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Распоряжение Минздрава МО от 13.08.2024 N 193-Р</w:t>
              <w:br/>
              <w:t xml:space="preserve">"Об Общественном совете при Министерстве здравоохранения Московской области"</w:t>
              <w:br/>
              <w:t xml:space="preserve">(вместе с "Положением об Общественном совете при Министерстве здравоохранения Московской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22.12.2024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МИНИСТЕРСТВО ЗДРАВООХРАНЕНИЯ МОСКОВСКОЙ ОБЛАСТИ</w:t>
      </w:r>
    </w:p>
    <w:p>
      <w:pPr>
        <w:pStyle w:val="2"/>
        <w:jc w:val="both"/>
      </w:pPr>
      <w:r>
        <w:rPr>
          <w:sz w:val="20"/>
        </w:rPr>
      </w:r>
    </w:p>
    <w:p>
      <w:pPr>
        <w:pStyle w:val="2"/>
        <w:jc w:val="center"/>
      </w:pPr>
      <w:r>
        <w:rPr>
          <w:sz w:val="20"/>
        </w:rPr>
        <w:t xml:space="preserve">РАСПОРЯЖЕНИЕ</w:t>
      </w:r>
    </w:p>
    <w:p>
      <w:pPr>
        <w:pStyle w:val="2"/>
        <w:jc w:val="center"/>
      </w:pPr>
      <w:r>
        <w:rPr>
          <w:sz w:val="20"/>
        </w:rPr>
        <w:t xml:space="preserve">от 13 августа 2024 г. N 193-Р</w:t>
      </w:r>
    </w:p>
    <w:p>
      <w:pPr>
        <w:pStyle w:val="2"/>
        <w:jc w:val="both"/>
      </w:pPr>
      <w:r>
        <w:rPr>
          <w:sz w:val="20"/>
        </w:rPr>
      </w:r>
    </w:p>
    <w:p>
      <w:pPr>
        <w:pStyle w:val="2"/>
        <w:jc w:val="center"/>
      </w:pPr>
      <w:r>
        <w:rPr>
          <w:sz w:val="20"/>
        </w:rPr>
        <w:t xml:space="preserve">ОБ ОБЩЕСТВЕННОМ СОВЕТЕ</w:t>
      </w:r>
    </w:p>
    <w:p>
      <w:pPr>
        <w:pStyle w:val="2"/>
        <w:jc w:val="center"/>
      </w:pPr>
      <w:r>
        <w:rPr>
          <w:sz w:val="20"/>
        </w:rPr>
        <w:t xml:space="preserve">ПРИ МИНИСТЕРСТВЕ ЗДРАВООХРАНЕНИЯ МОСКОВСКОЙ ОБЛАСТИ</w:t>
      </w:r>
    </w:p>
    <w:p>
      <w:pPr>
        <w:pStyle w:val="0"/>
        <w:jc w:val="both"/>
      </w:pPr>
      <w:r>
        <w:rPr>
          <w:sz w:val="20"/>
        </w:rPr>
      </w:r>
    </w:p>
    <w:p>
      <w:pPr>
        <w:pStyle w:val="0"/>
        <w:ind w:firstLine="540"/>
        <w:jc w:val="both"/>
      </w:pPr>
      <w:r>
        <w:rPr>
          <w:sz w:val="20"/>
        </w:rPr>
        <w:t xml:space="preserve">В соответствии с Федеральным </w:t>
      </w:r>
      <w:hyperlink w:history="0" r:id="rId7"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 и </w:t>
      </w:r>
      <w:hyperlink w:history="0" r:id="rId8" w:tooltip="Закон Московской области от 10.06.2024 N 92/2024-ОЗ &quot;Об общественных советах при исполнительных органах государственной власти Московской области и внесении изменений в некоторые законы Московской области&quot; (принят постановлением Мособлдумы от 23.05.2024 N 20/85-П) {КонсультантПлюс}">
        <w:r>
          <w:rPr>
            <w:sz w:val="20"/>
            <w:color w:val="0000ff"/>
          </w:rPr>
          <w:t xml:space="preserve">Законом</w:t>
        </w:r>
      </w:hyperlink>
      <w:r>
        <w:rPr>
          <w:sz w:val="20"/>
        </w:rPr>
        <w:t xml:space="preserve"> Московской области N 92/2024-ОЗ "Об общественных советах при исполнительных органах государственной власти Московской области и внесении изменений в некоторые законы Московской области":</w:t>
      </w:r>
    </w:p>
    <w:p>
      <w:pPr>
        <w:pStyle w:val="0"/>
        <w:spacing w:before="200" w:line-rule="auto"/>
        <w:ind w:firstLine="540"/>
        <w:jc w:val="both"/>
      </w:pPr>
      <w:r>
        <w:rPr>
          <w:sz w:val="20"/>
        </w:rPr>
        <w:t xml:space="preserve">1. Образовать Общественный совет при Министерстве здравоохранения Московской области.</w:t>
      </w:r>
    </w:p>
    <w:p>
      <w:pPr>
        <w:pStyle w:val="0"/>
        <w:spacing w:before="200" w:line-rule="auto"/>
        <w:ind w:firstLine="540"/>
        <w:jc w:val="both"/>
      </w:pPr>
      <w:r>
        <w:rPr>
          <w:sz w:val="20"/>
        </w:rPr>
        <w:t xml:space="preserve">2. Утвердить </w:t>
      </w:r>
      <w:hyperlink w:history="0" w:anchor="P43" w:tooltip="ПОЛОЖЕНИЕ">
        <w:r>
          <w:rPr>
            <w:sz w:val="20"/>
            <w:color w:val="0000ff"/>
          </w:rPr>
          <w:t xml:space="preserve">положение</w:t>
        </w:r>
      </w:hyperlink>
      <w:r>
        <w:rPr>
          <w:sz w:val="20"/>
        </w:rPr>
        <w:t xml:space="preserve"> об Общественном совете при Министерстве здравоохранения Московской области.</w:t>
      </w:r>
    </w:p>
    <w:p>
      <w:pPr>
        <w:pStyle w:val="0"/>
        <w:spacing w:before="200" w:line-rule="auto"/>
        <w:ind w:firstLine="540"/>
        <w:jc w:val="both"/>
      </w:pPr>
      <w:r>
        <w:rPr>
          <w:sz w:val="20"/>
        </w:rPr>
        <w:t xml:space="preserve">3. Определить, что в целях формирования первого состава Общественного совета при Министерстве здравоохранения Московской области в рамках реализации настоящего распоряжения:</w:t>
      </w:r>
    </w:p>
    <w:p>
      <w:pPr>
        <w:pStyle w:val="0"/>
        <w:spacing w:before="200" w:line-rule="auto"/>
        <w:ind w:firstLine="540"/>
        <w:jc w:val="both"/>
      </w:pPr>
      <w:r>
        <w:rPr>
          <w:sz w:val="20"/>
        </w:rPr>
        <w:t xml:space="preserve">1) конкурс по отбору кандидатов в члены Общественного совета при Министерстве здравоохранения Московской области (далее - Конкурс) проводится в течение 7 календарных дней с даты опубликования объявления о Конкурсе;</w:t>
      </w:r>
    </w:p>
    <w:p>
      <w:pPr>
        <w:pStyle w:val="0"/>
        <w:spacing w:before="200" w:line-rule="auto"/>
        <w:ind w:firstLine="540"/>
        <w:jc w:val="both"/>
      </w:pPr>
      <w:r>
        <w:rPr>
          <w:sz w:val="20"/>
        </w:rPr>
        <w:t xml:space="preserve">2) объявление о Конкурсе опубликовывается управлением документооборота, организационной работы и работы с обращениями граждан Министерства здравоохранения Московской области в течение 2 рабочих дней с даты опубликования настоящего распоряжения;</w:t>
      </w:r>
    </w:p>
    <w:p>
      <w:pPr>
        <w:pStyle w:val="0"/>
        <w:spacing w:before="200" w:line-rule="auto"/>
        <w:ind w:firstLine="540"/>
        <w:jc w:val="both"/>
      </w:pPr>
      <w:r>
        <w:rPr>
          <w:sz w:val="20"/>
        </w:rPr>
        <w:t xml:space="preserve">3) конкурсная комиссия Министерства здравоохранения Московской области по отбору кандидатов в члены Общественного совета при Министерстве здравоохранения Московской области осуществляет отбор кандидатов в течение 3 календарных дней с даты окончания срока подачи документов на Конкурс, указанной в объявлении.</w:t>
      </w:r>
    </w:p>
    <w:p>
      <w:pPr>
        <w:pStyle w:val="0"/>
        <w:spacing w:before="200" w:line-rule="auto"/>
        <w:ind w:firstLine="540"/>
        <w:jc w:val="both"/>
      </w:pPr>
      <w:r>
        <w:rPr>
          <w:sz w:val="20"/>
        </w:rPr>
        <w:t xml:space="preserve">4. Признать утратившими силу распоряжения Министерства здравоохранения Московской области:</w:t>
      </w:r>
    </w:p>
    <w:p>
      <w:pPr>
        <w:pStyle w:val="0"/>
        <w:spacing w:before="200" w:line-rule="auto"/>
        <w:ind w:firstLine="540"/>
        <w:jc w:val="both"/>
      </w:pPr>
      <w:r>
        <w:rPr>
          <w:sz w:val="20"/>
        </w:rPr>
        <w:t xml:space="preserve">1) от 27.04.2017 </w:t>
      </w:r>
      <w:hyperlink w:history="0" r:id="rId9" w:tooltip="Распоряжение Минздрава МО от 27.04.2017 N 59-Р (ред. от 22.07.2022) &quot;Об Общественном совете при Министерстве здравоохранения Московской области&quot; (вместе с &quot;Положением об Общественном совете при Министерстве здравоохранения Московской области&quot;) ------------ Утратил силу или отменен {КонсультантПлюс}">
        <w:r>
          <w:rPr>
            <w:sz w:val="20"/>
            <w:color w:val="0000ff"/>
          </w:rPr>
          <w:t xml:space="preserve">N 59-Р</w:t>
        </w:r>
      </w:hyperlink>
      <w:r>
        <w:rPr>
          <w:sz w:val="20"/>
        </w:rPr>
        <w:t xml:space="preserve"> "Об Общественном совете при Министерстве здравоохранения Московской области";</w:t>
      </w:r>
    </w:p>
    <w:p>
      <w:pPr>
        <w:pStyle w:val="0"/>
        <w:spacing w:before="200" w:line-rule="auto"/>
        <w:ind w:firstLine="540"/>
        <w:jc w:val="both"/>
      </w:pPr>
      <w:r>
        <w:rPr>
          <w:sz w:val="20"/>
        </w:rPr>
        <w:t xml:space="preserve">2) от 06.02.2018 </w:t>
      </w:r>
      <w:hyperlink w:history="0" r:id="rId10" w:tooltip="Распоряжение Минздрава МО от 06.02.2018 N 19-Р &quot;О внесении изменений в распоряжение Министерства здравоохранения Московской области от 27.04.2017 N 59-Р&quot; ------------ Утратил силу или отменен {КонсультантПлюс}">
        <w:r>
          <w:rPr>
            <w:sz w:val="20"/>
            <w:color w:val="0000ff"/>
          </w:rPr>
          <w:t xml:space="preserve">N 19-Р</w:t>
        </w:r>
      </w:hyperlink>
      <w:r>
        <w:rPr>
          <w:sz w:val="20"/>
        </w:rPr>
        <w:t xml:space="preserve"> "О внесении изменений в распоряжение Министерства здравоохранения Московской области от 27.04.2017 N 59-Р";</w:t>
      </w:r>
    </w:p>
    <w:p>
      <w:pPr>
        <w:pStyle w:val="0"/>
        <w:spacing w:before="200" w:line-rule="auto"/>
        <w:ind w:firstLine="540"/>
        <w:jc w:val="both"/>
      </w:pPr>
      <w:r>
        <w:rPr>
          <w:sz w:val="20"/>
        </w:rPr>
        <w:t xml:space="preserve">3) от 13.07.2018 </w:t>
      </w:r>
      <w:hyperlink w:history="0" r:id="rId11" w:tooltip="Распоряжение Минздрава МО от 13.07.2018 N 79-Р &quot;О внесении изменения в Положение об Общественном совете при Министерстве здравоохранении Московской области&quot; ------------ Утратил силу или отменен {КонсультантПлюс}">
        <w:r>
          <w:rPr>
            <w:sz w:val="20"/>
            <w:color w:val="0000ff"/>
          </w:rPr>
          <w:t xml:space="preserve">N 79-Р</w:t>
        </w:r>
      </w:hyperlink>
      <w:r>
        <w:rPr>
          <w:sz w:val="20"/>
        </w:rPr>
        <w:t xml:space="preserve"> "О внесении изменения в Положение об Общественном совете при Министерстве здравоохранения Московской области";</w:t>
      </w:r>
    </w:p>
    <w:p>
      <w:pPr>
        <w:pStyle w:val="0"/>
        <w:spacing w:before="200" w:line-rule="auto"/>
        <w:ind w:firstLine="540"/>
        <w:jc w:val="both"/>
      </w:pPr>
      <w:r>
        <w:rPr>
          <w:sz w:val="20"/>
        </w:rPr>
        <w:t xml:space="preserve">4) от 24.12.2018 </w:t>
      </w:r>
      <w:hyperlink w:history="0" r:id="rId12" w:tooltip="Распоряжение Минздрава МО от 24.12.2018 N 151-Р &quot;О внесении изменений в распоряжение Министерства здравоохранения Московской области от 27.04.2017 N 59-Р&quot; ------------ Утратил силу или отменен {КонсультантПлюс}">
        <w:r>
          <w:rPr>
            <w:sz w:val="20"/>
            <w:color w:val="0000ff"/>
          </w:rPr>
          <w:t xml:space="preserve">N 151-Р</w:t>
        </w:r>
      </w:hyperlink>
      <w:r>
        <w:rPr>
          <w:sz w:val="20"/>
        </w:rPr>
        <w:t xml:space="preserve"> "О внесении изменений в распоряжение Министерства здравоохранения Московской области от 27.04.2017 N 59-Р";</w:t>
      </w:r>
    </w:p>
    <w:p>
      <w:pPr>
        <w:pStyle w:val="0"/>
        <w:spacing w:before="200" w:line-rule="auto"/>
        <w:ind w:firstLine="540"/>
        <w:jc w:val="both"/>
      </w:pPr>
      <w:r>
        <w:rPr>
          <w:sz w:val="20"/>
        </w:rPr>
        <w:t xml:space="preserve">5) от 22.07.2022 </w:t>
      </w:r>
      <w:hyperlink w:history="0" r:id="rId13" w:tooltip="Распоряжение Минздрава МО от 22.07.2022 N 198-Р &quot;О внесении изменений в распоряжение Министерства здравоохранения Московской области от 27.04.2017 N 59-Р &quot;Об Общественном совете при Министерстве здравоохранения Московской области&quot; ------------ Утратил силу или отменен {КонсультантПлюс}">
        <w:r>
          <w:rPr>
            <w:sz w:val="20"/>
            <w:color w:val="0000ff"/>
          </w:rPr>
          <w:t xml:space="preserve">N 198-Р</w:t>
        </w:r>
      </w:hyperlink>
      <w:r>
        <w:rPr>
          <w:sz w:val="20"/>
        </w:rPr>
        <w:t xml:space="preserve"> "О внесении изменений в распоряжение Министерства здравоохранения Московской области от 27.04.2017 N 59-Р "Об Общественном совете при Министерстве здравоохранения Московской области".</w:t>
      </w:r>
    </w:p>
    <w:p>
      <w:pPr>
        <w:pStyle w:val="0"/>
        <w:spacing w:before="200" w:line-rule="auto"/>
        <w:ind w:firstLine="540"/>
        <w:jc w:val="both"/>
      </w:pPr>
      <w:r>
        <w:rPr>
          <w:sz w:val="20"/>
        </w:rPr>
        <w:t xml:space="preserve">5. Управлению документооборота, организационной работы и работы с обращениями граждан Министерства здравоохранения Московской области (Балыбердина А.Ю.) обеспечить:</w:t>
      </w:r>
    </w:p>
    <w:p>
      <w:pPr>
        <w:pStyle w:val="0"/>
        <w:spacing w:before="200" w:line-rule="auto"/>
        <w:ind w:firstLine="540"/>
        <w:jc w:val="both"/>
      </w:pPr>
      <w:r>
        <w:rPr>
          <w:sz w:val="20"/>
        </w:rPr>
        <w:t xml:space="preserve">1) государственную регистрацию настоящего распоряжения в порядке и с соблюдением требований, установленных законодательством Российской Федерации и законодательством Московской области;</w:t>
      </w:r>
    </w:p>
    <w:p>
      <w:pPr>
        <w:pStyle w:val="0"/>
        <w:spacing w:before="200" w:line-rule="auto"/>
        <w:ind w:firstLine="540"/>
        <w:jc w:val="both"/>
      </w:pPr>
      <w:r>
        <w:rPr>
          <w:sz w:val="20"/>
        </w:rPr>
        <w:t xml:space="preserve">2) официальное опубликование (размещение) настоящего распоряжения на официальном сайте Министерства здравоохранения Московской области на Интернет-портале Правительства Московской области (</w:t>
      </w:r>
      <w:hyperlink w:history="0" r:id="rId14">
        <w:r>
          <w:rPr>
            <w:sz w:val="20"/>
            <w:color w:val="0000ff"/>
          </w:rPr>
          <w:t xml:space="preserve">www.mosreg.ru</w:t>
        </w:r>
      </w:hyperlink>
      <w:r>
        <w:rPr>
          <w:sz w:val="20"/>
        </w:rPr>
        <w:t xml:space="preserve">) и на "Официальном интернет-портале правовой информации" (</w:t>
      </w:r>
      <w:hyperlink w:history="0" r:id="rId15">
        <w:r>
          <w:rPr>
            <w:sz w:val="20"/>
            <w:color w:val="0000ff"/>
          </w:rPr>
          <w:t xml:space="preserve">www.pravo.gov.ru</w:t>
        </w:r>
      </w:hyperlink>
      <w:r>
        <w:rPr>
          <w:sz w:val="20"/>
        </w:rPr>
        <w:t xml:space="preserve">) не позднее 3 рабочих дней со дня его государственной регистрации;</w:t>
      </w:r>
    </w:p>
    <w:p>
      <w:pPr>
        <w:pStyle w:val="0"/>
        <w:spacing w:before="200" w:line-rule="auto"/>
        <w:ind w:firstLine="540"/>
        <w:jc w:val="both"/>
      </w:pPr>
      <w:r>
        <w:rPr>
          <w:sz w:val="20"/>
        </w:rPr>
        <w:t xml:space="preserve">3) направление копии настоящего распоряжения в Прокуратуру Московской области в течение 5 рабочих дней со дня его регистрации;</w:t>
      </w:r>
    </w:p>
    <w:p>
      <w:pPr>
        <w:pStyle w:val="0"/>
        <w:spacing w:before="200" w:line-rule="auto"/>
        <w:ind w:firstLine="540"/>
        <w:jc w:val="both"/>
      </w:pPr>
      <w:r>
        <w:rPr>
          <w:sz w:val="20"/>
        </w:rPr>
        <w:t xml:space="preserve">4) направление копии настоящего распоряжения вместе со сведениями об источниках его официального опубликования в Управление Министерства юстиции Российской Федерации по Московской области в 7-дневный срок после дня первого его официального опубликования для включения в федеральный регистр нормативных правовых актов субъектов Российской Федерации.</w:t>
      </w:r>
    </w:p>
    <w:p>
      <w:pPr>
        <w:pStyle w:val="0"/>
        <w:spacing w:before="200" w:line-rule="auto"/>
        <w:ind w:firstLine="540"/>
        <w:jc w:val="both"/>
      </w:pPr>
      <w:r>
        <w:rPr>
          <w:sz w:val="20"/>
        </w:rPr>
        <w:t xml:space="preserve">6. Настоящее распоряжение вступает в силу на следующий день после дня его официального опубликования.</w:t>
      </w:r>
    </w:p>
    <w:p>
      <w:pPr>
        <w:pStyle w:val="0"/>
        <w:spacing w:before="200" w:line-rule="auto"/>
        <w:ind w:firstLine="540"/>
        <w:jc w:val="both"/>
      </w:pPr>
      <w:r>
        <w:rPr>
          <w:sz w:val="20"/>
        </w:rPr>
        <w:t xml:space="preserve">7. Контроль за выполнением настоящего распоряжения возложить на заместителя министра здравоохранения Московской области Штукину Е.С.</w:t>
      </w:r>
    </w:p>
    <w:p>
      <w:pPr>
        <w:pStyle w:val="0"/>
        <w:jc w:val="both"/>
      </w:pPr>
      <w:r>
        <w:rPr>
          <w:sz w:val="20"/>
        </w:rPr>
      </w:r>
    </w:p>
    <w:p>
      <w:pPr>
        <w:pStyle w:val="0"/>
        <w:jc w:val="right"/>
      </w:pPr>
      <w:r>
        <w:rPr>
          <w:sz w:val="20"/>
        </w:rPr>
        <w:t xml:space="preserve">Министр здравоохранения</w:t>
      </w:r>
    </w:p>
    <w:p>
      <w:pPr>
        <w:pStyle w:val="0"/>
        <w:jc w:val="right"/>
      </w:pPr>
      <w:r>
        <w:rPr>
          <w:sz w:val="20"/>
        </w:rPr>
        <w:t xml:space="preserve">Московской области</w:t>
      </w:r>
    </w:p>
    <w:p>
      <w:pPr>
        <w:pStyle w:val="0"/>
        <w:jc w:val="right"/>
      </w:pPr>
      <w:r>
        <w:rPr>
          <w:sz w:val="20"/>
        </w:rPr>
        <w:t xml:space="preserve">А.И. Сапанюк</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распоряжением Министерства</w:t>
      </w:r>
    </w:p>
    <w:p>
      <w:pPr>
        <w:pStyle w:val="0"/>
        <w:jc w:val="right"/>
      </w:pPr>
      <w:r>
        <w:rPr>
          <w:sz w:val="20"/>
        </w:rPr>
        <w:t xml:space="preserve">здравоохранения Московской области</w:t>
      </w:r>
    </w:p>
    <w:p>
      <w:pPr>
        <w:pStyle w:val="0"/>
        <w:jc w:val="right"/>
      </w:pPr>
      <w:r>
        <w:rPr>
          <w:sz w:val="20"/>
        </w:rPr>
        <w:t xml:space="preserve">от 13 августа 2024 г. N 193-Р</w:t>
      </w:r>
    </w:p>
    <w:p>
      <w:pPr>
        <w:pStyle w:val="0"/>
        <w:jc w:val="both"/>
      </w:pPr>
      <w:r>
        <w:rPr>
          <w:sz w:val="20"/>
        </w:rPr>
      </w:r>
    </w:p>
    <w:bookmarkStart w:id="43" w:name="P43"/>
    <w:bookmarkEnd w:id="43"/>
    <w:p>
      <w:pPr>
        <w:pStyle w:val="2"/>
        <w:jc w:val="center"/>
      </w:pPr>
      <w:r>
        <w:rPr>
          <w:sz w:val="20"/>
        </w:rPr>
        <w:t xml:space="preserve">ПОЛОЖЕНИЕ</w:t>
      </w:r>
    </w:p>
    <w:p>
      <w:pPr>
        <w:pStyle w:val="2"/>
        <w:jc w:val="center"/>
      </w:pPr>
      <w:r>
        <w:rPr>
          <w:sz w:val="20"/>
        </w:rPr>
        <w:t xml:space="preserve">ОБ ОБЩЕСТВЕННОМ СОВЕТЕ</w:t>
      </w:r>
    </w:p>
    <w:p>
      <w:pPr>
        <w:pStyle w:val="2"/>
        <w:jc w:val="center"/>
      </w:pPr>
      <w:r>
        <w:rPr>
          <w:sz w:val="20"/>
        </w:rPr>
        <w:t xml:space="preserve">ПРИ МИНИСТЕРСТВЕ ЗДРАВООХРАНЕНИЯ МОСКОВСКОЙ ОБЛАСТИ</w:t>
      </w:r>
    </w:p>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Настоящее Положение об Общественном совете при Министерстве здравоохранения Московской области (далее - Положение) определяет компетенцию, порядок деятельности и формирования Общественного совета при Министерстве здравоохранения Московской области (далее - Общественный совет), порядок взаимодействия Министерства здравоохранения Московской области (далее - Министерство) с Общественной палатой Московской области (далее - Общественная палата) при формировании Общественного совета.</w:t>
      </w:r>
    </w:p>
    <w:p>
      <w:pPr>
        <w:pStyle w:val="0"/>
        <w:spacing w:before="200" w:line-rule="auto"/>
        <w:ind w:firstLine="540"/>
        <w:jc w:val="both"/>
      </w:pPr>
      <w:r>
        <w:rPr>
          <w:sz w:val="20"/>
        </w:rPr>
        <w:t xml:space="preserve">2. Общественный совет является консультативно-совещательным органом при Министерстве, осуществляет свою деятельность на основе принципов законности, уважения прав и свобод человека и гражданина.</w:t>
      </w:r>
    </w:p>
    <w:p>
      <w:pPr>
        <w:pStyle w:val="0"/>
        <w:spacing w:before="200" w:line-rule="auto"/>
        <w:ind w:firstLine="540"/>
        <w:jc w:val="both"/>
      </w:pPr>
      <w:r>
        <w:rPr>
          <w:sz w:val="20"/>
        </w:rPr>
        <w:t xml:space="preserve">3. Общественный совет в своей деятельности руководствуется </w:t>
      </w:r>
      <w:hyperlink w:history="0" r:id="rId1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федеральными законами и иными нормативными правовыми актами Российской Федерации, </w:t>
      </w:r>
      <w:hyperlink w:history="0" r:id="rId17" w:tooltip="&quot;Устав Московской области&quot; (подписан Губернатором МО 23.11.2022 N 197/2022-ОЗ) (принят постановлением Мособлдумы от 10.11.2022 N 4/37-П) (ред. от 31.01.2024) {КонсультантПлюс}">
        <w:r>
          <w:rPr>
            <w:sz w:val="20"/>
            <w:color w:val="0000ff"/>
          </w:rPr>
          <w:t xml:space="preserve">Уставом</w:t>
        </w:r>
      </w:hyperlink>
      <w:r>
        <w:rPr>
          <w:sz w:val="20"/>
        </w:rPr>
        <w:t xml:space="preserve"> Московской области, законами Московской области и иными нормативными правовыми актами Московской области, настоящим Положением.</w:t>
      </w:r>
    </w:p>
    <w:p>
      <w:pPr>
        <w:pStyle w:val="0"/>
        <w:jc w:val="both"/>
      </w:pPr>
      <w:r>
        <w:rPr>
          <w:sz w:val="20"/>
        </w:rPr>
      </w:r>
    </w:p>
    <w:p>
      <w:pPr>
        <w:pStyle w:val="2"/>
        <w:outlineLvl w:val="1"/>
        <w:jc w:val="center"/>
      </w:pPr>
      <w:r>
        <w:rPr>
          <w:sz w:val="20"/>
        </w:rPr>
        <w:t xml:space="preserve">II. Цели и задачи Общественного совета</w:t>
      </w:r>
    </w:p>
    <w:p>
      <w:pPr>
        <w:pStyle w:val="0"/>
        <w:jc w:val="both"/>
      </w:pPr>
      <w:r>
        <w:rPr>
          <w:sz w:val="20"/>
        </w:rPr>
      </w:r>
    </w:p>
    <w:p>
      <w:pPr>
        <w:pStyle w:val="0"/>
        <w:ind w:firstLine="540"/>
        <w:jc w:val="both"/>
      </w:pPr>
      <w:r>
        <w:rPr>
          <w:sz w:val="20"/>
        </w:rPr>
        <w:t xml:space="preserve">4. Основными целями Общественного совета являются:</w:t>
      </w:r>
    </w:p>
    <w:p>
      <w:pPr>
        <w:pStyle w:val="0"/>
        <w:spacing w:before="200" w:line-rule="auto"/>
        <w:ind w:firstLine="540"/>
        <w:jc w:val="both"/>
      </w:pPr>
      <w:r>
        <w:rPr>
          <w:sz w:val="20"/>
        </w:rPr>
        <w:t xml:space="preserve">1) общественная оценка деятельности Министерства, в целях повышения эффективности реализации Министерством полномочий, отнесенных к его ведению;</w:t>
      </w:r>
    </w:p>
    <w:p>
      <w:pPr>
        <w:pStyle w:val="0"/>
        <w:spacing w:before="200" w:line-rule="auto"/>
        <w:ind w:firstLine="540"/>
        <w:jc w:val="both"/>
      </w:pPr>
      <w:r>
        <w:rPr>
          <w:sz w:val="20"/>
        </w:rPr>
        <w:t xml:space="preserve">2) содействие учету прав и законных интересов общественных объединений, правозащитных и иных организаций при общественной оценке деятельности Министерства;</w:t>
      </w:r>
    </w:p>
    <w:p>
      <w:pPr>
        <w:pStyle w:val="0"/>
        <w:spacing w:before="200" w:line-rule="auto"/>
        <w:ind w:firstLine="540"/>
        <w:jc w:val="both"/>
      </w:pPr>
      <w:r>
        <w:rPr>
          <w:sz w:val="20"/>
        </w:rPr>
        <w:t xml:space="preserve">3) обеспечение взаимодействия Министерства с гражданами, общественными объединениями и иными некоммерческими организациями в целях повышения эффективности реализации Министерством полномочий, отнесенных к его ведению, развитие форм и методов указанного взаимодействия.</w:t>
      </w:r>
    </w:p>
    <w:p>
      <w:pPr>
        <w:pStyle w:val="0"/>
        <w:spacing w:before="200" w:line-rule="auto"/>
        <w:ind w:firstLine="540"/>
        <w:jc w:val="both"/>
      </w:pPr>
      <w:r>
        <w:rPr>
          <w:sz w:val="20"/>
        </w:rPr>
        <w:t xml:space="preserve">5. Основными задачами Общественного совета являются:</w:t>
      </w:r>
    </w:p>
    <w:p>
      <w:pPr>
        <w:pStyle w:val="0"/>
        <w:spacing w:before="200" w:line-rule="auto"/>
        <w:ind w:firstLine="540"/>
        <w:jc w:val="both"/>
      </w:pPr>
      <w:r>
        <w:rPr>
          <w:sz w:val="20"/>
        </w:rPr>
        <w:t xml:space="preserve">1) осуществление общественного контроля в соответствии с Федеральным </w:t>
      </w:r>
      <w:hyperlink w:history="0" r:id="rId18"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w:t>
      </w:r>
    </w:p>
    <w:p>
      <w:pPr>
        <w:pStyle w:val="0"/>
        <w:spacing w:before="200" w:line-rule="auto"/>
        <w:ind w:firstLine="540"/>
        <w:jc w:val="both"/>
      </w:pPr>
      <w:r>
        <w:rPr>
          <w:sz w:val="20"/>
        </w:rPr>
        <w:t xml:space="preserve">2) выработка предложений по реализации государственной политики в сфере здравоохранения;</w:t>
      </w:r>
    </w:p>
    <w:p>
      <w:pPr>
        <w:pStyle w:val="0"/>
        <w:spacing w:before="200" w:line-rule="auto"/>
        <w:ind w:firstLine="540"/>
        <w:jc w:val="both"/>
      </w:pPr>
      <w:r>
        <w:rPr>
          <w:sz w:val="20"/>
        </w:rPr>
        <w:t xml:space="preserve">3) участие в рассмотрении вопросов, отнесенных к компетенции Министерства, имеющих особую общественную значимость, выработка предложений по их решению;</w:t>
      </w:r>
    </w:p>
    <w:p>
      <w:pPr>
        <w:pStyle w:val="0"/>
        <w:spacing w:before="200" w:line-rule="auto"/>
        <w:ind w:firstLine="540"/>
        <w:jc w:val="both"/>
      </w:pPr>
      <w:r>
        <w:rPr>
          <w:sz w:val="20"/>
        </w:rPr>
        <w:t xml:space="preserve">4) рассмотрение и обсуждение проектов законов и иных нормативных правовых актов Российской Федерации и Московской области, проектов государственных программ Московской области в сфере здравоохранения, а также гражданских инициатив по вопросам, отнесенным к полномочиям Министерства;</w:t>
      </w:r>
    </w:p>
    <w:p>
      <w:pPr>
        <w:pStyle w:val="0"/>
        <w:spacing w:before="200" w:line-rule="auto"/>
        <w:ind w:firstLine="540"/>
        <w:jc w:val="both"/>
      </w:pPr>
      <w:r>
        <w:rPr>
          <w:sz w:val="20"/>
        </w:rPr>
        <w:t xml:space="preserve">5) подготовка предложений по совершенствованию законодательства в сфере здравоохранения;</w:t>
      </w:r>
    </w:p>
    <w:p>
      <w:pPr>
        <w:pStyle w:val="0"/>
        <w:spacing w:before="200" w:line-rule="auto"/>
        <w:ind w:firstLine="540"/>
        <w:jc w:val="both"/>
      </w:pPr>
      <w:r>
        <w:rPr>
          <w:sz w:val="20"/>
        </w:rPr>
        <w:t xml:space="preserve">6) сбор и анализ информации о проблемах в сфере здравоохранения, подготовка предложений по их решению;</w:t>
      </w:r>
    </w:p>
    <w:p>
      <w:pPr>
        <w:pStyle w:val="0"/>
        <w:spacing w:before="200" w:line-rule="auto"/>
        <w:ind w:firstLine="540"/>
        <w:jc w:val="both"/>
      </w:pPr>
      <w:r>
        <w:rPr>
          <w:sz w:val="20"/>
        </w:rPr>
        <w:t xml:space="preserve">7) проведение общественных экспертиз проектов нормативных правовых актов, направленных Министерством;</w:t>
      </w:r>
    </w:p>
    <w:p>
      <w:pPr>
        <w:pStyle w:val="0"/>
        <w:spacing w:before="200" w:line-rule="auto"/>
        <w:ind w:firstLine="540"/>
        <w:jc w:val="both"/>
      </w:pPr>
      <w:r>
        <w:rPr>
          <w:sz w:val="20"/>
        </w:rPr>
        <w:t xml:space="preserve">8) подготовка рекомендаций Министерству по вопросам его деятельности и деятельности организаций здравоохранения независимо от их формы собственности;</w:t>
      </w:r>
    </w:p>
    <w:p>
      <w:pPr>
        <w:pStyle w:val="0"/>
        <w:spacing w:before="200" w:line-rule="auto"/>
        <w:ind w:firstLine="540"/>
        <w:jc w:val="both"/>
      </w:pPr>
      <w:r>
        <w:rPr>
          <w:sz w:val="20"/>
        </w:rPr>
        <w:t xml:space="preserve">9) участие в информировании граждан о деятельности Министерства, в том числе через средства массовой информации, и в организации публичного обсуждения вопросов, касающихся деятельности Министерства.</w:t>
      </w:r>
    </w:p>
    <w:p>
      <w:pPr>
        <w:pStyle w:val="0"/>
        <w:jc w:val="both"/>
      </w:pPr>
      <w:r>
        <w:rPr>
          <w:sz w:val="20"/>
        </w:rPr>
      </w:r>
    </w:p>
    <w:p>
      <w:pPr>
        <w:pStyle w:val="2"/>
        <w:outlineLvl w:val="1"/>
        <w:jc w:val="center"/>
      </w:pPr>
      <w:r>
        <w:rPr>
          <w:sz w:val="20"/>
        </w:rPr>
        <w:t xml:space="preserve">III. Порядок формирования Общественного совета</w:t>
      </w:r>
    </w:p>
    <w:p>
      <w:pPr>
        <w:pStyle w:val="0"/>
        <w:jc w:val="both"/>
      </w:pPr>
      <w:r>
        <w:rPr>
          <w:sz w:val="20"/>
        </w:rPr>
      </w:r>
    </w:p>
    <w:p>
      <w:pPr>
        <w:pStyle w:val="0"/>
        <w:ind w:firstLine="540"/>
        <w:jc w:val="both"/>
      </w:pPr>
      <w:r>
        <w:rPr>
          <w:sz w:val="20"/>
        </w:rPr>
        <w:t xml:space="preserve">6. Состав Общественного совета формируется на паритетной основе: половина состава Общественного совета формируется по представлению Министерства, половина состава Общественного совета - по представлению Общественной палаты Московской области.</w:t>
      </w:r>
    </w:p>
    <w:bookmarkStart w:id="73" w:name="P73"/>
    <w:bookmarkEnd w:id="73"/>
    <w:p>
      <w:pPr>
        <w:pStyle w:val="0"/>
        <w:spacing w:before="200" w:line-rule="auto"/>
        <w:ind w:firstLine="540"/>
        <w:jc w:val="both"/>
      </w:pPr>
      <w:r>
        <w:rPr>
          <w:sz w:val="20"/>
        </w:rPr>
        <w:t xml:space="preserve">7. Министерство инициирует процедуру формирования Общественного совета:</w:t>
      </w:r>
    </w:p>
    <w:p>
      <w:pPr>
        <w:pStyle w:val="0"/>
        <w:spacing w:before="200" w:line-rule="auto"/>
        <w:ind w:firstLine="540"/>
        <w:jc w:val="both"/>
      </w:pPr>
      <w:r>
        <w:rPr>
          <w:sz w:val="20"/>
        </w:rPr>
        <w:t xml:space="preserve">1) размещается объявление о проведении конкурсного отбора в целях формирования Общественного совета на официальном сайте Министерства в информационно-телекоммуникационной сети Интернет (далее - Объявление о конкурсе);</w:t>
      </w:r>
    </w:p>
    <w:p>
      <w:pPr>
        <w:pStyle w:val="0"/>
        <w:spacing w:before="200" w:line-rule="auto"/>
        <w:ind w:firstLine="540"/>
        <w:jc w:val="both"/>
      </w:pPr>
      <w:r>
        <w:rPr>
          <w:sz w:val="20"/>
        </w:rPr>
        <w:t xml:space="preserve">2) Министерством направляется письмо в Общественную палату о необходимости формирования состава Общественного совета.</w:t>
      </w:r>
    </w:p>
    <w:p>
      <w:pPr>
        <w:pStyle w:val="0"/>
        <w:spacing w:before="200" w:line-rule="auto"/>
        <w:ind w:firstLine="540"/>
        <w:jc w:val="both"/>
      </w:pPr>
      <w:r>
        <w:rPr>
          <w:sz w:val="20"/>
        </w:rPr>
        <w:t xml:space="preserve">8. Объявление о конкурсе должно содержать:</w:t>
      </w:r>
    </w:p>
    <w:p>
      <w:pPr>
        <w:pStyle w:val="0"/>
        <w:spacing w:before="200" w:line-rule="auto"/>
        <w:ind w:firstLine="540"/>
        <w:jc w:val="both"/>
      </w:pPr>
      <w:r>
        <w:rPr>
          <w:sz w:val="20"/>
        </w:rPr>
        <w:t xml:space="preserve">1) требования к кандидату в Общественный совет в соответствии с </w:t>
      </w:r>
      <w:hyperlink w:history="0" w:anchor="P84" w:tooltip="12. Кандидат в Общественный совет должен соответствовать следующим требованиям:">
        <w:r>
          <w:rPr>
            <w:sz w:val="20"/>
            <w:color w:val="0000ff"/>
          </w:rPr>
          <w:t xml:space="preserve">пунктом 12</w:t>
        </w:r>
      </w:hyperlink>
      <w:r>
        <w:rPr>
          <w:sz w:val="20"/>
        </w:rPr>
        <w:t xml:space="preserve"> Положения;</w:t>
      </w:r>
    </w:p>
    <w:p>
      <w:pPr>
        <w:pStyle w:val="0"/>
        <w:spacing w:before="200" w:line-rule="auto"/>
        <w:ind w:firstLine="540"/>
        <w:jc w:val="both"/>
      </w:pPr>
      <w:r>
        <w:rPr>
          <w:sz w:val="20"/>
        </w:rPr>
        <w:t xml:space="preserve">2) перечень необходимых документов в соответствии с </w:t>
      </w:r>
      <w:hyperlink w:history="0" w:anchor="P99" w:tooltip="16. При выдвижении кандидатур в члены Общественного совета необходимо в Министерство направить официальное письмо с приложением документов:">
        <w:r>
          <w:rPr>
            <w:sz w:val="20"/>
            <w:color w:val="0000ff"/>
          </w:rPr>
          <w:t xml:space="preserve">пунктом 16</w:t>
        </w:r>
      </w:hyperlink>
      <w:r>
        <w:rPr>
          <w:sz w:val="20"/>
        </w:rPr>
        <w:t xml:space="preserve"> Положения;</w:t>
      </w:r>
    </w:p>
    <w:p>
      <w:pPr>
        <w:pStyle w:val="0"/>
        <w:spacing w:before="200" w:line-rule="auto"/>
        <w:ind w:firstLine="540"/>
        <w:jc w:val="both"/>
      </w:pPr>
      <w:r>
        <w:rPr>
          <w:sz w:val="20"/>
        </w:rPr>
        <w:t xml:space="preserve">3) срок и форма приема документов в соответствии с </w:t>
      </w:r>
      <w:hyperlink w:history="0" w:anchor="P104" w:tooltip="17. Прием документов кандидатов в члены Общественного совета осуществляется в течение 30 календарных дней с даты опубликования объявления о конкурсе - в электронном виде по адресу: minzdrav@mosreg.ru, нарочно, либо в письменной форме на почтовый адрес Министерства: 143407, Московская область, г. Красногорск, бульвар Строителей, д. 1.">
        <w:r>
          <w:rPr>
            <w:sz w:val="20"/>
            <w:color w:val="0000ff"/>
          </w:rPr>
          <w:t xml:space="preserve">пунктом 17</w:t>
        </w:r>
      </w:hyperlink>
      <w:r>
        <w:rPr>
          <w:sz w:val="20"/>
        </w:rPr>
        <w:t xml:space="preserve"> Положения;</w:t>
      </w:r>
    </w:p>
    <w:p>
      <w:pPr>
        <w:pStyle w:val="0"/>
        <w:spacing w:before="200" w:line-rule="auto"/>
        <w:ind w:firstLine="540"/>
        <w:jc w:val="both"/>
      </w:pPr>
      <w:r>
        <w:rPr>
          <w:sz w:val="20"/>
        </w:rPr>
        <w:t xml:space="preserve">4) срок рассмотрения Конкурсной комиссией Министерства здравоохранения Московской области по отбору кандидатов в члены общественного совета при Министерстве здравоохранения Московской области (далее - Конкурсная комиссия) документов в соответствии с </w:t>
      </w:r>
      <w:hyperlink w:history="0" w:anchor="P110" w:tooltip="21. Конкурсная комиссия рассматривает заявления кандидатов в члены Общественного совета, поданные в установленные сроки в соответствии с пунктом 16 Положения, на предмет соответствия требованиям, предъявляемым к членам Общественного совета, осуществляет анализ представленных документов и отбор кандидатов в течение 20 календарных дней со дня окончания срока подачи заявлений.">
        <w:r>
          <w:rPr>
            <w:sz w:val="20"/>
            <w:color w:val="0000ff"/>
          </w:rPr>
          <w:t xml:space="preserve">пунктом 21</w:t>
        </w:r>
      </w:hyperlink>
      <w:r>
        <w:rPr>
          <w:sz w:val="20"/>
        </w:rPr>
        <w:t xml:space="preserve"> Положения.</w:t>
      </w:r>
    </w:p>
    <w:p>
      <w:pPr>
        <w:pStyle w:val="0"/>
        <w:spacing w:before="200" w:line-rule="auto"/>
        <w:ind w:firstLine="540"/>
        <w:jc w:val="both"/>
      </w:pPr>
      <w:r>
        <w:rPr>
          <w:sz w:val="20"/>
        </w:rPr>
        <w:t xml:space="preserve">9. Взаимодействие Министерства с Общественной палатой, общественными и иными организациями, гражданами по вопросам формирования и работы Общественного совета осуществляется посредством Государственной информационной системы "Межведомственная система электронного документооборота Московской области" (далее - МСЭД), электронной почты или корреспонденция передается нарочно.</w:t>
      </w:r>
    </w:p>
    <w:p>
      <w:pPr>
        <w:pStyle w:val="0"/>
        <w:spacing w:before="200" w:line-rule="auto"/>
        <w:ind w:firstLine="540"/>
        <w:jc w:val="both"/>
      </w:pPr>
      <w:r>
        <w:rPr>
          <w:sz w:val="20"/>
        </w:rPr>
        <w:t xml:space="preserve">10. Общественный совет формируется на основе добровольного участия в его деятельности граждан Российской Федерации.</w:t>
      </w:r>
    </w:p>
    <w:p>
      <w:pPr>
        <w:pStyle w:val="0"/>
        <w:spacing w:before="200" w:line-rule="auto"/>
        <w:ind w:firstLine="540"/>
        <w:jc w:val="both"/>
      </w:pPr>
      <w:r>
        <w:rPr>
          <w:sz w:val="20"/>
        </w:rPr>
        <w:t xml:space="preserve">11. В состав Общественного совета включаются граждане, представители общественных объединений и иных негосударственных некоммерческих организаций, целями деятельности которых являются представление и защита общественных интересов и (или) выполнение экспертной работы в сфере здравоохранения.</w:t>
      </w:r>
    </w:p>
    <w:bookmarkStart w:id="84" w:name="P84"/>
    <w:bookmarkEnd w:id="84"/>
    <w:p>
      <w:pPr>
        <w:pStyle w:val="0"/>
        <w:spacing w:before="200" w:line-rule="auto"/>
        <w:ind w:firstLine="540"/>
        <w:jc w:val="both"/>
      </w:pPr>
      <w:r>
        <w:rPr>
          <w:sz w:val="20"/>
        </w:rPr>
        <w:t xml:space="preserve">12. Кандидат в Общественный совет должен соответствовать следующим требованиям:</w:t>
      </w:r>
    </w:p>
    <w:p>
      <w:pPr>
        <w:pStyle w:val="0"/>
        <w:spacing w:before="200" w:line-rule="auto"/>
        <w:ind w:firstLine="540"/>
        <w:jc w:val="both"/>
      </w:pPr>
      <w:r>
        <w:rPr>
          <w:sz w:val="20"/>
        </w:rPr>
        <w:t xml:space="preserve">1) являться гражданином Российской Федерации, достигшим возраста 21 года;</w:t>
      </w:r>
    </w:p>
    <w:p>
      <w:pPr>
        <w:pStyle w:val="0"/>
        <w:spacing w:before="200" w:line-rule="auto"/>
        <w:ind w:firstLine="540"/>
        <w:jc w:val="both"/>
      </w:pPr>
      <w:r>
        <w:rPr>
          <w:sz w:val="20"/>
        </w:rPr>
        <w:t xml:space="preserve">2) иметь опыт работы по профилю деятельности Министерства не менее 10 лет;</w:t>
      </w:r>
    </w:p>
    <w:p>
      <w:pPr>
        <w:pStyle w:val="0"/>
        <w:spacing w:before="200" w:line-rule="auto"/>
        <w:ind w:firstLine="540"/>
        <w:jc w:val="both"/>
      </w:pPr>
      <w:r>
        <w:rPr>
          <w:sz w:val="20"/>
        </w:rPr>
        <w:t xml:space="preserve">3) отсутствие конфликта интересов, связанного с осуществлением деятельности Министерства;</w:t>
      </w:r>
    </w:p>
    <w:p>
      <w:pPr>
        <w:pStyle w:val="0"/>
        <w:spacing w:before="200" w:line-rule="auto"/>
        <w:ind w:firstLine="540"/>
        <w:jc w:val="both"/>
      </w:pPr>
      <w:r>
        <w:rPr>
          <w:sz w:val="20"/>
        </w:rPr>
        <w:t xml:space="preserve">4) отсутствие информации об участии в деятельности, содержащей признаки нарушения законодательства Российской Федерации о противодействии коррупции.</w:t>
      </w:r>
    </w:p>
    <w:p>
      <w:pPr>
        <w:pStyle w:val="0"/>
        <w:spacing w:before="200" w:line-rule="auto"/>
        <w:ind w:firstLine="540"/>
        <w:jc w:val="both"/>
      </w:pPr>
      <w:r>
        <w:rPr>
          <w:sz w:val="20"/>
        </w:rPr>
        <w:t xml:space="preserve">13. В состав Общественного совета не могут входить лица, указанные в </w:t>
      </w:r>
      <w:hyperlink w:history="0" r:id="rId19" w:tooltip="Закон Московской области от 10.06.2024 N 92/2024-ОЗ &quot;Об общественных советах при исполнительных органах государственной власти Московской области и внесении изменений в некоторые законы Московской области&quot; (принят постановлением Мособлдумы от 23.05.2024 N 20/85-П) {КонсультантПлюс}">
        <w:r>
          <w:rPr>
            <w:sz w:val="20"/>
            <w:color w:val="0000ff"/>
          </w:rPr>
          <w:t xml:space="preserve">части 4 статьи 4</w:t>
        </w:r>
      </w:hyperlink>
      <w:r>
        <w:rPr>
          <w:sz w:val="20"/>
        </w:rPr>
        <w:t xml:space="preserve"> Закона Московской области N 92/2024-ОЗ "Об общественных советах при исполнительных органах государственной власти Московской области и внесении изменений в некоторые законы Московской области".</w:t>
      </w:r>
    </w:p>
    <w:p>
      <w:pPr>
        <w:pStyle w:val="0"/>
        <w:spacing w:before="200" w:line-rule="auto"/>
        <w:ind w:firstLine="540"/>
        <w:jc w:val="both"/>
      </w:pPr>
      <w:r>
        <w:rPr>
          <w:sz w:val="20"/>
        </w:rPr>
        <w:t xml:space="preserve">14. Состав Общественного совета формируется на конкурсной основе с учетом кандидатов представленных Общественной палатой. Конкурсный отбор в целях формирования Общественного совета объявляется:</w:t>
      </w:r>
    </w:p>
    <w:p>
      <w:pPr>
        <w:pStyle w:val="0"/>
        <w:spacing w:before="200" w:line-rule="auto"/>
        <w:ind w:firstLine="540"/>
        <w:jc w:val="both"/>
      </w:pPr>
      <w:r>
        <w:rPr>
          <w:sz w:val="20"/>
        </w:rPr>
        <w:t xml:space="preserve">1) при формировании первого состава Общественного совета;</w:t>
      </w:r>
    </w:p>
    <w:p>
      <w:pPr>
        <w:pStyle w:val="0"/>
        <w:spacing w:before="200" w:line-rule="auto"/>
        <w:ind w:firstLine="540"/>
        <w:jc w:val="both"/>
      </w:pPr>
      <w:r>
        <w:rPr>
          <w:sz w:val="20"/>
        </w:rPr>
        <w:t xml:space="preserve">2) при истечении срока полномочий Общественного совета;</w:t>
      </w:r>
    </w:p>
    <w:p>
      <w:pPr>
        <w:pStyle w:val="0"/>
        <w:spacing w:before="200" w:line-rule="auto"/>
        <w:ind w:firstLine="540"/>
        <w:jc w:val="both"/>
      </w:pPr>
      <w:r>
        <w:rPr>
          <w:sz w:val="20"/>
        </w:rPr>
        <w:t xml:space="preserve">3) при досрочном прекращении полномочий Общественного совета;</w:t>
      </w:r>
    </w:p>
    <w:p>
      <w:pPr>
        <w:pStyle w:val="0"/>
        <w:spacing w:before="200" w:line-rule="auto"/>
        <w:ind w:firstLine="540"/>
        <w:jc w:val="both"/>
      </w:pPr>
      <w:r>
        <w:rPr>
          <w:sz w:val="20"/>
        </w:rPr>
        <w:t xml:space="preserve">4) при истечении срока полномочий члена Общественного совета;</w:t>
      </w:r>
    </w:p>
    <w:p>
      <w:pPr>
        <w:pStyle w:val="0"/>
        <w:spacing w:before="200" w:line-rule="auto"/>
        <w:ind w:firstLine="540"/>
        <w:jc w:val="both"/>
      </w:pPr>
      <w:r>
        <w:rPr>
          <w:sz w:val="20"/>
        </w:rPr>
        <w:t xml:space="preserve">5) при досрочном прекращении полномочий члена Общественного совета.</w:t>
      </w:r>
    </w:p>
    <w:p>
      <w:pPr>
        <w:pStyle w:val="0"/>
        <w:spacing w:before="200" w:line-rule="auto"/>
        <w:ind w:firstLine="540"/>
        <w:jc w:val="both"/>
      </w:pPr>
      <w:r>
        <w:rPr>
          <w:sz w:val="20"/>
        </w:rPr>
        <w:t xml:space="preserve">15. Правом выдвижения кандидатур в члены Общественного совета обладают:</w:t>
      </w:r>
    </w:p>
    <w:p>
      <w:pPr>
        <w:pStyle w:val="0"/>
        <w:spacing w:before="200" w:line-rule="auto"/>
        <w:ind w:firstLine="540"/>
        <w:jc w:val="both"/>
      </w:pPr>
      <w:r>
        <w:rPr>
          <w:sz w:val="20"/>
        </w:rPr>
        <w:t xml:space="preserve">1) граждане Российской Федерации соответствующие критериям, указанным в </w:t>
      </w:r>
      <w:hyperlink w:history="0" w:anchor="P84" w:tooltip="12. Кандидат в Общественный совет должен соответствовать следующим требованиям:">
        <w:r>
          <w:rPr>
            <w:sz w:val="20"/>
            <w:color w:val="0000ff"/>
          </w:rPr>
          <w:t xml:space="preserve">пункте 12</w:t>
        </w:r>
      </w:hyperlink>
      <w:r>
        <w:rPr>
          <w:sz w:val="20"/>
        </w:rPr>
        <w:t xml:space="preserve"> Положения (самовыдвиженцы);</w:t>
      </w:r>
    </w:p>
    <w:p>
      <w:pPr>
        <w:pStyle w:val="0"/>
        <w:spacing w:before="200" w:line-rule="auto"/>
        <w:ind w:firstLine="540"/>
        <w:jc w:val="both"/>
      </w:pPr>
      <w:r>
        <w:rPr>
          <w:sz w:val="20"/>
        </w:rPr>
        <w:t xml:space="preserve">2) общественные объединения и иные негосударственные некоммерческие организации, целями деятельности которых являются представление или защита общественных интересов и (или) выполнение экспертной работы в сфере здравоохранения.</w:t>
      </w:r>
    </w:p>
    <w:bookmarkStart w:id="99" w:name="P99"/>
    <w:bookmarkEnd w:id="99"/>
    <w:p>
      <w:pPr>
        <w:pStyle w:val="0"/>
        <w:spacing w:before="200" w:line-rule="auto"/>
        <w:ind w:firstLine="540"/>
        <w:jc w:val="both"/>
      </w:pPr>
      <w:r>
        <w:rPr>
          <w:sz w:val="20"/>
        </w:rPr>
        <w:t xml:space="preserve">16. При выдвижении кандидатур в члены Общественного совета необходимо в Министерство направить официальное письмо с приложением документов:</w:t>
      </w:r>
    </w:p>
    <w:p>
      <w:pPr>
        <w:pStyle w:val="0"/>
        <w:spacing w:before="200" w:line-rule="auto"/>
        <w:ind w:firstLine="540"/>
        <w:jc w:val="both"/>
      </w:pPr>
      <w:r>
        <w:rPr>
          <w:sz w:val="20"/>
        </w:rPr>
        <w:t xml:space="preserve">1) </w:t>
      </w:r>
      <w:hyperlink w:history="0" w:anchor="P217" w:tooltip="                                 Заявление">
        <w:r>
          <w:rPr>
            <w:sz w:val="20"/>
            <w:color w:val="0000ff"/>
          </w:rPr>
          <w:t xml:space="preserve">заявление</w:t>
        </w:r>
      </w:hyperlink>
      <w:r>
        <w:rPr>
          <w:sz w:val="20"/>
        </w:rPr>
        <w:t xml:space="preserve"> о рассмотрении кандидатуры для включения в состав Общественного совета по форме согласно приложению 1 к Положению;</w:t>
      </w:r>
    </w:p>
    <w:p>
      <w:pPr>
        <w:pStyle w:val="0"/>
        <w:spacing w:before="200" w:line-rule="auto"/>
        <w:ind w:firstLine="540"/>
        <w:jc w:val="both"/>
      </w:pPr>
      <w:r>
        <w:rPr>
          <w:sz w:val="20"/>
        </w:rPr>
        <w:t xml:space="preserve">2) </w:t>
      </w:r>
      <w:hyperlink w:history="0" w:anchor="P243" w:tooltip="                                 СОГЛАСИЕ">
        <w:r>
          <w:rPr>
            <w:sz w:val="20"/>
            <w:color w:val="0000ff"/>
          </w:rPr>
          <w:t xml:space="preserve">согласие</w:t>
        </w:r>
      </w:hyperlink>
      <w:r>
        <w:rPr>
          <w:sz w:val="20"/>
        </w:rPr>
        <w:t xml:space="preserve"> на обработку персональных данных субъекта и на передачу оператором персональных данных третьим лицам по форме согласно приложению 2 к Положению;</w:t>
      </w:r>
    </w:p>
    <w:p>
      <w:pPr>
        <w:pStyle w:val="0"/>
        <w:spacing w:before="200" w:line-rule="auto"/>
        <w:ind w:firstLine="540"/>
        <w:jc w:val="both"/>
      </w:pPr>
      <w:r>
        <w:rPr>
          <w:sz w:val="20"/>
        </w:rPr>
        <w:t xml:space="preserve">3) </w:t>
      </w:r>
      <w:hyperlink w:history="0" w:anchor="P292" w:tooltip="                                 СОГЛАСИЕ">
        <w:r>
          <w:rPr>
            <w:sz w:val="20"/>
            <w:color w:val="0000ff"/>
          </w:rPr>
          <w:t xml:space="preserve">согласие</w:t>
        </w:r>
      </w:hyperlink>
      <w:r>
        <w:rPr>
          <w:sz w:val="20"/>
        </w:rPr>
        <w:t xml:space="preserve"> на обработку персональных данных, разрешенных субъектом персональных данных для распространения по форме согласно приложению 3 к Положению;</w:t>
      </w:r>
    </w:p>
    <w:p>
      <w:pPr>
        <w:pStyle w:val="0"/>
        <w:spacing w:before="200" w:line-rule="auto"/>
        <w:ind w:firstLine="540"/>
        <w:jc w:val="both"/>
      </w:pPr>
      <w:r>
        <w:rPr>
          <w:sz w:val="20"/>
        </w:rPr>
        <w:t xml:space="preserve">3) биографическая </w:t>
      </w:r>
      <w:hyperlink w:history="0" w:anchor="P341" w:tooltip="Биографическая справка">
        <w:r>
          <w:rPr>
            <w:sz w:val="20"/>
            <w:color w:val="0000ff"/>
          </w:rPr>
          <w:t xml:space="preserve">справка</w:t>
        </w:r>
      </w:hyperlink>
      <w:r>
        <w:rPr>
          <w:sz w:val="20"/>
        </w:rPr>
        <w:t xml:space="preserve"> по форме согласно приложению 4 к Положению.</w:t>
      </w:r>
    </w:p>
    <w:bookmarkStart w:id="104" w:name="P104"/>
    <w:bookmarkEnd w:id="104"/>
    <w:p>
      <w:pPr>
        <w:pStyle w:val="0"/>
        <w:spacing w:before="200" w:line-rule="auto"/>
        <w:ind w:firstLine="540"/>
        <w:jc w:val="both"/>
      </w:pPr>
      <w:r>
        <w:rPr>
          <w:sz w:val="20"/>
        </w:rPr>
        <w:t xml:space="preserve">17. Прием документов кандидатов в члены Общественного совета осуществляется в течение 30 календарных дней с даты опубликования объявления о конкурсе - в электронном виде по адресу: minzdrav@mosreg.ru, нарочно, либо в письменной форме на почтовый адрес Министерства: 143407, Московская область, г. Красногорск, бульвар Строителей, д. 1.</w:t>
      </w:r>
    </w:p>
    <w:p>
      <w:pPr>
        <w:pStyle w:val="0"/>
        <w:spacing w:before="200" w:line-rule="auto"/>
        <w:ind w:firstLine="540"/>
        <w:jc w:val="both"/>
      </w:pPr>
      <w:r>
        <w:rPr>
          <w:sz w:val="20"/>
        </w:rPr>
        <w:t xml:space="preserve">18. Отбор кандидатов в члены Общественного совета осуществляется Конкурсной комиссией.</w:t>
      </w:r>
    </w:p>
    <w:p>
      <w:pPr>
        <w:pStyle w:val="0"/>
        <w:spacing w:before="200" w:line-rule="auto"/>
        <w:ind w:firstLine="540"/>
        <w:jc w:val="both"/>
      </w:pPr>
      <w:r>
        <w:rPr>
          <w:sz w:val="20"/>
        </w:rPr>
        <w:t xml:space="preserve">19. Состав и положение о Конкурсной комиссии утверждаются приказом министра здравоохранения Московской области.</w:t>
      </w:r>
    </w:p>
    <w:p>
      <w:pPr>
        <w:pStyle w:val="0"/>
        <w:spacing w:before="200" w:line-rule="auto"/>
        <w:ind w:firstLine="540"/>
        <w:jc w:val="both"/>
      </w:pPr>
      <w:r>
        <w:rPr>
          <w:sz w:val="20"/>
        </w:rPr>
        <w:t xml:space="preserve">20. Количественный состав Конкурсной комиссии не менее 5 человек формируется из числа:</w:t>
      </w:r>
    </w:p>
    <w:p>
      <w:pPr>
        <w:pStyle w:val="0"/>
        <w:spacing w:before="200" w:line-rule="auto"/>
        <w:ind w:firstLine="540"/>
        <w:jc w:val="both"/>
      </w:pPr>
      <w:r>
        <w:rPr>
          <w:sz w:val="20"/>
        </w:rPr>
        <w:t xml:space="preserve">1) государственных гражданских служащих Московской области, проходящих государственную гражданскую службу Московской области в Министерстве;</w:t>
      </w:r>
    </w:p>
    <w:p>
      <w:pPr>
        <w:pStyle w:val="0"/>
        <w:spacing w:before="200" w:line-rule="auto"/>
        <w:ind w:firstLine="540"/>
        <w:jc w:val="both"/>
      </w:pPr>
      <w:r>
        <w:rPr>
          <w:sz w:val="20"/>
        </w:rPr>
        <w:t xml:space="preserve">2) работников Министерства, занимающих должности, не относящиеся к должностям государственной гражданской службы Московской области, государственным должностям Московской области.</w:t>
      </w:r>
    </w:p>
    <w:bookmarkStart w:id="110" w:name="P110"/>
    <w:bookmarkEnd w:id="110"/>
    <w:p>
      <w:pPr>
        <w:pStyle w:val="0"/>
        <w:spacing w:before="200" w:line-rule="auto"/>
        <w:ind w:firstLine="540"/>
        <w:jc w:val="both"/>
      </w:pPr>
      <w:r>
        <w:rPr>
          <w:sz w:val="20"/>
        </w:rPr>
        <w:t xml:space="preserve">21. Конкурсная комиссия рассматривает заявления кандидатов в члены Общественного совета, поданные в установленные сроки в соответствии с </w:t>
      </w:r>
      <w:hyperlink w:history="0" w:anchor="P99" w:tooltip="16. При выдвижении кандидатур в члены Общественного совета необходимо в Министерство направить официальное письмо с приложением документов:">
        <w:r>
          <w:rPr>
            <w:sz w:val="20"/>
            <w:color w:val="0000ff"/>
          </w:rPr>
          <w:t xml:space="preserve">пунктом 16</w:t>
        </w:r>
      </w:hyperlink>
      <w:r>
        <w:rPr>
          <w:sz w:val="20"/>
        </w:rPr>
        <w:t xml:space="preserve"> Положения, на предмет соответствия требованиям, предъявляемым к членам Общественного совета, осуществляет анализ представленных документов и отбор кандидатов в течение 20 календарных дней со дня окончания срока подачи заявлений.</w:t>
      </w:r>
    </w:p>
    <w:p>
      <w:pPr>
        <w:pStyle w:val="0"/>
        <w:spacing w:before="200" w:line-rule="auto"/>
        <w:ind w:firstLine="540"/>
        <w:jc w:val="both"/>
      </w:pPr>
      <w:r>
        <w:rPr>
          <w:sz w:val="20"/>
        </w:rPr>
        <w:t xml:space="preserve">22. Кандидату отказывается во включении в состав Общественного совета в следующих случаях:</w:t>
      </w:r>
    </w:p>
    <w:p>
      <w:pPr>
        <w:pStyle w:val="0"/>
        <w:spacing w:before="200" w:line-rule="auto"/>
        <w:ind w:firstLine="540"/>
        <w:jc w:val="both"/>
      </w:pPr>
      <w:r>
        <w:rPr>
          <w:sz w:val="20"/>
        </w:rPr>
        <w:t xml:space="preserve">1) представления неполного комплекта документов, предусмотренных </w:t>
      </w:r>
      <w:hyperlink w:history="0" w:anchor="P99" w:tooltip="16. При выдвижении кандидатур в члены Общественного совета необходимо в Министерство направить официальное письмо с приложением документов:">
        <w:r>
          <w:rPr>
            <w:sz w:val="20"/>
            <w:color w:val="0000ff"/>
          </w:rPr>
          <w:t xml:space="preserve">пунктом 16</w:t>
        </w:r>
      </w:hyperlink>
      <w:r>
        <w:rPr>
          <w:sz w:val="20"/>
        </w:rPr>
        <w:t xml:space="preserve"> Положения;</w:t>
      </w:r>
    </w:p>
    <w:p>
      <w:pPr>
        <w:pStyle w:val="0"/>
        <w:spacing w:before="200" w:line-rule="auto"/>
        <w:ind w:firstLine="540"/>
        <w:jc w:val="both"/>
      </w:pPr>
      <w:r>
        <w:rPr>
          <w:sz w:val="20"/>
        </w:rPr>
        <w:t xml:space="preserve">2) представления документов с нарушением сроков, указанных в Объявлении о конкурсе;</w:t>
      </w:r>
    </w:p>
    <w:p>
      <w:pPr>
        <w:pStyle w:val="0"/>
        <w:spacing w:before="200" w:line-rule="auto"/>
        <w:ind w:firstLine="540"/>
        <w:jc w:val="both"/>
      </w:pPr>
      <w:r>
        <w:rPr>
          <w:sz w:val="20"/>
        </w:rPr>
        <w:t xml:space="preserve">3) несоответствия кандидата требованиям, указанным в </w:t>
      </w:r>
      <w:hyperlink w:history="0" w:anchor="P84" w:tooltip="12. Кандидат в Общественный совет должен соответствовать следующим требованиям:">
        <w:r>
          <w:rPr>
            <w:sz w:val="20"/>
            <w:color w:val="0000ff"/>
          </w:rPr>
          <w:t xml:space="preserve">пункте 12</w:t>
        </w:r>
      </w:hyperlink>
      <w:r>
        <w:rPr>
          <w:sz w:val="20"/>
        </w:rPr>
        <w:t xml:space="preserve"> Положения.</w:t>
      </w:r>
    </w:p>
    <w:p>
      <w:pPr>
        <w:pStyle w:val="0"/>
        <w:spacing w:before="200" w:line-rule="auto"/>
        <w:ind w:firstLine="540"/>
        <w:jc w:val="both"/>
      </w:pPr>
      <w:r>
        <w:rPr>
          <w:sz w:val="20"/>
        </w:rPr>
        <w:t xml:space="preserve">23. Кандидату предоставляется возможность представления дополнительных документов для рассмотрения на Конкурсной комиссии, если срок их рассмотрения, установленный </w:t>
      </w:r>
      <w:hyperlink w:history="0" w:anchor="P110" w:tooltip="21. Конкурсная комиссия рассматривает заявления кандидатов в члены Общественного совета, поданные в установленные сроки в соответствии с пунктом 16 Положения, на предмет соответствия требованиям, предъявляемым к членам Общественного совета, осуществляет анализ представленных документов и отбор кандидатов в течение 20 календарных дней со дня окончания срока подачи заявлений.">
        <w:r>
          <w:rPr>
            <w:sz w:val="20"/>
            <w:color w:val="0000ff"/>
          </w:rPr>
          <w:t xml:space="preserve">пунктом 21</w:t>
        </w:r>
      </w:hyperlink>
      <w:r>
        <w:rPr>
          <w:sz w:val="20"/>
        </w:rPr>
        <w:t xml:space="preserve"> Положения, не истек.</w:t>
      </w:r>
    </w:p>
    <w:p>
      <w:pPr>
        <w:pStyle w:val="0"/>
        <w:spacing w:before="200" w:line-rule="auto"/>
        <w:ind w:firstLine="540"/>
        <w:jc w:val="both"/>
      </w:pPr>
      <w:r>
        <w:rPr>
          <w:sz w:val="20"/>
        </w:rPr>
        <w:t xml:space="preserve">24. Решение Конкурсной комиссии по итогам заседания принимается открытым голосованием. Результаты голосования определяются простым большинством голосов членов комиссии, присутствующих на заседании. В случае равенства голосов решающим является голос председателя комиссии.</w:t>
      </w:r>
    </w:p>
    <w:p>
      <w:pPr>
        <w:pStyle w:val="0"/>
        <w:spacing w:before="200" w:line-rule="auto"/>
        <w:ind w:firstLine="540"/>
        <w:jc w:val="both"/>
      </w:pPr>
      <w:r>
        <w:rPr>
          <w:sz w:val="20"/>
        </w:rPr>
        <w:t xml:space="preserve">25. Кандидаты, признанные соответствующими установленным требованиям, указанным в </w:t>
      </w:r>
      <w:hyperlink w:history="0" w:anchor="P84" w:tooltip="12. Кандидат в Общественный совет должен соответствовать следующим требованиям:">
        <w:r>
          <w:rPr>
            <w:sz w:val="20"/>
            <w:color w:val="0000ff"/>
          </w:rPr>
          <w:t xml:space="preserve">пункте 12</w:t>
        </w:r>
      </w:hyperlink>
      <w:r>
        <w:rPr>
          <w:sz w:val="20"/>
        </w:rPr>
        <w:t xml:space="preserve"> Положения, и представившие надлежащим образом оформленные документы в соответствии с </w:t>
      </w:r>
      <w:hyperlink w:history="0" w:anchor="P99" w:tooltip="16. При выдвижении кандидатур в члены Общественного совета необходимо в Министерство направить официальное письмо с приложением документов:">
        <w:r>
          <w:rPr>
            <w:sz w:val="20"/>
            <w:color w:val="0000ff"/>
          </w:rPr>
          <w:t xml:space="preserve">пунктом 16</w:t>
        </w:r>
      </w:hyperlink>
      <w:r>
        <w:rPr>
          <w:sz w:val="20"/>
        </w:rPr>
        <w:t xml:space="preserve"> Положения, оцениваются Конкурсной комиссией с присвоением баллов по каждому </w:t>
      </w:r>
      <w:hyperlink w:history="0" w:anchor="P409" w:tooltip="КРИТЕРИИ">
        <w:r>
          <w:rPr>
            <w:sz w:val="20"/>
            <w:color w:val="0000ff"/>
          </w:rPr>
          <w:t xml:space="preserve">критерию</w:t>
        </w:r>
      </w:hyperlink>
      <w:r>
        <w:rPr>
          <w:sz w:val="20"/>
        </w:rPr>
        <w:t xml:space="preserve"> согласно приложению 5 к Положению. Состав Общественного совета формируется из кандидатов, набравших наибольшее количество баллов.</w:t>
      </w:r>
    </w:p>
    <w:p>
      <w:pPr>
        <w:pStyle w:val="0"/>
        <w:spacing w:before="200" w:line-rule="auto"/>
        <w:ind w:firstLine="540"/>
        <w:jc w:val="both"/>
      </w:pPr>
      <w:r>
        <w:rPr>
          <w:sz w:val="20"/>
        </w:rPr>
        <w:t xml:space="preserve">26. Решение Конкурсной комиссии оформляется протоколом. Протокол подписывается председателем комиссии и секретарем комиссии. Протокол заседания комиссии, представленный на утверждение председателю, должен содержать:</w:t>
      </w:r>
    </w:p>
    <w:p>
      <w:pPr>
        <w:pStyle w:val="0"/>
        <w:spacing w:before="200" w:line-rule="auto"/>
        <w:ind w:firstLine="540"/>
        <w:jc w:val="both"/>
      </w:pPr>
      <w:r>
        <w:rPr>
          <w:sz w:val="20"/>
        </w:rPr>
        <w:t xml:space="preserve">1) количественный и персональный состав комиссии, принявший участие в заседании;</w:t>
      </w:r>
    </w:p>
    <w:p>
      <w:pPr>
        <w:pStyle w:val="0"/>
        <w:spacing w:before="200" w:line-rule="auto"/>
        <w:ind w:firstLine="540"/>
        <w:jc w:val="both"/>
      </w:pPr>
      <w:r>
        <w:rPr>
          <w:sz w:val="20"/>
        </w:rPr>
        <w:t xml:space="preserve">2) перечень кандидатов, участвующих в конкурсном отборе;</w:t>
      </w:r>
    </w:p>
    <w:p>
      <w:pPr>
        <w:pStyle w:val="0"/>
        <w:spacing w:before="200" w:line-rule="auto"/>
        <w:ind w:firstLine="540"/>
        <w:jc w:val="both"/>
      </w:pPr>
      <w:r>
        <w:rPr>
          <w:sz w:val="20"/>
        </w:rPr>
        <w:t xml:space="preserve">3) итоги голосования по каждому кандидату;</w:t>
      </w:r>
    </w:p>
    <w:p>
      <w:pPr>
        <w:pStyle w:val="0"/>
        <w:spacing w:before="200" w:line-rule="auto"/>
        <w:ind w:firstLine="540"/>
        <w:jc w:val="both"/>
      </w:pPr>
      <w:r>
        <w:rPr>
          <w:sz w:val="20"/>
        </w:rPr>
        <w:t xml:space="preserve">4) результаты рассмотрения заявлений кандидатов;</w:t>
      </w:r>
    </w:p>
    <w:p>
      <w:pPr>
        <w:pStyle w:val="0"/>
        <w:spacing w:before="200" w:line-rule="auto"/>
        <w:ind w:firstLine="540"/>
        <w:jc w:val="both"/>
      </w:pPr>
      <w:r>
        <w:rPr>
          <w:sz w:val="20"/>
        </w:rPr>
        <w:t xml:space="preserve">5) перечень кандидатур, определенных решением комиссии для включения в состав Общественного совета.</w:t>
      </w:r>
    </w:p>
    <w:p>
      <w:pPr>
        <w:pStyle w:val="0"/>
        <w:spacing w:before="200" w:line-rule="auto"/>
        <w:ind w:firstLine="540"/>
        <w:jc w:val="both"/>
      </w:pPr>
      <w:r>
        <w:rPr>
          <w:sz w:val="20"/>
        </w:rPr>
        <w:t xml:space="preserve">27. Информация о начале формирования Общественного совета и итогах формирования Общественного совета доводится Министерством до граждан, общественных и иных организаций посредством размещения соответствующих сведений на официальном сайте Министерства в информационно-телекоммуникационной сети Интернет, а также посредством направления писем гражданам, общественным и иным организациям.</w:t>
      </w:r>
    </w:p>
    <w:p>
      <w:pPr>
        <w:pStyle w:val="0"/>
        <w:spacing w:before="200" w:line-rule="auto"/>
        <w:ind w:firstLine="540"/>
        <w:jc w:val="both"/>
      </w:pPr>
      <w:r>
        <w:rPr>
          <w:sz w:val="20"/>
        </w:rPr>
        <w:t xml:space="preserve">28. Члены Общественного совета осуществляют свою деятельность на общественных началах и на безвозмездной основе.</w:t>
      </w:r>
    </w:p>
    <w:p>
      <w:pPr>
        <w:pStyle w:val="0"/>
        <w:spacing w:before="200" w:line-rule="auto"/>
        <w:ind w:firstLine="540"/>
        <w:jc w:val="both"/>
      </w:pPr>
      <w:r>
        <w:rPr>
          <w:sz w:val="20"/>
        </w:rPr>
        <w:t xml:space="preserve">29. Количественный состав Общественного совета составляет 12 человек.</w:t>
      </w:r>
    </w:p>
    <w:p>
      <w:pPr>
        <w:pStyle w:val="0"/>
        <w:spacing w:before="200" w:line-rule="auto"/>
        <w:ind w:firstLine="540"/>
        <w:jc w:val="both"/>
      </w:pPr>
      <w:r>
        <w:rPr>
          <w:sz w:val="20"/>
        </w:rPr>
        <w:t xml:space="preserve">30. Срок полномочий Общественного совета составляет 3 года со дня первого заседания Общественного совета.</w:t>
      </w:r>
    </w:p>
    <w:p>
      <w:pPr>
        <w:pStyle w:val="0"/>
        <w:spacing w:before="200" w:line-rule="auto"/>
        <w:ind w:firstLine="540"/>
        <w:jc w:val="both"/>
      </w:pPr>
      <w:r>
        <w:rPr>
          <w:sz w:val="20"/>
        </w:rPr>
        <w:t xml:space="preserve">31. Полномочия Общественного совета прекращаются досрочно в случае:</w:t>
      </w:r>
    </w:p>
    <w:p>
      <w:pPr>
        <w:pStyle w:val="0"/>
        <w:spacing w:before="200" w:line-rule="auto"/>
        <w:ind w:firstLine="540"/>
        <w:jc w:val="both"/>
      </w:pPr>
      <w:r>
        <w:rPr>
          <w:sz w:val="20"/>
        </w:rPr>
        <w:t xml:space="preserve">1) упразднения, реорганизации Министерства;</w:t>
      </w:r>
    </w:p>
    <w:p>
      <w:pPr>
        <w:pStyle w:val="0"/>
        <w:spacing w:before="200" w:line-rule="auto"/>
        <w:ind w:firstLine="540"/>
        <w:jc w:val="both"/>
      </w:pPr>
      <w:r>
        <w:rPr>
          <w:sz w:val="20"/>
        </w:rPr>
        <w:t xml:space="preserve">2) неэффективности его работы, если в течение 6 месяцев подряд на заседаниях Общественного совета не соблюдается кворум - отсутствует возможность принятия решения по вопросам повестки заседаний.</w:t>
      </w:r>
    </w:p>
    <w:p>
      <w:pPr>
        <w:pStyle w:val="0"/>
        <w:spacing w:before="200" w:line-rule="auto"/>
        <w:ind w:firstLine="540"/>
        <w:jc w:val="both"/>
      </w:pPr>
      <w:r>
        <w:rPr>
          <w:sz w:val="20"/>
        </w:rPr>
        <w:t xml:space="preserve">Соответствующий правовой акт Министерства направляется в Общественную палату по МСЭД.</w:t>
      </w:r>
    </w:p>
    <w:p>
      <w:pPr>
        <w:pStyle w:val="0"/>
        <w:spacing w:before="200" w:line-rule="auto"/>
        <w:ind w:firstLine="540"/>
        <w:jc w:val="both"/>
      </w:pPr>
      <w:r>
        <w:rPr>
          <w:sz w:val="20"/>
        </w:rPr>
        <w:t xml:space="preserve">32. Полномочия члена Общественного совета прекращаются в случае:</w:t>
      </w:r>
    </w:p>
    <w:p>
      <w:pPr>
        <w:pStyle w:val="0"/>
        <w:spacing w:before="200" w:line-rule="auto"/>
        <w:ind w:firstLine="540"/>
        <w:jc w:val="both"/>
      </w:pPr>
      <w:r>
        <w:rPr>
          <w:sz w:val="20"/>
        </w:rPr>
        <w:t xml:space="preserve">1) истечения срока его полномочий;</w:t>
      </w:r>
    </w:p>
    <w:p>
      <w:pPr>
        <w:pStyle w:val="0"/>
        <w:spacing w:before="200" w:line-rule="auto"/>
        <w:ind w:firstLine="540"/>
        <w:jc w:val="both"/>
      </w:pPr>
      <w:r>
        <w:rPr>
          <w:sz w:val="20"/>
        </w:rPr>
        <w:t xml:space="preserve">2) подачи им заявления о выходе из состава Общественного совета;</w:t>
      </w:r>
    </w:p>
    <w:p>
      <w:pPr>
        <w:pStyle w:val="0"/>
        <w:spacing w:before="200" w:line-rule="auto"/>
        <w:ind w:firstLine="540"/>
        <w:jc w:val="both"/>
      </w:pPr>
      <w:r>
        <w:rPr>
          <w:sz w:val="20"/>
        </w:rPr>
        <w:t xml:space="preserve">3) вступления в законную силу вынесенного в отношении его обвинительного приговора суда;</w:t>
      </w:r>
    </w:p>
    <w:p>
      <w:pPr>
        <w:pStyle w:val="0"/>
        <w:spacing w:before="200" w:line-rule="auto"/>
        <w:ind w:firstLine="540"/>
        <w:jc w:val="both"/>
      </w:pPr>
      <w:r>
        <w:rPr>
          <w:sz w:val="20"/>
        </w:rPr>
        <w:t xml:space="preserve">4) признания его недееспособным,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33. Срок полномочий членов Общественного совета истекает через три года со дня первого заседания Общественного совета.</w:t>
      </w:r>
    </w:p>
    <w:p>
      <w:pPr>
        <w:pStyle w:val="0"/>
        <w:spacing w:before="200" w:line-rule="auto"/>
        <w:ind w:firstLine="540"/>
        <w:jc w:val="both"/>
      </w:pPr>
      <w:r>
        <w:rPr>
          <w:sz w:val="20"/>
        </w:rPr>
        <w:t xml:space="preserve">34. За три месяца до истечения срока полномочий членов Общественного совета Министерство организует процедуру формирования нового состава Общественного совета в соответствии с </w:t>
      </w:r>
      <w:hyperlink w:history="0" w:anchor="P73" w:tooltip="7. Министерство инициирует процедуру формирования Общественного совета:">
        <w:r>
          <w:rPr>
            <w:sz w:val="20"/>
            <w:color w:val="0000ff"/>
          </w:rPr>
          <w:t xml:space="preserve">пунктом 7</w:t>
        </w:r>
      </w:hyperlink>
      <w:r>
        <w:rPr>
          <w:sz w:val="20"/>
        </w:rPr>
        <w:t xml:space="preserve"> Положения.</w:t>
      </w:r>
    </w:p>
    <w:p>
      <w:pPr>
        <w:pStyle w:val="0"/>
        <w:spacing w:before="200" w:line-rule="auto"/>
        <w:ind w:firstLine="540"/>
        <w:jc w:val="both"/>
      </w:pPr>
      <w:r>
        <w:rPr>
          <w:sz w:val="20"/>
        </w:rPr>
        <w:t xml:space="preserve">35. Полномочия члена Общественного совета прекращаются досрочно в случаях:</w:t>
      </w:r>
    </w:p>
    <w:p>
      <w:pPr>
        <w:pStyle w:val="0"/>
        <w:spacing w:before="200" w:line-rule="auto"/>
        <w:ind w:firstLine="540"/>
        <w:jc w:val="both"/>
      </w:pPr>
      <w:r>
        <w:rPr>
          <w:sz w:val="20"/>
        </w:rPr>
        <w:t xml:space="preserve">1) письменного заявления члена Общественного совета о сложении своих полномочий;</w:t>
      </w:r>
    </w:p>
    <w:p>
      <w:pPr>
        <w:pStyle w:val="0"/>
        <w:spacing w:before="200" w:line-rule="auto"/>
        <w:ind w:firstLine="540"/>
        <w:jc w:val="both"/>
      </w:pPr>
      <w:r>
        <w:rPr>
          <w:sz w:val="20"/>
        </w:rPr>
        <w:t xml:space="preserve">2) избрания члена Общественного совета на должность Президента Российской Федерации, избрания депутатом Государственной Думы Федерального Собрания Российской Федерации, избрания (назначения) членам Совета Федерации Федерального Собрания Российской Федерации, избрания депутатом законодательного (представительного) органа государственной власти субъекта Российской Федерации, а также на выборную должность в органе местного самоуправления;</w:t>
      </w:r>
    </w:p>
    <w:p>
      <w:pPr>
        <w:pStyle w:val="0"/>
        <w:spacing w:before="200" w:line-rule="auto"/>
        <w:ind w:firstLine="540"/>
        <w:jc w:val="both"/>
      </w:pPr>
      <w:r>
        <w:rPr>
          <w:sz w:val="20"/>
        </w:rPr>
        <w:t xml:space="preserve">3) назначения члена Общественного совета на государственную должность Российской Федерации, должность федеральной государственной службы, государственную должность субъекта Российской Федерации, должность государственной гражданской службы субъекта Российской Федерации или должность муниципальной службы;</w:t>
      </w:r>
    </w:p>
    <w:p>
      <w:pPr>
        <w:pStyle w:val="0"/>
        <w:spacing w:before="200" w:line-rule="auto"/>
        <w:ind w:firstLine="540"/>
        <w:jc w:val="both"/>
      </w:pPr>
      <w:r>
        <w:rPr>
          <w:sz w:val="20"/>
        </w:rPr>
        <w:t xml:space="preserve">4) неспособности его по состоянию здоровья участвовать в работе Общественного совета;</w:t>
      </w:r>
    </w:p>
    <w:p>
      <w:pPr>
        <w:pStyle w:val="0"/>
        <w:spacing w:before="200" w:line-rule="auto"/>
        <w:ind w:firstLine="540"/>
        <w:jc w:val="both"/>
      </w:pPr>
      <w:r>
        <w:rPr>
          <w:sz w:val="20"/>
        </w:rPr>
        <w:t xml:space="preserve">5) вступления в законную силу вынесенного в отношении него обвинительного приговора суда;</w:t>
      </w:r>
    </w:p>
    <w:p>
      <w:pPr>
        <w:pStyle w:val="0"/>
        <w:spacing w:before="200" w:line-rule="auto"/>
        <w:ind w:firstLine="540"/>
        <w:jc w:val="both"/>
      </w:pPr>
      <w:r>
        <w:rPr>
          <w:sz w:val="20"/>
        </w:rPr>
        <w:t xml:space="preserve">6) признания его недееспособным,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7) получения двойного гражданства;</w:t>
      </w:r>
    </w:p>
    <w:p>
      <w:pPr>
        <w:pStyle w:val="0"/>
        <w:spacing w:before="200" w:line-rule="auto"/>
        <w:ind w:firstLine="540"/>
        <w:jc w:val="both"/>
      </w:pPr>
      <w:r>
        <w:rPr>
          <w:sz w:val="20"/>
        </w:rPr>
        <w:t xml:space="preserve">8) смерти члена Общественного совета.</w:t>
      </w:r>
    </w:p>
    <w:p>
      <w:pPr>
        <w:pStyle w:val="0"/>
        <w:spacing w:before="200" w:line-rule="auto"/>
        <w:ind w:firstLine="540"/>
        <w:jc w:val="both"/>
      </w:pPr>
      <w:r>
        <w:rPr>
          <w:sz w:val="20"/>
        </w:rPr>
        <w:t xml:space="preserve">Вопрос о досрочном прекращении полномочий члена Общественного совета инициируется решением Общественного совета.</w:t>
      </w:r>
    </w:p>
    <w:p>
      <w:pPr>
        <w:pStyle w:val="0"/>
        <w:spacing w:before="200" w:line-rule="auto"/>
        <w:ind w:firstLine="540"/>
        <w:jc w:val="both"/>
      </w:pPr>
      <w:r>
        <w:rPr>
          <w:sz w:val="20"/>
        </w:rPr>
        <w:t xml:space="preserve">Решение Общественного совета о досрочном прекращении полномочий члена Общественного совета, направляется в Общественную палату для уведомления.</w:t>
      </w:r>
    </w:p>
    <w:p>
      <w:pPr>
        <w:pStyle w:val="0"/>
        <w:spacing w:before="200" w:line-rule="auto"/>
        <w:ind w:firstLine="540"/>
        <w:jc w:val="both"/>
      </w:pPr>
      <w:r>
        <w:rPr>
          <w:sz w:val="20"/>
        </w:rPr>
        <w:t xml:space="preserve">После поступления в Общественную палату копии акта Министерства о досрочном прекращении полномочий члена Общественного совета Общественной палатой в течение 30 календарных дней в Министерство направляется письмо с предложением кандидатуры нового члена Общественного совета на согласование. В случае согласования кандидатуры Министерством принимается соответствующий акт.</w:t>
      </w:r>
    </w:p>
    <w:p>
      <w:pPr>
        <w:pStyle w:val="0"/>
        <w:spacing w:before="200" w:line-rule="auto"/>
        <w:ind w:firstLine="540"/>
        <w:jc w:val="both"/>
      </w:pPr>
      <w:r>
        <w:rPr>
          <w:sz w:val="20"/>
        </w:rPr>
        <w:t xml:space="preserve">36. Председатель Общественного совета, заместитель председателя Общественного совета, секретарь Общественного совета избираются на его первом заседании из числа выдвинутых членами Общественного совета кандидатур открытым голосованием.</w:t>
      </w:r>
    </w:p>
    <w:p>
      <w:pPr>
        <w:pStyle w:val="0"/>
        <w:spacing w:before="200" w:line-rule="auto"/>
        <w:ind w:firstLine="540"/>
        <w:jc w:val="both"/>
      </w:pPr>
      <w:r>
        <w:rPr>
          <w:sz w:val="20"/>
        </w:rPr>
        <w:t xml:space="preserve">37. Председатель Общественного совета:</w:t>
      </w:r>
    </w:p>
    <w:p>
      <w:pPr>
        <w:pStyle w:val="0"/>
        <w:spacing w:before="200" w:line-rule="auto"/>
        <w:ind w:firstLine="540"/>
        <w:jc w:val="both"/>
      </w:pPr>
      <w:r>
        <w:rPr>
          <w:sz w:val="20"/>
        </w:rPr>
        <w:t xml:space="preserve">1) утверждает план работы, повестку заседания и список лиц, приглашенных на заседание Общественного совета;</w:t>
      </w:r>
    </w:p>
    <w:p>
      <w:pPr>
        <w:pStyle w:val="0"/>
        <w:spacing w:before="200" w:line-rule="auto"/>
        <w:ind w:firstLine="540"/>
        <w:jc w:val="both"/>
      </w:pPr>
      <w:r>
        <w:rPr>
          <w:sz w:val="20"/>
        </w:rPr>
        <w:t xml:space="preserve">2) организует работу Общественного совета и председательствует на его заседаниях;</w:t>
      </w:r>
    </w:p>
    <w:p>
      <w:pPr>
        <w:pStyle w:val="0"/>
        <w:spacing w:before="200" w:line-rule="auto"/>
        <w:ind w:firstLine="540"/>
        <w:jc w:val="both"/>
      </w:pPr>
      <w:r>
        <w:rPr>
          <w:sz w:val="20"/>
        </w:rPr>
        <w:t xml:space="preserve">3) подписывает протоколы заседаний и другие документы, исходящие от Общественного совета;</w:t>
      </w:r>
    </w:p>
    <w:p>
      <w:pPr>
        <w:pStyle w:val="0"/>
        <w:spacing w:before="200" w:line-rule="auto"/>
        <w:ind w:firstLine="540"/>
        <w:jc w:val="both"/>
      </w:pPr>
      <w:r>
        <w:rPr>
          <w:sz w:val="20"/>
        </w:rPr>
        <w:t xml:space="preserve">4) вносит предложения министру здравоохранения Московской области (далее - министр) по вопросу внесения изменений в Положение;</w:t>
      </w:r>
    </w:p>
    <w:p>
      <w:pPr>
        <w:pStyle w:val="0"/>
        <w:spacing w:before="200" w:line-rule="auto"/>
        <w:ind w:firstLine="540"/>
        <w:jc w:val="both"/>
      </w:pPr>
      <w:r>
        <w:rPr>
          <w:sz w:val="20"/>
        </w:rPr>
        <w:t xml:space="preserve">5) взаимодействует с руководством Министерства по вопросам исполнения решений Общественного совета;</w:t>
      </w:r>
    </w:p>
    <w:p>
      <w:pPr>
        <w:pStyle w:val="0"/>
        <w:spacing w:before="200" w:line-rule="auto"/>
        <w:ind w:firstLine="540"/>
        <w:jc w:val="both"/>
      </w:pPr>
      <w:r>
        <w:rPr>
          <w:sz w:val="20"/>
        </w:rPr>
        <w:t xml:space="preserve">6) осуществляет иные полномочия по организации деятельности Общественного совета.</w:t>
      </w:r>
    </w:p>
    <w:p>
      <w:pPr>
        <w:pStyle w:val="0"/>
        <w:spacing w:before="200" w:line-rule="auto"/>
        <w:ind w:firstLine="540"/>
        <w:jc w:val="both"/>
      </w:pPr>
      <w:r>
        <w:rPr>
          <w:sz w:val="20"/>
        </w:rPr>
        <w:t xml:space="preserve">38. Заместитель председателя Общественного совета:</w:t>
      </w:r>
    </w:p>
    <w:p>
      <w:pPr>
        <w:pStyle w:val="0"/>
        <w:spacing w:before="200" w:line-rule="auto"/>
        <w:ind w:firstLine="540"/>
        <w:jc w:val="both"/>
      </w:pPr>
      <w:r>
        <w:rPr>
          <w:sz w:val="20"/>
        </w:rPr>
        <w:t xml:space="preserve">1) председательствует на заседаниях Общественного совета в случае отсутствия председателя Общественного совета;</w:t>
      </w:r>
    </w:p>
    <w:p>
      <w:pPr>
        <w:pStyle w:val="0"/>
        <w:spacing w:before="200" w:line-rule="auto"/>
        <w:ind w:firstLine="540"/>
        <w:jc w:val="both"/>
      </w:pPr>
      <w:r>
        <w:rPr>
          <w:sz w:val="20"/>
        </w:rPr>
        <w:t xml:space="preserve">2) участвует в организации работы Общественного совета и подготовке планов работы Общественного совета.</w:t>
      </w:r>
    </w:p>
    <w:p>
      <w:pPr>
        <w:pStyle w:val="0"/>
        <w:spacing w:before="200" w:line-rule="auto"/>
        <w:ind w:firstLine="540"/>
        <w:jc w:val="both"/>
      </w:pPr>
      <w:r>
        <w:rPr>
          <w:sz w:val="20"/>
        </w:rPr>
        <w:t xml:space="preserve">39. Секретарь Общественного совета:</w:t>
      </w:r>
    </w:p>
    <w:p>
      <w:pPr>
        <w:pStyle w:val="0"/>
        <w:spacing w:before="200" w:line-rule="auto"/>
        <w:ind w:firstLine="540"/>
        <w:jc w:val="both"/>
      </w:pPr>
      <w:r>
        <w:rPr>
          <w:sz w:val="20"/>
        </w:rPr>
        <w:t xml:space="preserve">1) обеспечивает разработку проектов планов работы (заседаний) Общественного совета;</w:t>
      </w:r>
    </w:p>
    <w:p>
      <w:pPr>
        <w:pStyle w:val="0"/>
        <w:spacing w:before="200" w:line-rule="auto"/>
        <w:ind w:firstLine="540"/>
        <w:jc w:val="both"/>
      </w:pPr>
      <w:r>
        <w:rPr>
          <w:sz w:val="20"/>
        </w:rPr>
        <w:t xml:space="preserve">2) обеспечивает взаимодействие со структурными подразделениями Министерства и членами Общественного совета при подготовке информационно-аналитических материалов;</w:t>
      </w:r>
    </w:p>
    <w:p>
      <w:pPr>
        <w:pStyle w:val="0"/>
        <w:spacing w:before="200" w:line-rule="auto"/>
        <w:ind w:firstLine="540"/>
        <w:jc w:val="both"/>
      </w:pPr>
      <w:r>
        <w:rPr>
          <w:sz w:val="20"/>
        </w:rPr>
        <w:t xml:space="preserve">3) составляет проект повестки заседаний по согласованию с председателем Общественного совета;</w:t>
      </w:r>
    </w:p>
    <w:p>
      <w:pPr>
        <w:pStyle w:val="0"/>
        <w:spacing w:before="200" w:line-rule="auto"/>
        <w:ind w:firstLine="540"/>
        <w:jc w:val="both"/>
      </w:pPr>
      <w:r>
        <w:rPr>
          <w:sz w:val="20"/>
        </w:rPr>
        <w:t xml:space="preserve">4) осуществляет документационное обеспечение заседаний Совета, в том числе организует подготовку материалов к заседаниям Общественного совета, а также проектов его решений;</w:t>
      </w:r>
    </w:p>
    <w:p>
      <w:pPr>
        <w:pStyle w:val="0"/>
        <w:spacing w:before="200" w:line-rule="auto"/>
        <w:ind w:firstLine="540"/>
        <w:jc w:val="both"/>
      </w:pPr>
      <w:r>
        <w:rPr>
          <w:sz w:val="20"/>
        </w:rPr>
        <w:t xml:space="preserve">5) уведомляет членов Общественного совета о дате, месте, времени проведения и повестке дня очередного заседания Общественного совета, обеспечивает их необходимыми справочными и информационными материалами;</w:t>
      </w:r>
    </w:p>
    <w:p>
      <w:pPr>
        <w:pStyle w:val="0"/>
        <w:spacing w:before="200" w:line-rule="auto"/>
        <w:ind w:firstLine="540"/>
        <w:jc w:val="both"/>
      </w:pPr>
      <w:r>
        <w:rPr>
          <w:sz w:val="20"/>
        </w:rPr>
        <w:t xml:space="preserve">6) обеспечивает оформление протоколов заседаний Общественного совета и рассылку их копий членам Общественного совета, заинтересованным организациям, министру в течение 7 дней после оформления протокола и его подписания.</w:t>
      </w:r>
    </w:p>
    <w:p>
      <w:pPr>
        <w:pStyle w:val="0"/>
        <w:spacing w:before="200" w:line-rule="auto"/>
        <w:ind w:firstLine="540"/>
        <w:jc w:val="both"/>
      </w:pPr>
      <w:r>
        <w:rPr>
          <w:sz w:val="20"/>
        </w:rPr>
        <w:t xml:space="preserve">40. Члены Общественного совета имеют право:</w:t>
      </w:r>
    </w:p>
    <w:p>
      <w:pPr>
        <w:pStyle w:val="0"/>
        <w:spacing w:before="200" w:line-rule="auto"/>
        <w:ind w:firstLine="540"/>
        <w:jc w:val="both"/>
      </w:pPr>
      <w:r>
        <w:rPr>
          <w:sz w:val="20"/>
        </w:rPr>
        <w:t xml:space="preserve">1) вносить предложения по формированию повестки заседаний Общественного совета;</w:t>
      </w:r>
    </w:p>
    <w:p>
      <w:pPr>
        <w:pStyle w:val="0"/>
        <w:spacing w:before="200" w:line-rule="auto"/>
        <w:ind w:firstLine="540"/>
        <w:jc w:val="both"/>
      </w:pPr>
      <w:r>
        <w:rPr>
          <w:sz w:val="20"/>
        </w:rPr>
        <w:t xml:space="preserve">2) вносить предложения в план работы Общественного совета;</w:t>
      </w:r>
    </w:p>
    <w:p>
      <w:pPr>
        <w:pStyle w:val="0"/>
        <w:spacing w:before="200" w:line-rule="auto"/>
        <w:ind w:firstLine="540"/>
        <w:jc w:val="both"/>
      </w:pPr>
      <w:r>
        <w:rPr>
          <w:sz w:val="20"/>
        </w:rPr>
        <w:t xml:space="preserve">3) вносить предложения по вопросу формирования экспертных и рабочих групп, создаваемых Общественным советом;</w:t>
      </w:r>
    </w:p>
    <w:p>
      <w:pPr>
        <w:pStyle w:val="0"/>
        <w:spacing w:before="200" w:line-rule="auto"/>
        <w:ind w:firstLine="540"/>
        <w:jc w:val="both"/>
      </w:pPr>
      <w:r>
        <w:rPr>
          <w:sz w:val="20"/>
        </w:rPr>
        <w:t xml:space="preserve">4) возглавлять комиссии и рабочие группы, формируемые Общественным советом;</w:t>
      </w:r>
    </w:p>
    <w:p>
      <w:pPr>
        <w:pStyle w:val="0"/>
        <w:spacing w:before="200" w:line-rule="auto"/>
        <w:ind w:firstLine="540"/>
        <w:jc w:val="both"/>
      </w:pPr>
      <w:r>
        <w:rPr>
          <w:sz w:val="20"/>
        </w:rPr>
        <w:t xml:space="preserve">5) предлагать кандидатуры для участия в заседаниях Общественного совета;</w:t>
      </w:r>
    </w:p>
    <w:p>
      <w:pPr>
        <w:pStyle w:val="0"/>
        <w:spacing w:before="200" w:line-rule="auto"/>
        <w:ind w:firstLine="540"/>
        <w:jc w:val="both"/>
      </w:pPr>
      <w:r>
        <w:rPr>
          <w:sz w:val="20"/>
        </w:rPr>
        <w:t xml:space="preserve">6) участвовать в подготовке материалов по вопросам, рассматриваемым на заседаниях Общественного совета.</w:t>
      </w:r>
    </w:p>
    <w:p>
      <w:pPr>
        <w:pStyle w:val="0"/>
        <w:jc w:val="both"/>
      </w:pPr>
      <w:r>
        <w:rPr>
          <w:sz w:val="20"/>
        </w:rPr>
      </w:r>
    </w:p>
    <w:p>
      <w:pPr>
        <w:pStyle w:val="2"/>
        <w:outlineLvl w:val="1"/>
        <w:jc w:val="center"/>
      </w:pPr>
      <w:r>
        <w:rPr>
          <w:sz w:val="20"/>
        </w:rPr>
        <w:t xml:space="preserve">IV. Компетенция и порядок деятельности Общественного совета</w:t>
      </w:r>
    </w:p>
    <w:p>
      <w:pPr>
        <w:pStyle w:val="0"/>
        <w:jc w:val="both"/>
      </w:pPr>
      <w:r>
        <w:rPr>
          <w:sz w:val="20"/>
        </w:rPr>
      </w:r>
    </w:p>
    <w:p>
      <w:pPr>
        <w:pStyle w:val="0"/>
        <w:ind w:firstLine="540"/>
        <w:jc w:val="both"/>
      </w:pPr>
      <w:r>
        <w:rPr>
          <w:sz w:val="20"/>
        </w:rPr>
        <w:t xml:space="preserve">41. Общественный совет вправе:</w:t>
      </w:r>
    </w:p>
    <w:p>
      <w:pPr>
        <w:pStyle w:val="0"/>
        <w:spacing w:before="200" w:line-rule="auto"/>
        <w:ind w:firstLine="540"/>
        <w:jc w:val="both"/>
      </w:pPr>
      <w:r>
        <w:rPr>
          <w:sz w:val="20"/>
        </w:rPr>
        <w:t xml:space="preserve">1) осуществлять общественный контроль за деятельностью Министерства в порядке и формах, предусмотренных федеральным и законодательством Московской области;</w:t>
      </w:r>
    </w:p>
    <w:p>
      <w:pPr>
        <w:pStyle w:val="0"/>
        <w:spacing w:before="200" w:line-rule="auto"/>
        <w:ind w:firstLine="540"/>
        <w:jc w:val="both"/>
      </w:pPr>
      <w:r>
        <w:rPr>
          <w:sz w:val="20"/>
        </w:rPr>
        <w:t xml:space="preserve">2) рассматривать проекты общественно значимых нормативных правовых актов Московской области в сфере здравоохранения и иных документов, разрабатываемых Министерством;</w:t>
      </w:r>
    </w:p>
    <w:p>
      <w:pPr>
        <w:pStyle w:val="0"/>
        <w:spacing w:before="200" w:line-rule="auto"/>
        <w:ind w:firstLine="540"/>
        <w:jc w:val="both"/>
      </w:pPr>
      <w:r>
        <w:rPr>
          <w:sz w:val="20"/>
        </w:rPr>
        <w:t xml:space="preserve">3) рассматривать ежегодные планы деятельности Министерства, в том числе по исполнению указов, распоряжений, поручений Президента Российской Федерации в сфере здравоохранения, а также участвовать в подготовке публичного отчета по их исполнению;</w:t>
      </w:r>
    </w:p>
    <w:p>
      <w:pPr>
        <w:pStyle w:val="0"/>
        <w:spacing w:before="200" w:line-rule="auto"/>
        <w:ind w:firstLine="540"/>
        <w:jc w:val="both"/>
      </w:pPr>
      <w:r>
        <w:rPr>
          <w:sz w:val="20"/>
        </w:rPr>
        <w:t xml:space="preserve">4) рассматривать инициативы общественных объединений и выявлять общественно значимые приоритеты по вопросам, относящимся к сфере деятельности Министерства, вносить в Министерство предложения по их рассмотрению;</w:t>
      </w:r>
    </w:p>
    <w:p>
      <w:pPr>
        <w:pStyle w:val="0"/>
        <w:spacing w:before="200" w:line-rule="auto"/>
        <w:ind w:firstLine="540"/>
        <w:jc w:val="both"/>
      </w:pPr>
      <w:r>
        <w:rPr>
          <w:sz w:val="20"/>
        </w:rPr>
        <w:t xml:space="preserve">5) рассматривать иные общественно значимые вопросы, относящиеся к сфере деятельности Министерства.</w:t>
      </w:r>
    </w:p>
    <w:p>
      <w:pPr>
        <w:pStyle w:val="0"/>
        <w:spacing w:before="200" w:line-rule="auto"/>
        <w:ind w:firstLine="540"/>
        <w:jc w:val="both"/>
      </w:pPr>
      <w:r>
        <w:rPr>
          <w:sz w:val="20"/>
        </w:rPr>
        <w:t xml:space="preserve">42. Общественный совет осуществляет свою деятельность в соответствии с планом работы на очередной календарный год, согласованным с министром и утвержденным председателем Общественного совета.</w:t>
      </w:r>
    </w:p>
    <w:p>
      <w:pPr>
        <w:pStyle w:val="0"/>
        <w:spacing w:before="200" w:line-rule="auto"/>
        <w:ind w:firstLine="540"/>
        <w:jc w:val="both"/>
      </w:pPr>
      <w:r>
        <w:rPr>
          <w:sz w:val="20"/>
        </w:rPr>
        <w:t xml:space="preserve">43. Основной формой деятельности Общественного совета являются заседания, которые проводятся не реже одного раза в квартал и считаются правомочными при условии присутствия на заседании не менее половины состава членов Общественного совета. Заседания Общественного совета могут проводиться как очно, так и в дистанционной форме.</w:t>
      </w:r>
    </w:p>
    <w:p>
      <w:pPr>
        <w:pStyle w:val="0"/>
        <w:spacing w:before="200" w:line-rule="auto"/>
        <w:ind w:firstLine="540"/>
        <w:jc w:val="both"/>
      </w:pPr>
      <w:r>
        <w:rPr>
          <w:sz w:val="20"/>
        </w:rPr>
        <w:t xml:space="preserve">44. Внеочередное заседание Общественного совета проводится по решению председателя Общественного совета, принимаемому по согласованию с министром.</w:t>
      </w:r>
    </w:p>
    <w:p>
      <w:pPr>
        <w:pStyle w:val="0"/>
        <w:spacing w:before="200" w:line-rule="auto"/>
        <w:ind w:firstLine="540"/>
        <w:jc w:val="both"/>
      </w:pPr>
      <w:r>
        <w:rPr>
          <w:sz w:val="20"/>
        </w:rPr>
        <w:t xml:space="preserve">45. Решения Общественного совета по рассмотренным вопросам принимаются открытым голосованием простым большинством голосов (от числа присутствующих на заседании), оформляются протоколом, который подписывается председательствующим на заседании Общественного совета.</w:t>
      </w:r>
    </w:p>
    <w:p>
      <w:pPr>
        <w:pStyle w:val="0"/>
        <w:spacing w:before="200" w:line-rule="auto"/>
        <w:ind w:firstLine="540"/>
        <w:jc w:val="both"/>
      </w:pPr>
      <w:r>
        <w:rPr>
          <w:sz w:val="20"/>
        </w:rPr>
        <w:t xml:space="preserve">46. Копии протоколов заседаний Общественного совета направляются министру в течение 7 рабочих дней после заседания Общественного совета с сопроводительным письмом на электронную почту Министерства (minzdrav@mosreg.ru).</w:t>
      </w:r>
    </w:p>
    <w:p>
      <w:pPr>
        <w:pStyle w:val="0"/>
        <w:spacing w:before="200" w:line-rule="auto"/>
        <w:ind w:firstLine="540"/>
        <w:jc w:val="both"/>
      </w:pPr>
      <w:r>
        <w:rPr>
          <w:sz w:val="20"/>
        </w:rPr>
        <w:t xml:space="preserve">47. При равенстве голосов председательствующий на заседании Общественного совета имеет право решающего голоса.</w:t>
      </w:r>
    </w:p>
    <w:p>
      <w:pPr>
        <w:pStyle w:val="0"/>
        <w:spacing w:before="200" w:line-rule="auto"/>
        <w:ind w:firstLine="540"/>
        <w:jc w:val="both"/>
      </w:pPr>
      <w:r>
        <w:rPr>
          <w:sz w:val="20"/>
        </w:rPr>
        <w:t xml:space="preserve">48. Члены Общественного совета, при несогласии с решением Общественного совета, вправе изложить свое особое мнение, которое в обязательном порядке вносится в протокол заседания Общественного совета или прилагается к протоколу.</w:t>
      </w:r>
    </w:p>
    <w:p>
      <w:pPr>
        <w:pStyle w:val="0"/>
        <w:spacing w:before="200" w:line-rule="auto"/>
        <w:ind w:firstLine="540"/>
        <w:jc w:val="both"/>
      </w:pPr>
      <w:r>
        <w:rPr>
          <w:sz w:val="20"/>
        </w:rPr>
        <w:t xml:space="preserve">49. Члены Общественного совета лично участвуют в заседаниях Общественного совета. О невозможности присутствовать на заседании Общественного совета по уважительной причине член Общественного совета заблаговременно информирует председателя Общественного совета.</w:t>
      </w:r>
    </w:p>
    <w:p>
      <w:pPr>
        <w:pStyle w:val="0"/>
        <w:spacing w:before="200" w:line-rule="auto"/>
        <w:ind w:firstLine="540"/>
        <w:jc w:val="both"/>
      </w:pPr>
      <w:r>
        <w:rPr>
          <w:sz w:val="20"/>
        </w:rPr>
        <w:t xml:space="preserve">50. Первое заседание Общественного совета до избрания председателя Общественного совета открывает и ведет министр либо уполномоченное им лицо.</w:t>
      </w:r>
    </w:p>
    <w:p>
      <w:pPr>
        <w:pStyle w:val="0"/>
        <w:spacing w:before="200" w:line-rule="auto"/>
        <w:ind w:firstLine="540"/>
        <w:jc w:val="both"/>
      </w:pPr>
      <w:r>
        <w:rPr>
          <w:sz w:val="20"/>
        </w:rPr>
        <w:t xml:space="preserve">51. Министр, представители Министерства принимают участие в заседаниях Общественного совета без права голоса. На заседания Общественного совета могут также приглашаться иные лица, не являющиеся членами Общественного совета, в том числе эксперты, специалисты.</w:t>
      </w:r>
    </w:p>
    <w:p>
      <w:pPr>
        <w:pStyle w:val="0"/>
        <w:spacing w:before="200" w:line-rule="auto"/>
        <w:ind w:firstLine="540"/>
        <w:jc w:val="both"/>
      </w:pPr>
      <w:r>
        <w:rPr>
          <w:sz w:val="20"/>
        </w:rPr>
        <w:t xml:space="preserve">52. Заседания Общественного совета являются открытыми для представителей средств массовой информации с учетом требований законодательства Российской Федерации о защите государственной и иной охраняемой законом тайны, а также соблюдения прав граждан и юридических лиц.</w:t>
      </w:r>
    </w:p>
    <w:p>
      <w:pPr>
        <w:pStyle w:val="0"/>
        <w:spacing w:before="200" w:line-rule="auto"/>
        <w:ind w:firstLine="540"/>
        <w:jc w:val="both"/>
      </w:pPr>
      <w:r>
        <w:rPr>
          <w:sz w:val="20"/>
        </w:rPr>
        <w:t xml:space="preserve">53. В период между заседаниями Общественный совет проводит обсуждение вопросов, запланированных и (или) предлагаемых к вынесению на предстоящие заседания Общественного совета.</w:t>
      </w:r>
    </w:p>
    <w:p>
      <w:pPr>
        <w:pStyle w:val="0"/>
        <w:spacing w:before="200" w:line-rule="auto"/>
        <w:ind w:firstLine="540"/>
        <w:jc w:val="both"/>
      </w:pPr>
      <w:r>
        <w:rPr>
          <w:sz w:val="20"/>
        </w:rPr>
        <w:t xml:space="preserve">54. Общественный совет может формировать из числа членов Общественного совета постоянные и временные комиссии, рабочие группы по направлениям своей деятельности.</w:t>
      </w:r>
    </w:p>
    <w:p>
      <w:pPr>
        <w:pStyle w:val="0"/>
        <w:spacing w:before="200" w:line-rule="auto"/>
        <w:ind w:firstLine="540"/>
        <w:jc w:val="both"/>
      </w:pPr>
      <w:r>
        <w:rPr>
          <w:sz w:val="20"/>
        </w:rPr>
        <w:t xml:space="preserve">55. По согласованию с министром информация о деятельности Общественного совета, а также решениях, принятых Общественным советом, его постоянными, временными комиссиями, рабочими группами, за исключением информации, являющейся в соответствии с нормативными правовыми актами Российской Федерации конфиденциальной, может размещаться в течение 10 рабочих дней после принятия указанных решений на официальном сайте Министерства в информационно-телекоммуникационной сети Интернет.</w:t>
      </w:r>
    </w:p>
    <w:p>
      <w:pPr>
        <w:pStyle w:val="0"/>
        <w:spacing w:before="200" w:line-rule="auto"/>
        <w:ind w:firstLine="540"/>
        <w:jc w:val="both"/>
      </w:pPr>
      <w:r>
        <w:rPr>
          <w:sz w:val="20"/>
        </w:rPr>
        <w:t xml:space="preserve">56. Организационно-техническое обеспечение деятельности Общественного совета осуществляется управлением документооборота, организационной работы и работы с обращениями граждан Министерства.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1</w:t>
      </w:r>
    </w:p>
    <w:p>
      <w:pPr>
        <w:pStyle w:val="0"/>
        <w:jc w:val="right"/>
      </w:pPr>
      <w:r>
        <w:rPr>
          <w:sz w:val="20"/>
        </w:rPr>
        <w:t xml:space="preserve">к Положению об Общественном совете</w:t>
      </w:r>
    </w:p>
    <w:p>
      <w:pPr>
        <w:pStyle w:val="0"/>
        <w:jc w:val="right"/>
      </w:pPr>
      <w:r>
        <w:rPr>
          <w:sz w:val="20"/>
        </w:rPr>
        <w:t xml:space="preserve">при Министерстве здравоохранения</w:t>
      </w:r>
    </w:p>
    <w:p>
      <w:pPr>
        <w:pStyle w:val="0"/>
        <w:jc w:val="right"/>
      </w:pPr>
      <w:r>
        <w:rPr>
          <w:sz w:val="20"/>
        </w:rPr>
        <w:t xml:space="preserve">Московской области</w:t>
      </w:r>
    </w:p>
    <w:p>
      <w:pPr>
        <w:pStyle w:val="0"/>
        <w:jc w:val="both"/>
      </w:pPr>
      <w:r>
        <w:rPr>
          <w:sz w:val="20"/>
        </w:rPr>
      </w:r>
    </w:p>
    <w:p>
      <w:pPr>
        <w:pStyle w:val="1"/>
        <w:jc w:val="both"/>
      </w:pPr>
      <w:r>
        <w:rPr>
          <w:sz w:val="20"/>
        </w:rPr>
        <w:t xml:space="preserve">                                                                      Форма</w:t>
      </w:r>
    </w:p>
    <w:p>
      <w:pPr>
        <w:pStyle w:val="1"/>
        <w:jc w:val="both"/>
      </w:pPr>
      <w:r>
        <w:rPr>
          <w:sz w:val="20"/>
        </w:rPr>
      </w:r>
    </w:p>
    <w:p>
      <w:pPr>
        <w:pStyle w:val="1"/>
        <w:jc w:val="both"/>
      </w:pPr>
      <w:r>
        <w:rPr>
          <w:sz w:val="20"/>
        </w:rPr>
        <w:t xml:space="preserve">                                               Министерство здравоохранения</w:t>
      </w:r>
    </w:p>
    <w:p>
      <w:pPr>
        <w:pStyle w:val="1"/>
        <w:jc w:val="both"/>
      </w:pPr>
      <w:r>
        <w:rPr>
          <w:sz w:val="20"/>
        </w:rPr>
        <w:t xml:space="preserve">                                               Московской области</w:t>
      </w:r>
    </w:p>
    <w:p>
      <w:pPr>
        <w:pStyle w:val="1"/>
        <w:jc w:val="both"/>
      </w:pPr>
      <w:r>
        <w:rPr>
          <w:sz w:val="20"/>
        </w:rPr>
        <w:t xml:space="preserve">                                               ____________________________</w:t>
      </w:r>
    </w:p>
    <w:p>
      <w:pPr>
        <w:pStyle w:val="1"/>
        <w:jc w:val="both"/>
      </w:pPr>
      <w:r>
        <w:rPr>
          <w:sz w:val="20"/>
        </w:rPr>
        <w:t xml:space="preserve">                                                    (Ф.И.О. кандидата)</w:t>
      </w:r>
    </w:p>
    <w:p>
      <w:pPr>
        <w:pStyle w:val="1"/>
        <w:jc w:val="both"/>
      </w:pPr>
      <w:r>
        <w:rPr>
          <w:sz w:val="20"/>
        </w:rPr>
      </w:r>
    </w:p>
    <w:bookmarkStart w:id="217" w:name="P217"/>
    <w:bookmarkEnd w:id="217"/>
    <w:p>
      <w:pPr>
        <w:pStyle w:val="1"/>
        <w:jc w:val="both"/>
      </w:pPr>
      <w:r>
        <w:rPr>
          <w:sz w:val="20"/>
        </w:rPr>
        <w:t xml:space="preserve">                                 Заявление</w:t>
      </w:r>
    </w:p>
    <w:p>
      <w:pPr>
        <w:pStyle w:val="1"/>
        <w:jc w:val="both"/>
      </w:pPr>
      <w:r>
        <w:rPr>
          <w:sz w:val="20"/>
        </w:rPr>
      </w:r>
    </w:p>
    <w:p>
      <w:pPr>
        <w:pStyle w:val="1"/>
        <w:jc w:val="both"/>
      </w:pPr>
      <w:r>
        <w:rPr>
          <w:sz w:val="20"/>
        </w:rPr>
        <w:t xml:space="preserve">    Я, (указать ФИО) _______________________________________________, прошу</w:t>
      </w:r>
    </w:p>
    <w:p>
      <w:pPr>
        <w:pStyle w:val="1"/>
        <w:jc w:val="both"/>
      </w:pPr>
      <w:r>
        <w:rPr>
          <w:sz w:val="20"/>
        </w:rPr>
        <w:t xml:space="preserve">рассмотреть мою кандидатуру для включения в состав Общественного совета при</w:t>
      </w:r>
    </w:p>
    <w:p>
      <w:pPr>
        <w:pStyle w:val="1"/>
        <w:jc w:val="both"/>
      </w:pPr>
      <w:r>
        <w:rPr>
          <w:sz w:val="20"/>
        </w:rPr>
        <w:t xml:space="preserve">Министерстве здравоохранения Московской области.</w:t>
      </w:r>
    </w:p>
    <w:p>
      <w:pPr>
        <w:pStyle w:val="1"/>
        <w:jc w:val="both"/>
      </w:pPr>
      <w:r>
        <w:rPr>
          <w:sz w:val="20"/>
        </w:rPr>
        <w:t xml:space="preserve">__________________________________________________________________________.</w:t>
      </w:r>
    </w:p>
    <w:p>
      <w:pPr>
        <w:pStyle w:val="1"/>
        <w:jc w:val="both"/>
      </w:pPr>
      <w:r>
        <w:rPr>
          <w:sz w:val="20"/>
        </w:rPr>
        <w:t xml:space="preserve">             (указываются дата рождения, гражданство, сведения</w:t>
      </w:r>
    </w:p>
    <w:p>
      <w:pPr>
        <w:pStyle w:val="1"/>
        <w:jc w:val="both"/>
      </w:pPr>
      <w:r>
        <w:rPr>
          <w:sz w:val="20"/>
        </w:rPr>
        <w:t xml:space="preserve">                        о месте работы кандидата)</w:t>
      </w:r>
    </w:p>
    <w:p>
      <w:pPr>
        <w:pStyle w:val="0"/>
        <w:ind w:firstLine="540"/>
        <w:jc w:val="both"/>
      </w:pPr>
      <w:r>
        <w:rPr>
          <w:sz w:val="20"/>
        </w:rPr>
        <w:t xml:space="preserve">Подтверждаю, что соответствую всем требованиям, предъявляемым к кандидатам в члены Общественного совета при Министерстве здравоохранения Московской области, а также сообщаю об отсутствии ограничений и конфликта интересов для вхождения в состав Общественного совета при Министерстве здравоохранения Московской области.</w:t>
      </w:r>
    </w:p>
    <w:p>
      <w:pPr>
        <w:pStyle w:val="0"/>
        <w:spacing w:before="200" w:line-rule="auto"/>
        <w:ind w:firstLine="540"/>
        <w:jc w:val="both"/>
      </w:pPr>
      <w:r>
        <w:rPr>
          <w:sz w:val="20"/>
        </w:rPr>
        <w:t xml:space="preserve">Войти в состав Общественного совета при Министерстве здравоохранения Московской области на общественных началах согласен(на).</w:t>
      </w:r>
    </w:p>
    <w:p>
      <w:pPr>
        <w:pStyle w:val="0"/>
        <w:spacing w:before="200" w:line-rule="auto"/>
        <w:ind w:firstLine="540"/>
        <w:jc w:val="both"/>
      </w:pPr>
      <w:r>
        <w:rPr>
          <w:sz w:val="20"/>
        </w:rPr>
        <w:t xml:space="preserve">Приложения:</w:t>
      </w:r>
    </w:p>
    <w:p>
      <w:pPr>
        <w:pStyle w:val="0"/>
        <w:spacing w:before="200" w:line-rule="auto"/>
        <w:ind w:firstLine="540"/>
        <w:jc w:val="both"/>
      </w:pPr>
      <w:r>
        <w:rPr>
          <w:sz w:val="20"/>
        </w:rPr>
        <w:t xml:space="preserve">Биографическая справка кандидата - на _____ л.</w:t>
      </w:r>
    </w:p>
    <w:p>
      <w:pPr>
        <w:pStyle w:val="0"/>
        <w:spacing w:before="200" w:line-rule="auto"/>
        <w:ind w:firstLine="540"/>
        <w:jc w:val="both"/>
      </w:pPr>
      <w:r>
        <w:rPr>
          <w:sz w:val="20"/>
        </w:rPr>
        <w:t xml:space="preserve">Согласие кандидата войти в состав Общественного совета - на _____ л.</w:t>
      </w:r>
    </w:p>
    <w:p>
      <w:pPr>
        <w:pStyle w:val="0"/>
        <w:spacing w:before="200" w:line-rule="auto"/>
        <w:ind w:firstLine="540"/>
        <w:jc w:val="both"/>
      </w:pPr>
      <w:r>
        <w:rPr>
          <w:sz w:val="20"/>
        </w:rPr>
        <w:t xml:space="preserve">Согласие на обработку персональных данных - на _____ л.</w:t>
      </w:r>
    </w:p>
    <w:p>
      <w:pPr>
        <w:pStyle w:val="0"/>
        <w:jc w:val="both"/>
      </w:pPr>
      <w:r>
        <w:rPr>
          <w:sz w:val="20"/>
        </w:rPr>
      </w:r>
    </w:p>
    <w:p>
      <w:pPr>
        <w:pStyle w:val="0"/>
        <w:ind w:firstLine="540"/>
        <w:jc w:val="both"/>
      </w:pPr>
      <w:r>
        <w:rPr>
          <w:sz w:val="20"/>
        </w:rPr>
        <w:t xml:space="preserve">Подпись, дата.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2</w:t>
      </w:r>
    </w:p>
    <w:p>
      <w:pPr>
        <w:pStyle w:val="0"/>
        <w:jc w:val="right"/>
      </w:pPr>
      <w:r>
        <w:rPr>
          <w:sz w:val="20"/>
        </w:rPr>
        <w:t xml:space="preserve">к Положению об Общественном совете</w:t>
      </w:r>
    </w:p>
    <w:p>
      <w:pPr>
        <w:pStyle w:val="0"/>
        <w:jc w:val="right"/>
      </w:pPr>
      <w:r>
        <w:rPr>
          <w:sz w:val="20"/>
        </w:rPr>
        <w:t xml:space="preserve">при Министерстве здравоохранения</w:t>
      </w:r>
    </w:p>
    <w:p>
      <w:pPr>
        <w:pStyle w:val="0"/>
        <w:jc w:val="right"/>
      </w:pPr>
      <w:r>
        <w:rPr>
          <w:sz w:val="20"/>
        </w:rPr>
        <w:t xml:space="preserve">Московской области</w:t>
      </w:r>
    </w:p>
    <w:p>
      <w:pPr>
        <w:pStyle w:val="0"/>
        <w:jc w:val="both"/>
      </w:pPr>
      <w:r>
        <w:rPr>
          <w:sz w:val="20"/>
        </w:rPr>
      </w:r>
    </w:p>
    <w:bookmarkStart w:id="243" w:name="P243"/>
    <w:bookmarkEnd w:id="243"/>
    <w:p>
      <w:pPr>
        <w:pStyle w:val="1"/>
        <w:jc w:val="both"/>
      </w:pPr>
      <w:r>
        <w:rPr>
          <w:sz w:val="20"/>
        </w:rPr>
        <w:t xml:space="preserve">                                 СОГЛАСИЕ</w:t>
      </w:r>
    </w:p>
    <w:p>
      <w:pPr>
        <w:pStyle w:val="1"/>
        <w:jc w:val="both"/>
      </w:pPr>
      <w:r>
        <w:rPr>
          <w:sz w:val="20"/>
        </w:rPr>
        <w:t xml:space="preserve">          на обработку персональных данных субъекта и на передачу</w:t>
      </w:r>
    </w:p>
    <w:p>
      <w:pPr>
        <w:pStyle w:val="1"/>
        <w:jc w:val="both"/>
      </w:pPr>
      <w:r>
        <w:rPr>
          <w:sz w:val="20"/>
        </w:rPr>
        <w:t xml:space="preserve">               оператором персональных данных третьим лицам</w:t>
      </w:r>
    </w:p>
    <w:p>
      <w:pPr>
        <w:pStyle w:val="1"/>
        <w:jc w:val="both"/>
      </w:pPr>
      <w:r>
        <w:rPr>
          <w:sz w:val="20"/>
        </w:rPr>
      </w:r>
    </w:p>
    <w:p>
      <w:pPr>
        <w:pStyle w:val="1"/>
        <w:jc w:val="both"/>
      </w:pPr>
      <w:r>
        <w:rPr>
          <w:sz w:val="20"/>
        </w:rPr>
        <w:t xml:space="preserve">    Я, субъект персональных данных,</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(фамилия, имя, отчество гражданина полностью)</w:t>
      </w:r>
    </w:p>
    <w:p>
      <w:pPr>
        <w:pStyle w:val="1"/>
        <w:jc w:val="both"/>
      </w:pPr>
      <w:r>
        <w:rPr>
          <w:sz w:val="20"/>
        </w:rPr>
        <w:t xml:space="preserve">_____________________________, серия __________ N _________________________</w:t>
      </w:r>
    </w:p>
    <w:p>
      <w:pPr>
        <w:pStyle w:val="1"/>
        <w:jc w:val="both"/>
      </w:pPr>
      <w:r>
        <w:rPr>
          <w:sz w:val="20"/>
        </w:rPr>
        <w:t xml:space="preserve">____________________________________________ выдан ________________________</w:t>
      </w:r>
    </w:p>
    <w:p>
      <w:pPr>
        <w:pStyle w:val="1"/>
        <w:jc w:val="both"/>
      </w:pPr>
      <w:r>
        <w:rPr>
          <w:sz w:val="20"/>
        </w:rPr>
        <w:t xml:space="preserve">       (вид основного документа,</w:t>
      </w:r>
    </w:p>
    <w:p>
      <w:pPr>
        <w:pStyle w:val="1"/>
        <w:jc w:val="both"/>
      </w:pPr>
      <w:r>
        <w:rPr>
          <w:sz w:val="20"/>
        </w:rPr>
        <w:t xml:space="preserve">   удостоверяющего личность (паспорт)</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(кем и когда выдан)</w:t>
      </w:r>
    </w:p>
    <w:p>
      <w:pPr>
        <w:pStyle w:val="1"/>
        <w:jc w:val="both"/>
      </w:pPr>
      <w:r>
        <w:rPr>
          <w:sz w:val="20"/>
        </w:rPr>
        <w:t xml:space="preserve">зарегистрирован по адресу:</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в  соответствии с </w:t>
      </w:r>
      <w:hyperlink w:history="0" r:id="rId20" w:tooltip="Федеральный закон от 27.07.2006 N 152-ФЗ (ред. от 08.08.2024) &quot;О персональных данных&quot; {КонсультантПлюс}">
        <w:r>
          <w:rPr>
            <w:sz w:val="20"/>
            <w:color w:val="0000ff"/>
          </w:rPr>
          <w:t xml:space="preserve">частью 4 статьи 9</w:t>
        </w:r>
      </w:hyperlink>
      <w:r>
        <w:rPr>
          <w:sz w:val="20"/>
        </w:rPr>
        <w:t xml:space="preserve">, </w:t>
      </w:r>
      <w:hyperlink w:history="0" r:id="rId21" w:tooltip="Федеральный закон от 27.07.2006 N 152-ФЗ (ред. от 08.08.2024) &quot;О персональных данных&quot; {КонсультантПлюс}">
        <w:r>
          <w:rPr>
            <w:sz w:val="20"/>
            <w:color w:val="0000ff"/>
          </w:rPr>
          <w:t xml:space="preserve">пунктом 2 части 2 статьи 22</w:t>
        </w:r>
      </w:hyperlink>
      <w:r>
        <w:rPr>
          <w:sz w:val="20"/>
        </w:rPr>
        <w:t xml:space="preserve">, </w:t>
      </w:r>
      <w:hyperlink w:history="0" r:id="rId22" w:tooltip="Федеральный закон от 27.07.2006 N 152-ФЗ (ред. от 08.08.2024) &quot;О персональных данных&quot; {КонсультантПлюс}">
        <w:r>
          <w:rPr>
            <w:sz w:val="20"/>
            <w:color w:val="0000ff"/>
          </w:rPr>
          <w:t xml:space="preserve">пунктом 6</w:t>
        </w:r>
      </w:hyperlink>
    </w:p>
    <w:p>
      <w:pPr>
        <w:pStyle w:val="1"/>
        <w:jc w:val="both"/>
      </w:pPr>
      <w:r>
        <w:rPr>
          <w:sz w:val="20"/>
        </w:rPr>
        <w:t xml:space="preserve">части  3  статьи  23  Федерального  закона от 27.07.2006 N 152-ФЗ "О защите</w:t>
      </w:r>
    </w:p>
    <w:p>
      <w:pPr>
        <w:pStyle w:val="1"/>
        <w:jc w:val="both"/>
      </w:pPr>
      <w:r>
        <w:rPr>
          <w:sz w:val="20"/>
        </w:rPr>
        <w:t xml:space="preserve">персональных  данных"  принимаю  решение о предоставлении моих персональных</w:t>
      </w:r>
    </w:p>
    <w:p>
      <w:pPr>
        <w:pStyle w:val="1"/>
        <w:jc w:val="both"/>
      </w:pPr>
      <w:r>
        <w:rPr>
          <w:sz w:val="20"/>
        </w:rPr>
        <w:t xml:space="preserve">данных и даю согласие на обработку оператором -</w:t>
      </w:r>
    </w:p>
    <w:p>
      <w:pPr>
        <w:pStyle w:val="1"/>
        <w:jc w:val="both"/>
      </w:pPr>
      <w:r>
        <w:rPr>
          <w:sz w:val="20"/>
        </w:rPr>
        <w:t xml:space="preserve">Министерство   здравоохранения   Московской   области  (143407,  Московская</w:t>
      </w:r>
    </w:p>
    <w:p>
      <w:pPr>
        <w:pStyle w:val="1"/>
        <w:jc w:val="both"/>
      </w:pPr>
      <w:r>
        <w:rPr>
          <w:sz w:val="20"/>
        </w:rPr>
        <w:t xml:space="preserve">область, г. Красногорск, бульвар Строителей, д. 1)</w:t>
      </w:r>
    </w:p>
    <w:p>
      <w:pPr>
        <w:pStyle w:val="1"/>
        <w:jc w:val="both"/>
      </w:pPr>
      <w:r>
        <w:rPr>
          <w:sz w:val="20"/>
        </w:rPr>
        <w:t xml:space="preserve">___________________________________________________________________________</w:t>
      </w:r>
    </w:p>
    <w:p>
      <w:pPr>
        <w:pStyle w:val="1"/>
        <w:jc w:val="both"/>
      </w:pPr>
      <w:r>
        <w:rPr>
          <w:sz w:val="20"/>
        </w:rPr>
        <w:t xml:space="preserve">            (указать наименование, адрес и индекс организации)</w:t>
      </w:r>
    </w:p>
    <w:p>
      <w:pPr>
        <w:pStyle w:val="0"/>
        <w:ind w:firstLine="540"/>
        <w:jc w:val="both"/>
      </w:pPr>
      <w:r>
        <w:rPr>
          <w:sz w:val="20"/>
        </w:rPr>
        <w:t xml:space="preserve">моих персональных данных, включающих: фамилию, имя, отчество (в том числе предыдущие в случае изменения), пол, дату, месяц и год рождения, адрес места жительства, контактные телефоны, реквизиты паспорта (документа удостоверяющего личность), сведения о дате выдачи указанного документа и выдавшем его органе; в целях обеспечения деятельности Общественного совета при Министерстве здравоохранения Московской области в соответствии с </w:t>
      </w:r>
      <w:hyperlink w:history="0" r:id="rId23" w:tooltip="Закон Московской области от 10.06.2024 N 92/2024-ОЗ &quot;Об общественных советах при исполнительных органах государственной власти Московской области и внесении изменений в некоторые законы Московской области&quot; (принят постановлением Мособлдумы от 23.05.2024 N 20/85-П) {КонсультантПлюс}">
        <w:r>
          <w:rPr>
            <w:sz w:val="20"/>
            <w:color w:val="0000ff"/>
          </w:rPr>
          <w:t xml:space="preserve">Законом</w:t>
        </w:r>
      </w:hyperlink>
      <w:r>
        <w:rPr>
          <w:sz w:val="20"/>
        </w:rPr>
        <w:t xml:space="preserve"> Московской области N 92/2024-ОЗ "Об общественных советах при исполнительных органах государственной власти Московской области и внесении изменений в некоторые законы Московской области", и формирования отчетности.</w:t>
      </w:r>
    </w:p>
    <w:p>
      <w:pPr>
        <w:pStyle w:val="0"/>
        <w:spacing w:before="200" w:line-rule="auto"/>
        <w:ind w:firstLine="540"/>
        <w:jc w:val="both"/>
      </w:pPr>
      <w:r>
        <w:rPr>
          <w:sz w:val="20"/>
        </w:rPr>
        <w:t xml:space="preserve">Я предоставляю оператору его работникам право передавать мои персональные данные другим ответственным лицам оператора и третьим лицам.</w:t>
      </w:r>
    </w:p>
    <w:p>
      <w:pPr>
        <w:pStyle w:val="0"/>
        <w:spacing w:before="200" w:line-rule="auto"/>
        <w:ind w:firstLine="540"/>
        <w:jc w:val="both"/>
      </w:pPr>
      <w:r>
        <w:rPr>
          <w:sz w:val="20"/>
        </w:rPr>
        <w:t xml:space="preserve">Предоставляю оператору право осуществлять все действия (операции) с моими персональными данными путем смешанной обработки персональных данных неавтоматизированным и автоматизированным способом, включая сбор, запись, систематизацию, накопление, хранение, обновление (уточнение), изменение, использование, передачу (предоставление, доступ), обезличивание, блокирование, удаление, уничтожение. Оператор вправе обрабатывать мои персональные данные посредством внесения их в электронную базу данных, включения в списки (реестры) и отчетные формы, предусмотренные организационно-распорядительными актами Правительства Московской области, Министерства здравоохранения Московской области, регламентирующими порядок ведения и состав данных в учетно-отчетной документации, а также договорами между оператором и третьими лицами.</w:t>
      </w:r>
    </w:p>
    <w:p>
      <w:pPr>
        <w:pStyle w:val="0"/>
        <w:spacing w:before="200" w:line-rule="auto"/>
        <w:ind w:firstLine="540"/>
        <w:jc w:val="both"/>
      </w:pPr>
      <w:r>
        <w:rPr>
          <w:sz w:val="20"/>
        </w:rPr>
        <w:t xml:space="preserve">Оператор имеет право во исполнение своих обязательств по указанным выше организационно-распорядительными актами Правительства Московской области, Министерства здравоохранения Московской области и договорам на обмен (прием и передачу) моими персональными данными с третьими лицами с использованием машинных носителей информации, по каналам связи и (или) в виде бумажных документов, с соблюдением мер, обеспечивающих их защиту от несанкционированного доступа, без специального уведомления меня об этом.</w:t>
      </w:r>
    </w:p>
    <w:p>
      <w:pPr>
        <w:pStyle w:val="0"/>
        <w:spacing w:before="200" w:line-rule="auto"/>
        <w:ind w:firstLine="540"/>
        <w:jc w:val="both"/>
      </w:pPr>
      <w:r>
        <w:rPr>
          <w:sz w:val="20"/>
        </w:rPr>
        <w:t xml:space="preserve">Срок хранения моих персональных данных соответствует сроку хранения первичных документов и составляет 3 года.</w:t>
      </w:r>
    </w:p>
    <w:p>
      <w:pPr>
        <w:pStyle w:val="0"/>
        <w:spacing w:before="200" w:line-rule="auto"/>
        <w:ind w:firstLine="540"/>
        <w:jc w:val="both"/>
      </w:pPr>
      <w:r>
        <w:rPr>
          <w:sz w:val="20"/>
        </w:rPr>
        <w:t xml:space="preserve">Передача моих персональных данных иным лицам или иное их разглашение может осуществляться только с моего письменного согласия.</w:t>
      </w:r>
    </w:p>
    <w:p>
      <w:pPr>
        <w:pStyle w:val="0"/>
        <w:spacing w:before="200" w:line-rule="auto"/>
        <w:ind w:firstLine="540"/>
        <w:jc w:val="both"/>
      </w:pPr>
      <w:r>
        <w:rPr>
          <w:sz w:val="20"/>
        </w:rPr>
        <w:t xml:space="preserve">Настоящее согласие дано мной добровольно и действует бессрочно.</w:t>
      </w:r>
    </w:p>
    <w:p>
      <w:pPr>
        <w:pStyle w:val="0"/>
        <w:spacing w:before="200" w:line-rule="auto"/>
        <w:ind w:firstLine="540"/>
        <w:jc w:val="both"/>
      </w:pPr>
      <w:r>
        <w:rPr>
          <w:sz w:val="20"/>
        </w:rPr>
        <w:t xml:space="preserve">Я, как субъект персональных данных, оставляю за собой право отозвать свое согласие посредством составления письменного заявления в произвольной форме, которое может быть направлено мной в адрес оператора по почте заказным письмом с уведомлением о вручении либо вручен лично под расписку представителю оператора.</w:t>
      </w:r>
    </w:p>
    <w:p>
      <w:pPr>
        <w:pStyle w:val="0"/>
        <w:spacing w:before="200" w:line-rule="auto"/>
        <w:ind w:firstLine="540"/>
        <w:jc w:val="both"/>
      </w:pPr>
      <w:r>
        <w:rPr>
          <w:sz w:val="20"/>
        </w:rPr>
        <w:t xml:space="preserve">Права и обязанности в области защиты персональных данных мне разъяснены.</w:t>
      </w:r>
    </w:p>
    <w:p>
      <w:pPr>
        <w:pStyle w:val="0"/>
        <w:jc w:val="both"/>
      </w:pPr>
      <w:r>
        <w:rPr>
          <w:sz w:val="20"/>
        </w:rPr>
      </w:r>
    </w:p>
    <w:p>
      <w:pPr>
        <w:pStyle w:val="1"/>
        <w:jc w:val="both"/>
      </w:pPr>
      <w:r>
        <w:rPr>
          <w:sz w:val="20"/>
        </w:rPr>
        <w:t xml:space="preserve">"___" ___________ 20__ г.</w:t>
      </w:r>
    </w:p>
    <w:p>
      <w:pPr>
        <w:pStyle w:val="1"/>
        <w:jc w:val="both"/>
      </w:pPr>
      <w:r>
        <w:rPr>
          <w:sz w:val="20"/>
        </w:rPr>
        <w:t xml:space="preserve">________________________/_____________________________</w:t>
      </w:r>
    </w:p>
    <w:p>
      <w:pPr>
        <w:pStyle w:val="1"/>
        <w:jc w:val="both"/>
      </w:pPr>
      <w:r>
        <w:rPr>
          <w:sz w:val="20"/>
        </w:rPr>
        <w:t xml:space="preserve">      (подпись)                 (инициалы, фамилия)</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3</w:t>
      </w:r>
    </w:p>
    <w:p>
      <w:pPr>
        <w:pStyle w:val="0"/>
        <w:jc w:val="right"/>
      </w:pPr>
      <w:r>
        <w:rPr>
          <w:sz w:val="20"/>
        </w:rPr>
        <w:t xml:space="preserve">к Положению об Общественном совете</w:t>
      </w:r>
    </w:p>
    <w:p>
      <w:pPr>
        <w:pStyle w:val="0"/>
        <w:jc w:val="right"/>
      </w:pPr>
      <w:r>
        <w:rPr>
          <w:sz w:val="20"/>
        </w:rPr>
        <w:t xml:space="preserve">при Министерстве здравоохранения</w:t>
      </w:r>
    </w:p>
    <w:p>
      <w:pPr>
        <w:pStyle w:val="0"/>
        <w:jc w:val="right"/>
      </w:pPr>
      <w:r>
        <w:rPr>
          <w:sz w:val="20"/>
        </w:rPr>
        <w:t xml:space="preserve">Московской области</w:t>
      </w:r>
    </w:p>
    <w:p>
      <w:pPr>
        <w:pStyle w:val="0"/>
        <w:jc w:val="both"/>
      </w:pPr>
      <w:r>
        <w:rPr>
          <w:sz w:val="20"/>
        </w:rPr>
      </w:r>
    </w:p>
    <w:bookmarkStart w:id="292" w:name="P292"/>
    <w:bookmarkEnd w:id="292"/>
    <w:p>
      <w:pPr>
        <w:pStyle w:val="1"/>
        <w:jc w:val="both"/>
      </w:pPr>
      <w:r>
        <w:rPr>
          <w:sz w:val="20"/>
        </w:rPr>
        <w:t xml:space="preserve">                                 СОГЛАСИЕ</w:t>
      </w:r>
    </w:p>
    <w:p>
      <w:pPr>
        <w:pStyle w:val="1"/>
        <w:jc w:val="both"/>
      </w:pPr>
      <w:r>
        <w:rPr>
          <w:sz w:val="20"/>
        </w:rPr>
        <w:t xml:space="preserve">          на обработку персональных данных, разрешенных субъектом</w:t>
      </w:r>
    </w:p>
    <w:p>
      <w:pPr>
        <w:pStyle w:val="1"/>
        <w:jc w:val="both"/>
      </w:pPr>
      <w:r>
        <w:rPr>
          <w:sz w:val="20"/>
        </w:rPr>
        <w:t xml:space="preserve">                  персональных данных для распространения</w:t>
      </w:r>
    </w:p>
    <w:p>
      <w:pPr>
        <w:pStyle w:val="1"/>
        <w:jc w:val="both"/>
      </w:pPr>
      <w:r>
        <w:rPr>
          <w:sz w:val="20"/>
        </w:rPr>
      </w:r>
    </w:p>
    <w:p>
      <w:pPr>
        <w:pStyle w:val="1"/>
        <w:jc w:val="both"/>
      </w:pPr>
      <w:r>
        <w:rPr>
          <w:sz w:val="20"/>
        </w:rPr>
        <w:t xml:space="preserve">    Я, субъект персональных данных,</w:t>
      </w:r>
    </w:p>
    <w:p>
      <w:pPr>
        <w:pStyle w:val="1"/>
        <w:jc w:val="both"/>
      </w:pPr>
      <w:r>
        <w:rPr>
          <w:sz w:val="20"/>
        </w:rPr>
        <w:t xml:space="preserve">__________________________________________________________________________,</w:t>
      </w:r>
    </w:p>
    <w:p>
      <w:pPr>
        <w:pStyle w:val="1"/>
        <w:jc w:val="both"/>
      </w:pPr>
      <w:r>
        <w:rPr>
          <w:sz w:val="20"/>
        </w:rPr>
        <w:t xml:space="preserve">               (фамилия, имя, отчество гражданина полностью)</w:t>
      </w:r>
    </w:p>
    <w:p>
      <w:pPr>
        <w:pStyle w:val="1"/>
        <w:jc w:val="both"/>
      </w:pPr>
      <w:r>
        <w:rPr>
          <w:sz w:val="20"/>
        </w:rPr>
        <w:t xml:space="preserve">___________________________________, серия ________________________________</w:t>
      </w:r>
    </w:p>
    <w:p>
      <w:pPr>
        <w:pStyle w:val="1"/>
        <w:jc w:val="both"/>
      </w:pPr>
      <w:r>
        <w:rPr>
          <w:sz w:val="20"/>
        </w:rPr>
        <w:t xml:space="preserve">N _____________________________________ выдан _____________________________</w:t>
      </w:r>
    </w:p>
    <w:p>
      <w:pPr>
        <w:pStyle w:val="1"/>
        <w:jc w:val="both"/>
      </w:pPr>
      <w:r>
        <w:rPr>
          <w:sz w:val="20"/>
        </w:rPr>
        <w:t xml:space="preserve">       (вид основного документа,</w:t>
      </w:r>
    </w:p>
    <w:p>
      <w:pPr>
        <w:pStyle w:val="1"/>
        <w:jc w:val="both"/>
      </w:pPr>
      <w:r>
        <w:rPr>
          <w:sz w:val="20"/>
        </w:rPr>
        <w:t xml:space="preserve">  удостоверяющего личность (паспорт)</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(кем и когда выдан)</w:t>
      </w:r>
    </w:p>
    <w:p>
      <w:pPr>
        <w:pStyle w:val="1"/>
        <w:jc w:val="both"/>
      </w:pPr>
      <w:r>
        <w:rPr>
          <w:sz w:val="20"/>
        </w:rPr>
        <w:t xml:space="preserve">зарегистрирован по адресу:</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контактная информация:</w:t>
      </w:r>
    </w:p>
    <w:p>
      <w:pPr>
        <w:pStyle w:val="1"/>
        <w:jc w:val="both"/>
      </w:pPr>
      <w:r>
        <w:rPr>
          <w:sz w:val="20"/>
        </w:rPr>
        <w:t xml:space="preserve">номер телефона ____________________________________________________________</w:t>
      </w:r>
    </w:p>
    <w:p>
      <w:pPr>
        <w:pStyle w:val="1"/>
        <w:jc w:val="both"/>
      </w:pPr>
      <w:r>
        <w:rPr>
          <w:sz w:val="20"/>
        </w:rPr>
        <w:t xml:space="preserve">адрес электронной почты ___________________________________________________</w:t>
      </w:r>
    </w:p>
    <w:p>
      <w:pPr>
        <w:pStyle w:val="1"/>
        <w:jc w:val="both"/>
      </w:pPr>
      <w:r>
        <w:rPr>
          <w:sz w:val="20"/>
        </w:rPr>
        <w:t xml:space="preserve">почтовый адрес ____________________________________________________________</w:t>
      </w:r>
    </w:p>
    <w:p>
      <w:pPr>
        <w:pStyle w:val="1"/>
        <w:jc w:val="both"/>
      </w:pPr>
      <w:r>
        <w:rPr>
          <w:sz w:val="20"/>
        </w:rPr>
        <w:t xml:space="preserve">в  соответствии  со </w:t>
      </w:r>
      <w:hyperlink w:history="0" r:id="rId24" w:tooltip="Федеральный закон от 27.07.2006 N 152-ФЗ (ред. от 08.08.2024) &quot;О персональных данных&quot; {КонсультантПлюс}">
        <w:r>
          <w:rPr>
            <w:sz w:val="20"/>
            <w:color w:val="0000ff"/>
          </w:rPr>
          <w:t xml:space="preserve">статьей 10.1</w:t>
        </w:r>
      </w:hyperlink>
      <w:r>
        <w:rPr>
          <w:sz w:val="20"/>
        </w:rPr>
        <w:t xml:space="preserve"> Федерального закона от 27.07.2006 N 152-ФЗ</w:t>
      </w:r>
    </w:p>
    <w:p>
      <w:pPr>
        <w:pStyle w:val="1"/>
        <w:jc w:val="both"/>
      </w:pPr>
      <w:r>
        <w:rPr>
          <w:sz w:val="20"/>
        </w:rPr>
        <w:t xml:space="preserve">"О  защите  персональных  данных"  принимаю  решение  о предоставлении моих</w:t>
      </w:r>
    </w:p>
    <w:p>
      <w:pPr>
        <w:pStyle w:val="1"/>
        <w:jc w:val="both"/>
      </w:pPr>
      <w:r>
        <w:rPr>
          <w:sz w:val="20"/>
        </w:rPr>
        <w:t xml:space="preserve">персональных данных для распространения оператором -</w:t>
      </w:r>
    </w:p>
    <w:p>
      <w:pPr>
        <w:pStyle w:val="1"/>
        <w:jc w:val="both"/>
      </w:pPr>
      <w:r>
        <w:rPr>
          <w:sz w:val="20"/>
        </w:rPr>
        <w:t xml:space="preserve">Министерство   здравоохранения   Московской   области  (143407,  Московская</w:t>
      </w:r>
    </w:p>
    <w:p>
      <w:pPr>
        <w:pStyle w:val="1"/>
        <w:jc w:val="both"/>
      </w:pPr>
      <w:r>
        <w:rPr>
          <w:sz w:val="20"/>
        </w:rPr>
        <w:t xml:space="preserve">область, г. Красногорск, бульвар Строителей, д. 1)</w:t>
      </w:r>
    </w:p>
    <w:p>
      <w:pPr>
        <w:pStyle w:val="1"/>
        <w:jc w:val="both"/>
      </w:pPr>
      <w:r>
        <w:rPr>
          <w:sz w:val="20"/>
        </w:rPr>
        <w:t xml:space="preserve">___________________________________________________________________________</w:t>
      </w:r>
    </w:p>
    <w:p>
      <w:pPr>
        <w:pStyle w:val="1"/>
        <w:jc w:val="both"/>
      </w:pPr>
      <w:r>
        <w:rPr>
          <w:sz w:val="20"/>
        </w:rPr>
        <w:t xml:space="preserve">            (указать наименование, адрес и индекс организации)</w:t>
      </w:r>
    </w:p>
    <w:p>
      <w:pPr>
        <w:pStyle w:val="0"/>
        <w:ind w:firstLine="540"/>
        <w:jc w:val="both"/>
      </w:pPr>
      <w:r>
        <w:rPr>
          <w:sz w:val="20"/>
        </w:rPr>
        <w:t xml:space="preserve">на официальном сайте Министерства здравоохранения Московской области в информационно-телекоммуникационной сети Интернет (</w:t>
      </w:r>
      <w:hyperlink w:history="0" r:id="rId25">
        <w:r>
          <w:rPr>
            <w:sz w:val="20"/>
            <w:color w:val="0000ff"/>
          </w:rPr>
          <w:t xml:space="preserve">mz.mosreg.ru</w:t>
        </w:r>
      </w:hyperlink>
      <w:r>
        <w:rPr>
          <w:sz w:val="20"/>
        </w:rPr>
        <w:t xml:space="preserve">) моих персональных данных, включающих: фамилия, имя, отчество (при наличии), год рождения, место рождения, образование, профессия, место работы, в целях обеспечения деятельности Общественного совета при Министерстве здравоохранения Московской области в соответствии с </w:t>
      </w:r>
      <w:hyperlink w:history="0" r:id="rId26" w:tooltip="Закон Московской области от 10.06.2024 N 92/2024-ОЗ &quot;Об общественных советах при исполнительных органах государственной власти Московской области и внесении изменений в некоторые законы Московской области&quot; (принят постановлением Мособлдумы от 23.05.2024 N 20/85-П) {КонсультантПлюс}">
        <w:r>
          <w:rPr>
            <w:sz w:val="20"/>
            <w:color w:val="0000ff"/>
          </w:rPr>
          <w:t xml:space="preserve">Законом</w:t>
        </w:r>
      </w:hyperlink>
      <w:r>
        <w:rPr>
          <w:sz w:val="20"/>
        </w:rPr>
        <w:t xml:space="preserve"> Московской области N 92/2024-ОЗ "Об общественных советах при исполнительных органах государственной власти Московской области и внесении изменений в некоторые законы Московской области".</w:t>
      </w:r>
    </w:p>
    <w:p>
      <w:pPr>
        <w:pStyle w:val="0"/>
        <w:spacing w:before="200" w:line-rule="auto"/>
        <w:ind w:firstLine="540"/>
        <w:jc w:val="both"/>
      </w:pPr>
      <w:r>
        <w:rPr>
          <w:sz w:val="20"/>
        </w:rPr>
        <w:t xml:space="preserve">Срок хранения моих персональных данных соответствует сроку хранения первичных документов и составляет 3 года.</w:t>
      </w:r>
    </w:p>
    <w:p>
      <w:pPr>
        <w:pStyle w:val="0"/>
        <w:spacing w:before="200" w:line-rule="auto"/>
        <w:ind w:firstLine="540"/>
        <w:jc w:val="both"/>
      </w:pPr>
      <w:r>
        <w:rPr>
          <w:sz w:val="20"/>
        </w:rPr>
        <w:t xml:space="preserve">Настоящее согласие дано мной добровольно и действует бессрочно.</w:t>
      </w:r>
    </w:p>
    <w:p>
      <w:pPr>
        <w:pStyle w:val="0"/>
        <w:spacing w:before="200" w:line-rule="auto"/>
        <w:ind w:firstLine="540"/>
        <w:jc w:val="both"/>
      </w:pPr>
      <w:r>
        <w:rPr>
          <w:sz w:val="20"/>
        </w:rPr>
        <w:t xml:space="preserve">Я, как субъект персональных данных, оставляю за собой право отозвать свое согласие посредством составления письменного заявления в произвольной форме, которое может быть направлено мной в адрес оператора по почте заказным письмом с уведомлением о вручении либо вручен лично под расписку представителю оператора.</w:t>
      </w:r>
    </w:p>
    <w:p>
      <w:pPr>
        <w:pStyle w:val="0"/>
        <w:spacing w:before="200" w:line-rule="auto"/>
        <w:ind w:firstLine="540"/>
        <w:jc w:val="both"/>
      </w:pPr>
      <w:r>
        <w:rPr>
          <w:sz w:val="20"/>
        </w:rPr>
        <w:t xml:space="preserve">Права и обязанности в области защиты персональных данных мне разъяснены.</w:t>
      </w:r>
    </w:p>
    <w:p>
      <w:pPr>
        <w:pStyle w:val="0"/>
        <w:jc w:val="both"/>
      </w:pPr>
      <w:r>
        <w:rPr>
          <w:sz w:val="20"/>
        </w:rPr>
      </w:r>
    </w:p>
    <w:p>
      <w:pPr>
        <w:pStyle w:val="1"/>
        <w:jc w:val="both"/>
      </w:pPr>
      <w:r>
        <w:rPr>
          <w:sz w:val="20"/>
        </w:rPr>
        <w:t xml:space="preserve">"___" ___________ 20__ г.</w:t>
      </w:r>
    </w:p>
    <w:p>
      <w:pPr>
        <w:pStyle w:val="1"/>
        <w:jc w:val="both"/>
      </w:pPr>
      <w:r>
        <w:rPr>
          <w:sz w:val="20"/>
        </w:rPr>
        <w:t xml:space="preserve">________________________/_____________________________</w:t>
      </w:r>
    </w:p>
    <w:p>
      <w:pPr>
        <w:pStyle w:val="1"/>
        <w:jc w:val="both"/>
      </w:pPr>
      <w:r>
        <w:rPr>
          <w:sz w:val="20"/>
        </w:rPr>
        <w:t xml:space="preserve">      (подпись)                 (инициалы, фамилия)</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4</w:t>
      </w:r>
    </w:p>
    <w:p>
      <w:pPr>
        <w:pStyle w:val="0"/>
        <w:jc w:val="right"/>
      </w:pPr>
      <w:r>
        <w:rPr>
          <w:sz w:val="20"/>
        </w:rPr>
        <w:t xml:space="preserve">к Положению об Общественном совете</w:t>
      </w:r>
    </w:p>
    <w:p>
      <w:pPr>
        <w:pStyle w:val="0"/>
        <w:jc w:val="right"/>
      </w:pPr>
      <w:r>
        <w:rPr>
          <w:sz w:val="20"/>
        </w:rPr>
        <w:t xml:space="preserve">при Министерстве здравоохранения</w:t>
      </w:r>
    </w:p>
    <w:p>
      <w:pPr>
        <w:pStyle w:val="0"/>
        <w:jc w:val="right"/>
      </w:pPr>
      <w:r>
        <w:rPr>
          <w:sz w:val="20"/>
        </w:rPr>
        <w:t xml:space="preserve">Московской области</w:t>
      </w:r>
    </w:p>
    <w:p>
      <w:pPr>
        <w:pStyle w:val="0"/>
        <w:jc w:val="both"/>
      </w:pPr>
      <w:r>
        <w:rPr>
          <w:sz w:val="20"/>
        </w:rPr>
      </w:r>
    </w:p>
    <w:p>
      <w:pPr>
        <w:pStyle w:val="0"/>
        <w:jc w:val="right"/>
      </w:pPr>
      <w:r>
        <w:rPr>
          <w:sz w:val="20"/>
        </w:rPr>
        <w:t xml:space="preserve">Форма</w:t>
      </w:r>
    </w:p>
    <w:p>
      <w:pPr>
        <w:pStyle w:val="0"/>
        <w:jc w:val="both"/>
      </w:pPr>
      <w:r>
        <w:rPr>
          <w:sz w:val="20"/>
        </w:rPr>
      </w:r>
    </w:p>
    <w:bookmarkStart w:id="341" w:name="P341"/>
    <w:bookmarkEnd w:id="341"/>
    <w:p>
      <w:pPr>
        <w:pStyle w:val="0"/>
        <w:jc w:val="center"/>
      </w:pPr>
      <w:r>
        <w:rPr>
          <w:sz w:val="20"/>
        </w:rPr>
        <w:t xml:space="preserve">Биографическая справка</w:t>
      </w:r>
    </w:p>
    <w:p>
      <w:pPr>
        <w:pStyle w:val="0"/>
        <w:jc w:val="both"/>
      </w:pPr>
      <w:r>
        <w:rPr>
          <w:sz w:val="20"/>
        </w:rPr>
      </w:r>
    </w:p>
    <w:p>
      <w:pPr>
        <w:pStyle w:val="0"/>
        <w:ind w:firstLine="540"/>
        <w:jc w:val="both"/>
      </w:pPr>
      <w:r>
        <w:rPr>
          <w:sz w:val="20"/>
        </w:rPr>
        <w:t xml:space="preserve">Фотография</w:t>
      </w:r>
    </w:p>
    <w:p>
      <w:pPr>
        <w:pStyle w:val="0"/>
        <w:jc w:val="both"/>
      </w:pPr>
      <w:r>
        <w:rPr>
          <w:sz w:val="20"/>
        </w:rPr>
      </w:r>
    </w:p>
    <w:p>
      <w:pPr>
        <w:pStyle w:val="0"/>
        <w:jc w:val="center"/>
      </w:pPr>
      <w:r>
        <w:rPr>
          <w:sz w:val="20"/>
        </w:rPr>
        <w:t xml:space="preserve">______________________________________________________</w:t>
      </w:r>
    </w:p>
    <w:p>
      <w:pPr>
        <w:pStyle w:val="0"/>
        <w:jc w:val="center"/>
      </w:pPr>
      <w:r>
        <w:rPr>
          <w:sz w:val="20"/>
        </w:rPr>
        <w:t xml:space="preserve">(фамилия, имя, отчество)</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746"/>
        <w:gridCol w:w="2286"/>
      </w:tblGrid>
      <w:tr>
        <w:tc>
          <w:tcPr>
            <w:tcW w:w="6746" w:type="dxa"/>
          </w:tcPr>
          <w:p>
            <w:pPr>
              <w:pStyle w:val="0"/>
            </w:pPr>
            <w:r>
              <w:rPr>
                <w:sz w:val="20"/>
              </w:rPr>
              <w:t xml:space="preserve">Дата рождения</w:t>
            </w:r>
          </w:p>
        </w:tc>
        <w:tc>
          <w:tcPr>
            <w:tcW w:w="2286" w:type="dxa"/>
          </w:tcPr>
          <w:p>
            <w:pPr>
              <w:pStyle w:val="0"/>
            </w:pPr>
            <w:r>
              <w:rPr>
                <w:sz w:val="20"/>
              </w:rPr>
            </w:r>
          </w:p>
        </w:tc>
      </w:tr>
      <w:tr>
        <w:tc>
          <w:tcPr>
            <w:tcW w:w="6746" w:type="dxa"/>
          </w:tcPr>
          <w:p>
            <w:pPr>
              <w:pStyle w:val="0"/>
            </w:pPr>
            <w:r>
              <w:rPr>
                <w:sz w:val="20"/>
              </w:rPr>
              <w:t xml:space="preserve">Место рождения</w:t>
            </w:r>
          </w:p>
        </w:tc>
        <w:tc>
          <w:tcPr>
            <w:tcW w:w="2286" w:type="dxa"/>
          </w:tcPr>
          <w:p>
            <w:pPr>
              <w:pStyle w:val="0"/>
            </w:pPr>
            <w:r>
              <w:rPr>
                <w:sz w:val="20"/>
              </w:rPr>
            </w:r>
          </w:p>
        </w:tc>
      </w:tr>
      <w:tr>
        <w:tc>
          <w:tcPr>
            <w:tcW w:w="6746" w:type="dxa"/>
          </w:tcPr>
          <w:p>
            <w:pPr>
              <w:pStyle w:val="0"/>
            </w:pPr>
            <w:r>
              <w:rPr>
                <w:sz w:val="20"/>
              </w:rPr>
              <w:t xml:space="preserve">Гражданство</w:t>
            </w:r>
          </w:p>
        </w:tc>
        <w:tc>
          <w:tcPr>
            <w:tcW w:w="2286" w:type="dxa"/>
          </w:tcPr>
          <w:p>
            <w:pPr>
              <w:pStyle w:val="0"/>
            </w:pPr>
            <w:r>
              <w:rPr>
                <w:sz w:val="20"/>
              </w:rPr>
            </w:r>
          </w:p>
        </w:tc>
      </w:tr>
      <w:tr>
        <w:tc>
          <w:tcPr>
            <w:tcW w:w="6746" w:type="dxa"/>
          </w:tcPr>
          <w:p>
            <w:pPr>
              <w:pStyle w:val="0"/>
            </w:pPr>
            <w:r>
              <w:rPr>
                <w:sz w:val="20"/>
              </w:rPr>
              <w:t xml:space="preserve">Сведения об образовании (окончил (когда, что) с указанием специальности по образованию)</w:t>
            </w:r>
          </w:p>
        </w:tc>
        <w:tc>
          <w:tcPr>
            <w:tcW w:w="2286" w:type="dxa"/>
          </w:tcPr>
          <w:p>
            <w:pPr>
              <w:pStyle w:val="0"/>
            </w:pPr>
            <w:r>
              <w:rPr>
                <w:sz w:val="20"/>
              </w:rPr>
            </w:r>
          </w:p>
        </w:tc>
      </w:tr>
      <w:tr>
        <w:tc>
          <w:tcPr>
            <w:tcW w:w="6746" w:type="dxa"/>
          </w:tcPr>
          <w:p>
            <w:pPr>
              <w:pStyle w:val="0"/>
            </w:pPr>
            <w:r>
              <w:rPr>
                <w:sz w:val="20"/>
              </w:rPr>
              <w:t xml:space="preserve">Ученая степень (при наличии)</w:t>
            </w:r>
          </w:p>
        </w:tc>
        <w:tc>
          <w:tcPr>
            <w:tcW w:w="2286" w:type="dxa"/>
          </w:tcPr>
          <w:p>
            <w:pPr>
              <w:pStyle w:val="0"/>
            </w:pPr>
            <w:r>
              <w:rPr>
                <w:sz w:val="20"/>
              </w:rPr>
            </w:r>
          </w:p>
        </w:tc>
      </w:tr>
      <w:tr>
        <w:tc>
          <w:tcPr>
            <w:tcW w:w="6746" w:type="dxa"/>
          </w:tcPr>
          <w:p>
            <w:pPr>
              <w:pStyle w:val="0"/>
            </w:pPr>
            <w:r>
              <w:rPr>
                <w:sz w:val="20"/>
              </w:rPr>
              <w:t xml:space="preserve">Ученое звание (при наличии)</w:t>
            </w:r>
          </w:p>
        </w:tc>
        <w:tc>
          <w:tcPr>
            <w:tcW w:w="2286" w:type="dxa"/>
          </w:tcPr>
          <w:p>
            <w:pPr>
              <w:pStyle w:val="0"/>
            </w:pPr>
            <w:r>
              <w:rPr>
                <w:sz w:val="20"/>
              </w:rPr>
            </w:r>
          </w:p>
        </w:tc>
      </w:tr>
      <w:tr>
        <w:tc>
          <w:tcPr>
            <w:tcW w:w="6746" w:type="dxa"/>
          </w:tcPr>
          <w:p>
            <w:pPr>
              <w:pStyle w:val="0"/>
            </w:pPr>
            <w:r>
              <w:rPr>
                <w:sz w:val="20"/>
              </w:rPr>
              <w:t xml:space="preserve">Владение иностранными языками</w:t>
            </w:r>
          </w:p>
        </w:tc>
        <w:tc>
          <w:tcPr>
            <w:tcW w:w="2286" w:type="dxa"/>
          </w:tcPr>
          <w:p>
            <w:pPr>
              <w:pStyle w:val="0"/>
            </w:pPr>
            <w:r>
              <w:rPr>
                <w:sz w:val="20"/>
              </w:rPr>
            </w:r>
          </w:p>
        </w:tc>
      </w:tr>
      <w:tr>
        <w:tc>
          <w:tcPr>
            <w:tcW w:w="6746" w:type="dxa"/>
          </w:tcPr>
          <w:p>
            <w:pPr>
              <w:pStyle w:val="0"/>
            </w:pPr>
            <w:r>
              <w:rPr>
                <w:sz w:val="20"/>
              </w:rPr>
              <w:t xml:space="preserve">Адрес регистрации (паспорт)</w:t>
            </w:r>
          </w:p>
        </w:tc>
        <w:tc>
          <w:tcPr>
            <w:tcW w:w="2286" w:type="dxa"/>
          </w:tcPr>
          <w:p>
            <w:pPr>
              <w:pStyle w:val="0"/>
            </w:pPr>
            <w:r>
              <w:rPr>
                <w:sz w:val="20"/>
              </w:rPr>
            </w:r>
          </w:p>
        </w:tc>
      </w:tr>
      <w:tr>
        <w:tc>
          <w:tcPr>
            <w:tcW w:w="6746" w:type="dxa"/>
          </w:tcPr>
          <w:p>
            <w:pPr>
              <w:pStyle w:val="0"/>
            </w:pPr>
            <w:r>
              <w:rPr>
                <w:sz w:val="20"/>
              </w:rPr>
              <w:t xml:space="preserve">Адрес фактический</w:t>
            </w:r>
          </w:p>
        </w:tc>
        <w:tc>
          <w:tcPr>
            <w:tcW w:w="2286" w:type="dxa"/>
          </w:tcPr>
          <w:p>
            <w:pPr>
              <w:pStyle w:val="0"/>
            </w:pPr>
            <w:r>
              <w:rPr>
                <w:sz w:val="20"/>
              </w:rPr>
            </w:r>
          </w:p>
        </w:tc>
      </w:tr>
      <w:tr>
        <w:tc>
          <w:tcPr>
            <w:tcW w:w="6746" w:type="dxa"/>
          </w:tcPr>
          <w:p>
            <w:pPr>
              <w:pStyle w:val="0"/>
            </w:pPr>
            <w:r>
              <w:rPr>
                <w:sz w:val="20"/>
              </w:rPr>
              <w:t xml:space="preserve">Контактный телефон</w:t>
            </w:r>
          </w:p>
        </w:tc>
        <w:tc>
          <w:tcPr>
            <w:tcW w:w="2286" w:type="dxa"/>
          </w:tcPr>
          <w:p>
            <w:pPr>
              <w:pStyle w:val="0"/>
            </w:pPr>
            <w:r>
              <w:rPr>
                <w:sz w:val="20"/>
              </w:rPr>
            </w:r>
          </w:p>
        </w:tc>
      </w:tr>
      <w:tr>
        <w:tc>
          <w:tcPr>
            <w:tcW w:w="6746" w:type="dxa"/>
          </w:tcPr>
          <w:p>
            <w:pPr>
              <w:pStyle w:val="0"/>
            </w:pPr>
            <w:r>
              <w:rPr>
                <w:sz w:val="20"/>
              </w:rPr>
              <w:t xml:space="preserve">Электронная почта</w:t>
            </w:r>
          </w:p>
        </w:tc>
        <w:tc>
          <w:tcPr>
            <w:tcW w:w="2286" w:type="dxa"/>
          </w:tcPr>
          <w:p>
            <w:pPr>
              <w:pStyle w:val="0"/>
            </w:pPr>
            <w:r>
              <w:rPr>
                <w:sz w:val="20"/>
              </w:rPr>
            </w:r>
          </w:p>
        </w:tc>
      </w:tr>
    </w:tbl>
    <w:p>
      <w:pPr>
        <w:pStyle w:val="0"/>
        <w:jc w:val="both"/>
      </w:pPr>
      <w:r>
        <w:rPr>
          <w:sz w:val="20"/>
        </w:rPr>
      </w:r>
    </w:p>
    <w:p>
      <w:pPr>
        <w:pStyle w:val="0"/>
        <w:outlineLvl w:val="2"/>
        <w:jc w:val="center"/>
      </w:pPr>
      <w:r>
        <w:rPr>
          <w:sz w:val="20"/>
        </w:rPr>
        <w:t xml:space="preserve">Трудовая деятельность за последние 15 лет</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87"/>
        <w:gridCol w:w="1570"/>
        <w:gridCol w:w="2268"/>
        <w:gridCol w:w="3628"/>
      </w:tblGrid>
      <w:tr>
        <w:tc>
          <w:tcPr>
            <w:tcW w:w="1587" w:type="dxa"/>
          </w:tcPr>
          <w:p>
            <w:pPr>
              <w:pStyle w:val="0"/>
              <w:jc w:val="center"/>
            </w:pPr>
            <w:r>
              <w:rPr>
                <w:sz w:val="20"/>
              </w:rPr>
              <w:t xml:space="preserve">Дата поступления</w:t>
            </w:r>
          </w:p>
        </w:tc>
        <w:tc>
          <w:tcPr>
            <w:tcW w:w="1570" w:type="dxa"/>
          </w:tcPr>
          <w:p>
            <w:pPr>
              <w:pStyle w:val="0"/>
              <w:jc w:val="center"/>
            </w:pPr>
            <w:r>
              <w:rPr>
                <w:sz w:val="20"/>
              </w:rPr>
              <w:t xml:space="preserve">Дата увольнения</w:t>
            </w:r>
          </w:p>
        </w:tc>
        <w:tc>
          <w:tcPr>
            <w:tcW w:w="2268" w:type="dxa"/>
          </w:tcPr>
          <w:p>
            <w:pPr>
              <w:pStyle w:val="0"/>
              <w:jc w:val="center"/>
            </w:pPr>
            <w:r>
              <w:rPr>
                <w:sz w:val="20"/>
              </w:rPr>
              <w:t xml:space="preserve">Место работы (наименование организации), должность</w:t>
            </w:r>
          </w:p>
        </w:tc>
        <w:tc>
          <w:tcPr>
            <w:tcW w:w="3628" w:type="dxa"/>
          </w:tcPr>
          <w:p>
            <w:pPr>
              <w:pStyle w:val="0"/>
              <w:jc w:val="center"/>
            </w:pPr>
            <w:r>
              <w:rPr>
                <w:sz w:val="20"/>
              </w:rPr>
              <w:t xml:space="preserve">Примечание</w:t>
            </w:r>
          </w:p>
        </w:tc>
      </w:tr>
      <w:tr>
        <w:tc>
          <w:tcPr>
            <w:tcW w:w="1587" w:type="dxa"/>
          </w:tcPr>
          <w:p>
            <w:pPr>
              <w:pStyle w:val="0"/>
            </w:pPr>
            <w:r>
              <w:rPr>
                <w:sz w:val="20"/>
              </w:rPr>
            </w:r>
          </w:p>
        </w:tc>
        <w:tc>
          <w:tcPr>
            <w:tcW w:w="1570" w:type="dxa"/>
          </w:tcPr>
          <w:p>
            <w:pPr>
              <w:pStyle w:val="0"/>
            </w:pPr>
            <w:r>
              <w:rPr>
                <w:sz w:val="20"/>
              </w:rPr>
            </w:r>
          </w:p>
        </w:tc>
        <w:tc>
          <w:tcPr>
            <w:tcW w:w="2268" w:type="dxa"/>
          </w:tcPr>
          <w:p>
            <w:pPr>
              <w:pStyle w:val="0"/>
            </w:pPr>
            <w:r>
              <w:rPr>
                <w:sz w:val="20"/>
              </w:rPr>
            </w:r>
          </w:p>
        </w:tc>
        <w:tc>
          <w:tcPr>
            <w:tcW w:w="3628" w:type="dxa"/>
            <w:vMerge w:val="restart"/>
          </w:tcPr>
          <w:p>
            <w:pPr>
              <w:pStyle w:val="0"/>
            </w:pPr>
            <w:r>
              <w:rPr>
                <w:sz w:val="20"/>
              </w:rPr>
              <w:t xml:space="preserve">Указывается опыт руководства коллективом, основные достижения, полученные навыки и т.д. (на усмотрение кандидата)</w:t>
            </w:r>
          </w:p>
        </w:tc>
      </w:tr>
      <w:tr>
        <w:tc>
          <w:tcPr>
            <w:tcW w:w="1587" w:type="dxa"/>
          </w:tcPr>
          <w:p>
            <w:pPr>
              <w:pStyle w:val="0"/>
            </w:pPr>
            <w:r>
              <w:rPr>
                <w:sz w:val="20"/>
              </w:rPr>
            </w:r>
          </w:p>
        </w:tc>
        <w:tc>
          <w:tcPr>
            <w:tcW w:w="1570" w:type="dxa"/>
          </w:tcPr>
          <w:p>
            <w:pPr>
              <w:pStyle w:val="0"/>
            </w:pPr>
            <w:r>
              <w:rPr>
                <w:sz w:val="20"/>
              </w:rPr>
            </w:r>
          </w:p>
        </w:tc>
        <w:tc>
          <w:tcPr>
            <w:tcW w:w="2268" w:type="dxa"/>
          </w:tcPr>
          <w:p>
            <w:pPr>
              <w:pStyle w:val="0"/>
            </w:pPr>
            <w:r>
              <w:rPr>
                <w:sz w:val="20"/>
              </w:rPr>
            </w:r>
          </w:p>
        </w:tc>
        <w:tc>
          <w:tcPr>
            <w:vMerge w:val="continue"/>
          </w:tcPr>
          <w:p/>
        </w:tc>
      </w:tr>
    </w:tbl>
    <w:p>
      <w:pPr>
        <w:pStyle w:val="0"/>
        <w:jc w:val="both"/>
      </w:pPr>
      <w:r>
        <w:rPr>
          <w:sz w:val="20"/>
        </w:rPr>
      </w:r>
    </w:p>
    <w:p>
      <w:pPr>
        <w:pStyle w:val="0"/>
        <w:outlineLvl w:val="2"/>
        <w:jc w:val="center"/>
      </w:pPr>
      <w:r>
        <w:rPr>
          <w:sz w:val="20"/>
        </w:rPr>
        <w:t xml:space="preserve">Общественная деятельность за последние 15 лет</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87"/>
        <w:gridCol w:w="1570"/>
        <w:gridCol w:w="2268"/>
        <w:gridCol w:w="3628"/>
      </w:tblGrid>
      <w:tr>
        <w:tc>
          <w:tcPr>
            <w:tcW w:w="1587" w:type="dxa"/>
          </w:tcPr>
          <w:p>
            <w:pPr>
              <w:pStyle w:val="0"/>
              <w:jc w:val="center"/>
            </w:pPr>
            <w:r>
              <w:rPr>
                <w:sz w:val="20"/>
              </w:rPr>
              <w:t xml:space="preserve">Дата начала осуществления</w:t>
            </w:r>
          </w:p>
        </w:tc>
        <w:tc>
          <w:tcPr>
            <w:tcW w:w="1570" w:type="dxa"/>
          </w:tcPr>
          <w:p>
            <w:pPr>
              <w:pStyle w:val="0"/>
              <w:jc w:val="center"/>
            </w:pPr>
            <w:r>
              <w:rPr>
                <w:sz w:val="20"/>
              </w:rPr>
              <w:t xml:space="preserve">Дата окончания осуществления</w:t>
            </w:r>
          </w:p>
        </w:tc>
        <w:tc>
          <w:tcPr>
            <w:tcW w:w="2268" w:type="dxa"/>
          </w:tcPr>
          <w:p>
            <w:pPr>
              <w:pStyle w:val="0"/>
              <w:jc w:val="center"/>
            </w:pPr>
            <w:r>
              <w:rPr>
                <w:sz w:val="20"/>
              </w:rPr>
              <w:t xml:space="preserve">Наименование организации</w:t>
            </w:r>
          </w:p>
        </w:tc>
        <w:tc>
          <w:tcPr>
            <w:tcW w:w="3628" w:type="dxa"/>
          </w:tcPr>
          <w:p>
            <w:pPr>
              <w:pStyle w:val="0"/>
              <w:jc w:val="center"/>
            </w:pPr>
            <w:r>
              <w:rPr>
                <w:sz w:val="20"/>
              </w:rPr>
              <w:t xml:space="preserve">Примечание</w:t>
            </w:r>
          </w:p>
        </w:tc>
      </w:tr>
      <w:tr>
        <w:tc>
          <w:tcPr>
            <w:tcW w:w="1587" w:type="dxa"/>
          </w:tcPr>
          <w:p>
            <w:pPr>
              <w:pStyle w:val="0"/>
            </w:pPr>
            <w:r>
              <w:rPr>
                <w:sz w:val="20"/>
              </w:rPr>
            </w:r>
          </w:p>
        </w:tc>
        <w:tc>
          <w:tcPr>
            <w:tcW w:w="1570" w:type="dxa"/>
          </w:tcPr>
          <w:p>
            <w:pPr>
              <w:pStyle w:val="0"/>
            </w:pPr>
            <w:r>
              <w:rPr>
                <w:sz w:val="20"/>
              </w:rPr>
            </w:r>
          </w:p>
        </w:tc>
        <w:tc>
          <w:tcPr>
            <w:tcW w:w="2268" w:type="dxa"/>
          </w:tcPr>
          <w:p>
            <w:pPr>
              <w:pStyle w:val="0"/>
            </w:pPr>
            <w:r>
              <w:rPr>
                <w:sz w:val="20"/>
              </w:rPr>
            </w:r>
          </w:p>
        </w:tc>
        <w:tc>
          <w:tcPr>
            <w:tcW w:w="3628" w:type="dxa"/>
          </w:tcPr>
          <w:p>
            <w:pPr>
              <w:pStyle w:val="0"/>
            </w:pPr>
            <w:r>
              <w:rPr>
                <w:sz w:val="20"/>
              </w:rPr>
              <w:t xml:space="preserve">Указываются основные направления деятельности, результат и т.д. (на усмотрение кандидата)</w:t>
            </w:r>
          </w:p>
        </w:tc>
      </w:tr>
    </w:tbl>
    <w:p>
      <w:pPr>
        <w:pStyle w:val="0"/>
        <w:jc w:val="both"/>
      </w:pPr>
      <w:r>
        <w:rPr>
          <w:sz w:val="20"/>
        </w:rPr>
      </w:r>
    </w:p>
    <w:p>
      <w:pPr>
        <w:pStyle w:val="0"/>
        <w:ind w:firstLine="540"/>
        <w:jc w:val="both"/>
      </w:pPr>
      <w:r>
        <w:rPr>
          <w:sz w:val="20"/>
        </w:rPr>
        <w:t xml:space="preserve">Почему Вам важно войти в состав Общественного совета при Министерстве здравоохранения Московской области?</w:t>
      </w:r>
    </w:p>
    <w:p>
      <w:pPr>
        <w:pStyle w:val="0"/>
        <w:spacing w:before="200" w:line-rule="auto"/>
        <w:ind w:firstLine="540"/>
        <w:jc w:val="both"/>
      </w:pPr>
      <w:r>
        <w:rPr>
          <w:sz w:val="20"/>
        </w:rPr>
        <w:t xml:space="preserve">___________________________________________________________________________</w:t>
      </w:r>
    </w:p>
    <w:p>
      <w:pPr>
        <w:pStyle w:val="0"/>
        <w:spacing w:before="200" w:line-rule="auto"/>
        <w:ind w:firstLine="540"/>
        <w:jc w:val="both"/>
      </w:pPr>
      <w:r>
        <w:rPr>
          <w:sz w:val="20"/>
        </w:rPr>
        <w:t xml:space="preserve">___________________________________________________________________________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5</w:t>
      </w:r>
    </w:p>
    <w:p>
      <w:pPr>
        <w:pStyle w:val="0"/>
        <w:jc w:val="right"/>
      </w:pPr>
      <w:r>
        <w:rPr>
          <w:sz w:val="20"/>
        </w:rPr>
        <w:t xml:space="preserve">к Положению об Общественном совете</w:t>
      </w:r>
    </w:p>
    <w:p>
      <w:pPr>
        <w:pStyle w:val="0"/>
        <w:jc w:val="right"/>
      </w:pPr>
      <w:r>
        <w:rPr>
          <w:sz w:val="20"/>
        </w:rPr>
        <w:t xml:space="preserve">при Министерстве здравоохранения</w:t>
      </w:r>
    </w:p>
    <w:p>
      <w:pPr>
        <w:pStyle w:val="0"/>
        <w:jc w:val="right"/>
      </w:pPr>
      <w:r>
        <w:rPr>
          <w:sz w:val="20"/>
        </w:rPr>
        <w:t xml:space="preserve">Московской области</w:t>
      </w:r>
    </w:p>
    <w:p>
      <w:pPr>
        <w:pStyle w:val="0"/>
        <w:jc w:val="both"/>
      </w:pPr>
      <w:r>
        <w:rPr>
          <w:sz w:val="20"/>
        </w:rPr>
      </w:r>
    </w:p>
    <w:bookmarkStart w:id="409" w:name="P409"/>
    <w:bookmarkEnd w:id="409"/>
    <w:p>
      <w:pPr>
        <w:pStyle w:val="2"/>
        <w:jc w:val="center"/>
      </w:pPr>
      <w:r>
        <w:rPr>
          <w:sz w:val="20"/>
        </w:rPr>
        <w:t xml:space="preserve">КРИТЕРИИ</w:t>
      </w:r>
    </w:p>
    <w:p>
      <w:pPr>
        <w:pStyle w:val="2"/>
        <w:jc w:val="center"/>
      </w:pPr>
      <w:r>
        <w:rPr>
          <w:sz w:val="20"/>
        </w:rPr>
        <w:t xml:space="preserve">ОЦЕНКИ КАНДИДАТОВ В ЧЛЕНЫ ОБЩЕСТВЕННОГО СОВЕТА</w:t>
      </w:r>
    </w:p>
    <w:p>
      <w:pPr>
        <w:pStyle w:val="2"/>
        <w:jc w:val="center"/>
      </w:pPr>
      <w:r>
        <w:rPr>
          <w:sz w:val="20"/>
        </w:rPr>
        <w:t xml:space="preserve">ПРИ МИНИСТЕРСТВЕ ЗДРАВООХРАНЕНИЯ МОСКОВСКОЙ ОБЛАСТИ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268"/>
        <w:gridCol w:w="1814"/>
        <w:gridCol w:w="1701"/>
        <w:gridCol w:w="1701"/>
        <w:gridCol w:w="2146"/>
      </w:tblGrid>
      <w:tr>
        <w:tc>
          <w:tcPr>
            <w:tcW w:w="567" w:type="dxa"/>
          </w:tcPr>
          <w:p>
            <w:pPr>
              <w:pStyle w:val="0"/>
              <w:jc w:val="center"/>
            </w:pPr>
            <w:r>
              <w:rPr>
                <w:sz w:val="20"/>
              </w:rPr>
              <w:t xml:space="preserve">N п/п</w:t>
            </w:r>
          </w:p>
        </w:tc>
        <w:tc>
          <w:tcPr>
            <w:tcW w:w="2268" w:type="dxa"/>
          </w:tcPr>
          <w:p>
            <w:pPr>
              <w:pStyle w:val="0"/>
              <w:jc w:val="center"/>
            </w:pPr>
            <w:r>
              <w:rPr>
                <w:sz w:val="20"/>
              </w:rPr>
              <w:t xml:space="preserve">Критерий</w:t>
            </w:r>
          </w:p>
        </w:tc>
        <w:tc>
          <w:tcPr>
            <w:gridSpan w:val="4"/>
            <w:tcW w:w="7362" w:type="dxa"/>
          </w:tcPr>
          <w:p>
            <w:pPr>
              <w:pStyle w:val="0"/>
              <w:jc w:val="center"/>
            </w:pPr>
            <w:r>
              <w:rPr>
                <w:sz w:val="20"/>
              </w:rPr>
              <w:t xml:space="preserve">Оценочная шкала</w:t>
            </w:r>
          </w:p>
        </w:tc>
      </w:tr>
      <w:tr>
        <w:tc>
          <w:tcPr>
            <w:tcW w:w="567" w:type="dxa"/>
            <w:vMerge w:val="restart"/>
          </w:tcPr>
          <w:p>
            <w:pPr>
              <w:pStyle w:val="0"/>
            </w:pPr>
            <w:r>
              <w:rPr>
                <w:sz w:val="20"/>
              </w:rPr>
              <w:t xml:space="preserve">1</w:t>
            </w:r>
          </w:p>
        </w:tc>
        <w:tc>
          <w:tcPr>
            <w:tcW w:w="2268" w:type="dxa"/>
            <w:vMerge w:val="restart"/>
          </w:tcPr>
          <w:p>
            <w:pPr>
              <w:pStyle w:val="0"/>
            </w:pPr>
            <w:r>
              <w:rPr>
                <w:sz w:val="20"/>
              </w:rPr>
              <w:t xml:space="preserve">Государственные награды Российской Федерации</w:t>
            </w:r>
          </w:p>
        </w:tc>
        <w:tc>
          <w:tcPr>
            <w:tcW w:w="1814" w:type="dxa"/>
          </w:tcPr>
          <w:p>
            <w:pPr>
              <w:pStyle w:val="0"/>
            </w:pPr>
            <w:r>
              <w:rPr>
                <w:sz w:val="20"/>
              </w:rPr>
              <w:t xml:space="preserve">Медали, ордена, звания</w:t>
            </w:r>
          </w:p>
        </w:tc>
        <w:tc>
          <w:tcPr>
            <w:tcW w:w="1701" w:type="dxa"/>
          </w:tcPr>
          <w:p>
            <w:pPr>
              <w:pStyle w:val="0"/>
            </w:pPr>
            <w:r>
              <w:rPr>
                <w:sz w:val="20"/>
              </w:rPr>
              <w:t xml:space="preserve">Знаки отличия</w:t>
            </w:r>
          </w:p>
        </w:tc>
        <w:tc>
          <w:tcPr>
            <w:tcW w:w="1701" w:type="dxa"/>
          </w:tcPr>
          <w:p>
            <w:pPr>
              <w:pStyle w:val="0"/>
            </w:pPr>
            <w:r>
              <w:rPr>
                <w:sz w:val="20"/>
              </w:rPr>
              <w:t xml:space="preserve">Почетные звания</w:t>
            </w:r>
          </w:p>
        </w:tc>
        <w:tc>
          <w:tcPr>
            <w:tcW w:w="2146" w:type="dxa"/>
          </w:tcPr>
          <w:p>
            <w:pPr>
              <w:pStyle w:val="0"/>
            </w:pPr>
            <w:r>
              <w:rPr>
                <w:sz w:val="20"/>
              </w:rPr>
              <w:t xml:space="preserve">Не имеются</w:t>
            </w:r>
          </w:p>
        </w:tc>
      </w:tr>
      <w:tr>
        <w:tc>
          <w:tcPr>
            <w:vMerge w:val="continue"/>
          </w:tcPr>
          <w:p/>
        </w:tc>
        <w:tc>
          <w:tcPr>
            <w:vMerge w:val="continue"/>
          </w:tcPr>
          <w:p/>
        </w:tc>
        <w:tc>
          <w:tcPr>
            <w:tcW w:w="1814" w:type="dxa"/>
          </w:tcPr>
          <w:p>
            <w:pPr>
              <w:pStyle w:val="0"/>
            </w:pPr>
            <w:r>
              <w:rPr>
                <w:sz w:val="20"/>
              </w:rPr>
              <w:t xml:space="preserve">5 баллов</w:t>
            </w:r>
          </w:p>
        </w:tc>
        <w:tc>
          <w:tcPr>
            <w:tcW w:w="1701" w:type="dxa"/>
          </w:tcPr>
          <w:p>
            <w:pPr>
              <w:pStyle w:val="0"/>
            </w:pPr>
            <w:r>
              <w:rPr>
                <w:sz w:val="20"/>
              </w:rPr>
              <w:t xml:space="preserve">3 балла</w:t>
            </w:r>
          </w:p>
        </w:tc>
        <w:tc>
          <w:tcPr>
            <w:tcW w:w="1701" w:type="dxa"/>
          </w:tcPr>
          <w:p>
            <w:pPr>
              <w:pStyle w:val="0"/>
            </w:pPr>
            <w:r>
              <w:rPr>
                <w:sz w:val="20"/>
              </w:rPr>
              <w:t xml:space="preserve">2 балла</w:t>
            </w:r>
          </w:p>
        </w:tc>
        <w:tc>
          <w:tcPr>
            <w:tcW w:w="2146" w:type="dxa"/>
          </w:tcPr>
          <w:p>
            <w:pPr>
              <w:pStyle w:val="0"/>
            </w:pPr>
            <w:r>
              <w:rPr>
                <w:sz w:val="20"/>
              </w:rPr>
              <w:t xml:space="preserve">0 баллов</w:t>
            </w:r>
          </w:p>
        </w:tc>
      </w:tr>
      <w:tr>
        <w:tc>
          <w:tcPr>
            <w:tcW w:w="567" w:type="dxa"/>
            <w:vMerge w:val="restart"/>
          </w:tcPr>
          <w:p>
            <w:pPr>
              <w:pStyle w:val="0"/>
            </w:pPr>
            <w:r>
              <w:rPr>
                <w:sz w:val="20"/>
              </w:rPr>
              <w:t xml:space="preserve">2</w:t>
            </w:r>
          </w:p>
        </w:tc>
        <w:tc>
          <w:tcPr>
            <w:tcW w:w="2268" w:type="dxa"/>
            <w:vMerge w:val="restart"/>
          </w:tcPr>
          <w:p>
            <w:pPr>
              <w:pStyle w:val="0"/>
            </w:pPr>
            <w:r>
              <w:rPr>
                <w:sz w:val="20"/>
              </w:rPr>
              <w:t xml:space="preserve">Образование, в том числе наличие ученой степени/звания</w:t>
            </w:r>
          </w:p>
        </w:tc>
        <w:tc>
          <w:tcPr>
            <w:tcW w:w="1814" w:type="dxa"/>
          </w:tcPr>
          <w:p>
            <w:pPr>
              <w:pStyle w:val="0"/>
            </w:pPr>
            <w:r>
              <w:rPr>
                <w:sz w:val="20"/>
              </w:rPr>
              <w:t xml:space="preserve">Высшее, в том числе кандидат наук/доктор наук</w:t>
            </w:r>
          </w:p>
        </w:tc>
        <w:tc>
          <w:tcPr>
            <w:tcW w:w="1701" w:type="dxa"/>
          </w:tcPr>
          <w:p>
            <w:pPr>
              <w:pStyle w:val="0"/>
            </w:pPr>
            <w:r>
              <w:rPr>
                <w:sz w:val="20"/>
              </w:rPr>
              <w:t xml:space="preserve">Высшее, в том числе магистратура</w:t>
            </w:r>
          </w:p>
        </w:tc>
        <w:tc>
          <w:tcPr>
            <w:tcW w:w="1701" w:type="dxa"/>
          </w:tcPr>
          <w:p>
            <w:pPr>
              <w:pStyle w:val="0"/>
            </w:pPr>
            <w:r>
              <w:rPr>
                <w:sz w:val="20"/>
              </w:rPr>
              <w:t xml:space="preserve">Высшее, в том числе бакалавриат/специалитет</w:t>
            </w:r>
          </w:p>
        </w:tc>
        <w:tc>
          <w:tcPr>
            <w:tcW w:w="2146" w:type="dxa"/>
          </w:tcPr>
          <w:p>
            <w:pPr>
              <w:pStyle w:val="0"/>
            </w:pPr>
            <w:r>
              <w:rPr>
                <w:sz w:val="20"/>
              </w:rPr>
              <w:t xml:space="preserve">Общее/среднее профессиональное</w:t>
            </w:r>
          </w:p>
        </w:tc>
      </w:tr>
      <w:tr>
        <w:tc>
          <w:tcPr>
            <w:vMerge w:val="continue"/>
          </w:tcPr>
          <w:p/>
        </w:tc>
        <w:tc>
          <w:tcPr>
            <w:vMerge w:val="continue"/>
          </w:tcPr>
          <w:p/>
        </w:tc>
        <w:tc>
          <w:tcPr>
            <w:tcW w:w="1814" w:type="dxa"/>
          </w:tcPr>
          <w:p>
            <w:pPr>
              <w:pStyle w:val="0"/>
            </w:pPr>
            <w:r>
              <w:rPr>
                <w:sz w:val="20"/>
              </w:rPr>
              <w:t xml:space="preserve">4 балла</w:t>
            </w:r>
          </w:p>
        </w:tc>
        <w:tc>
          <w:tcPr>
            <w:tcW w:w="1701" w:type="dxa"/>
          </w:tcPr>
          <w:p>
            <w:pPr>
              <w:pStyle w:val="0"/>
            </w:pPr>
            <w:r>
              <w:rPr>
                <w:sz w:val="20"/>
              </w:rPr>
              <w:t xml:space="preserve">3 балла</w:t>
            </w:r>
          </w:p>
        </w:tc>
        <w:tc>
          <w:tcPr>
            <w:tcW w:w="1701" w:type="dxa"/>
          </w:tcPr>
          <w:p>
            <w:pPr>
              <w:pStyle w:val="0"/>
            </w:pPr>
            <w:r>
              <w:rPr>
                <w:sz w:val="20"/>
              </w:rPr>
              <w:t xml:space="preserve">2 балла</w:t>
            </w:r>
          </w:p>
        </w:tc>
        <w:tc>
          <w:tcPr>
            <w:tcW w:w="2146" w:type="dxa"/>
          </w:tcPr>
          <w:p>
            <w:pPr>
              <w:pStyle w:val="0"/>
            </w:pPr>
            <w:r>
              <w:rPr>
                <w:sz w:val="20"/>
              </w:rPr>
              <w:t xml:space="preserve">1 балл</w:t>
            </w:r>
          </w:p>
        </w:tc>
      </w:tr>
      <w:tr>
        <w:tc>
          <w:tcPr>
            <w:tcW w:w="567" w:type="dxa"/>
            <w:vMerge w:val="restart"/>
          </w:tcPr>
          <w:p>
            <w:pPr>
              <w:pStyle w:val="0"/>
            </w:pPr>
            <w:r>
              <w:rPr>
                <w:sz w:val="20"/>
              </w:rPr>
              <w:t xml:space="preserve">3</w:t>
            </w:r>
          </w:p>
        </w:tc>
        <w:tc>
          <w:tcPr>
            <w:tcW w:w="2268" w:type="dxa"/>
            <w:vMerge w:val="restart"/>
          </w:tcPr>
          <w:p>
            <w:pPr>
              <w:pStyle w:val="0"/>
            </w:pPr>
            <w:r>
              <w:rPr>
                <w:sz w:val="20"/>
              </w:rPr>
              <w:t xml:space="preserve">Опыт работы в сфере здравоохранения</w:t>
            </w:r>
          </w:p>
        </w:tc>
        <w:tc>
          <w:tcPr>
            <w:gridSpan w:val="2"/>
            <w:tcW w:w="3515" w:type="dxa"/>
          </w:tcPr>
          <w:p>
            <w:pPr>
              <w:pStyle w:val="0"/>
            </w:pPr>
            <w:r>
              <w:rPr>
                <w:sz w:val="20"/>
              </w:rPr>
              <w:t xml:space="preserve">Более 15 лет</w:t>
            </w:r>
          </w:p>
        </w:tc>
        <w:tc>
          <w:tcPr>
            <w:gridSpan w:val="2"/>
            <w:tcW w:w="3847" w:type="dxa"/>
          </w:tcPr>
          <w:p>
            <w:pPr>
              <w:pStyle w:val="0"/>
            </w:pPr>
            <w:r>
              <w:rPr>
                <w:sz w:val="20"/>
              </w:rPr>
              <w:t xml:space="preserve">От 10 до 15 лет</w:t>
            </w:r>
          </w:p>
        </w:tc>
      </w:tr>
      <w:tr>
        <w:tc>
          <w:tcPr>
            <w:vMerge w:val="continue"/>
          </w:tcPr>
          <w:p/>
        </w:tc>
        <w:tc>
          <w:tcPr>
            <w:vMerge w:val="continue"/>
          </w:tcPr>
          <w:p/>
        </w:tc>
        <w:tc>
          <w:tcPr>
            <w:gridSpan w:val="2"/>
            <w:tcW w:w="3515" w:type="dxa"/>
          </w:tcPr>
          <w:p>
            <w:pPr>
              <w:pStyle w:val="0"/>
            </w:pPr>
            <w:r>
              <w:rPr>
                <w:sz w:val="20"/>
              </w:rPr>
              <w:t xml:space="preserve">5 баллов</w:t>
            </w:r>
          </w:p>
        </w:tc>
        <w:tc>
          <w:tcPr>
            <w:gridSpan w:val="2"/>
            <w:tcW w:w="3847" w:type="dxa"/>
          </w:tcPr>
          <w:p>
            <w:pPr>
              <w:pStyle w:val="0"/>
            </w:pPr>
            <w:r>
              <w:rPr>
                <w:sz w:val="20"/>
              </w:rPr>
              <w:t xml:space="preserve">4 балла</w:t>
            </w:r>
          </w:p>
        </w:tc>
      </w:tr>
      <w:tr>
        <w:tc>
          <w:tcPr>
            <w:tcW w:w="567" w:type="dxa"/>
            <w:vMerge w:val="restart"/>
          </w:tcPr>
          <w:p>
            <w:pPr>
              <w:pStyle w:val="0"/>
            </w:pPr>
            <w:r>
              <w:rPr>
                <w:sz w:val="20"/>
              </w:rPr>
              <w:t xml:space="preserve">4</w:t>
            </w:r>
          </w:p>
        </w:tc>
        <w:tc>
          <w:tcPr>
            <w:tcW w:w="2268" w:type="dxa"/>
            <w:vMerge w:val="restart"/>
          </w:tcPr>
          <w:p>
            <w:pPr>
              <w:pStyle w:val="0"/>
            </w:pPr>
            <w:r>
              <w:rPr>
                <w:sz w:val="20"/>
              </w:rPr>
              <w:t xml:space="preserve">Опыт общественной деятельности</w:t>
            </w:r>
          </w:p>
        </w:tc>
        <w:tc>
          <w:tcPr>
            <w:tcW w:w="1814" w:type="dxa"/>
          </w:tcPr>
          <w:p>
            <w:pPr>
              <w:pStyle w:val="0"/>
            </w:pPr>
            <w:r>
              <w:rPr>
                <w:sz w:val="20"/>
              </w:rPr>
              <w:t xml:space="preserve">Более 15 лет</w:t>
            </w:r>
          </w:p>
        </w:tc>
        <w:tc>
          <w:tcPr>
            <w:tcW w:w="1701" w:type="dxa"/>
          </w:tcPr>
          <w:p>
            <w:pPr>
              <w:pStyle w:val="0"/>
            </w:pPr>
            <w:r>
              <w:rPr>
                <w:sz w:val="20"/>
              </w:rPr>
              <w:t xml:space="preserve">От 10 до 15 лет</w:t>
            </w:r>
          </w:p>
        </w:tc>
        <w:tc>
          <w:tcPr>
            <w:tcW w:w="1701" w:type="dxa"/>
          </w:tcPr>
          <w:p>
            <w:pPr>
              <w:pStyle w:val="0"/>
            </w:pPr>
            <w:r>
              <w:rPr>
                <w:sz w:val="20"/>
              </w:rPr>
              <w:t xml:space="preserve">От 5 до 10 лет</w:t>
            </w:r>
          </w:p>
        </w:tc>
        <w:tc>
          <w:tcPr>
            <w:tcW w:w="2146" w:type="dxa"/>
          </w:tcPr>
          <w:p>
            <w:pPr>
              <w:pStyle w:val="0"/>
            </w:pPr>
            <w:r>
              <w:rPr>
                <w:sz w:val="20"/>
              </w:rPr>
              <w:t xml:space="preserve">От 0 до 5 лет</w:t>
            </w:r>
          </w:p>
        </w:tc>
      </w:tr>
      <w:tr>
        <w:tc>
          <w:tcPr>
            <w:vMerge w:val="continue"/>
          </w:tcPr>
          <w:p/>
        </w:tc>
        <w:tc>
          <w:tcPr>
            <w:vMerge w:val="continue"/>
          </w:tcPr>
          <w:p/>
        </w:tc>
        <w:tc>
          <w:tcPr>
            <w:tcW w:w="1814" w:type="dxa"/>
          </w:tcPr>
          <w:p>
            <w:pPr>
              <w:pStyle w:val="0"/>
            </w:pPr>
            <w:r>
              <w:rPr>
                <w:sz w:val="20"/>
              </w:rPr>
              <w:t xml:space="preserve">4 балла</w:t>
            </w:r>
          </w:p>
        </w:tc>
        <w:tc>
          <w:tcPr>
            <w:tcW w:w="1701" w:type="dxa"/>
          </w:tcPr>
          <w:p>
            <w:pPr>
              <w:pStyle w:val="0"/>
            </w:pPr>
            <w:r>
              <w:rPr>
                <w:sz w:val="20"/>
              </w:rPr>
              <w:t xml:space="preserve">3 балла</w:t>
            </w:r>
          </w:p>
        </w:tc>
        <w:tc>
          <w:tcPr>
            <w:tcW w:w="1701" w:type="dxa"/>
          </w:tcPr>
          <w:p>
            <w:pPr>
              <w:pStyle w:val="0"/>
            </w:pPr>
            <w:r>
              <w:rPr>
                <w:sz w:val="20"/>
              </w:rPr>
              <w:t xml:space="preserve">2 балла</w:t>
            </w:r>
          </w:p>
        </w:tc>
        <w:tc>
          <w:tcPr>
            <w:tcW w:w="2146" w:type="dxa"/>
          </w:tcPr>
          <w:p>
            <w:pPr>
              <w:pStyle w:val="0"/>
            </w:pPr>
            <w:r>
              <w:rPr>
                <w:sz w:val="20"/>
              </w:rPr>
              <w:t xml:space="preserve">1 балл</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Минздрава МО от 13.08.2024 N 193-Р</w:t>
            <w:br/>
            <w:t>"Об Общественном совете при Министерстве здравоохранения Московской обла...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22.12.2024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66000" TargetMode = "External"/>
	<Relationship Id="rId8" Type="http://schemas.openxmlformats.org/officeDocument/2006/relationships/hyperlink" Target="https://login.consultant.ru/link/?req=doc&amp;base=MOB&amp;n=407400" TargetMode = "External"/>
	<Relationship Id="rId9" Type="http://schemas.openxmlformats.org/officeDocument/2006/relationships/hyperlink" Target="https://login.consultant.ru/link/?req=doc&amp;base=MOB&amp;n=363254" TargetMode = "External"/>
	<Relationship Id="rId10" Type="http://schemas.openxmlformats.org/officeDocument/2006/relationships/hyperlink" Target="https://login.consultant.ru/link/?req=doc&amp;base=MOB&amp;n=263332" TargetMode = "External"/>
	<Relationship Id="rId11" Type="http://schemas.openxmlformats.org/officeDocument/2006/relationships/hyperlink" Target="https://login.consultant.ru/link/?req=doc&amp;base=MOB&amp;n=285677" TargetMode = "External"/>
	<Relationship Id="rId12" Type="http://schemas.openxmlformats.org/officeDocument/2006/relationships/hyperlink" Target="https://login.consultant.ru/link/?req=doc&amp;base=MOB&amp;n=284875" TargetMode = "External"/>
	<Relationship Id="rId13" Type="http://schemas.openxmlformats.org/officeDocument/2006/relationships/hyperlink" Target="https://login.consultant.ru/link/?req=doc&amp;base=MOB&amp;n=363113" TargetMode = "External"/>
	<Relationship Id="rId14" Type="http://schemas.openxmlformats.org/officeDocument/2006/relationships/hyperlink" Target="www.mosreg.ru" TargetMode = "External"/>
	<Relationship Id="rId15" Type="http://schemas.openxmlformats.org/officeDocument/2006/relationships/hyperlink" Target="www.pravo.gov.ru" TargetMode = "External"/>
	<Relationship Id="rId16" Type="http://schemas.openxmlformats.org/officeDocument/2006/relationships/hyperlink" Target="https://login.consultant.ru/link/?req=doc&amp;base=LAW&amp;n=2875" TargetMode = "External"/>
	<Relationship Id="rId17" Type="http://schemas.openxmlformats.org/officeDocument/2006/relationships/hyperlink" Target="https://login.consultant.ru/link/?req=doc&amp;base=MOB&amp;n=398223" TargetMode = "External"/>
	<Relationship Id="rId18" Type="http://schemas.openxmlformats.org/officeDocument/2006/relationships/hyperlink" Target="https://login.consultant.ru/link/?req=doc&amp;base=LAW&amp;n=466000" TargetMode = "External"/>
	<Relationship Id="rId19" Type="http://schemas.openxmlformats.org/officeDocument/2006/relationships/hyperlink" Target="https://login.consultant.ru/link/?req=doc&amp;base=MOB&amp;n=407400&amp;dst=100024" TargetMode = "External"/>
	<Relationship Id="rId20" Type="http://schemas.openxmlformats.org/officeDocument/2006/relationships/hyperlink" Target="https://login.consultant.ru/link/?req=doc&amp;base=LAW&amp;n=482686&amp;dst=100282" TargetMode = "External"/>
	<Relationship Id="rId21" Type="http://schemas.openxmlformats.org/officeDocument/2006/relationships/hyperlink" Target="https://login.consultant.ru/link/?req=doc&amp;base=LAW&amp;n=482686&amp;dst=88" TargetMode = "External"/>
	<Relationship Id="rId22" Type="http://schemas.openxmlformats.org/officeDocument/2006/relationships/hyperlink" Target="https://login.consultant.ru/link/?req=doc&amp;base=LAW&amp;n=482686&amp;dst=100196" TargetMode = "External"/>
	<Relationship Id="rId23" Type="http://schemas.openxmlformats.org/officeDocument/2006/relationships/hyperlink" Target="https://login.consultant.ru/link/?req=doc&amp;base=MOB&amp;n=407400" TargetMode = "External"/>
	<Relationship Id="rId24" Type="http://schemas.openxmlformats.org/officeDocument/2006/relationships/hyperlink" Target="https://login.consultant.ru/link/?req=doc&amp;base=LAW&amp;n=482686&amp;dst=34" TargetMode = "External"/>
	<Relationship Id="rId25" Type="http://schemas.openxmlformats.org/officeDocument/2006/relationships/hyperlink" Target="http://mz.mosreg.ru" TargetMode = "External"/>
	<Relationship Id="rId26" Type="http://schemas.openxmlformats.org/officeDocument/2006/relationships/hyperlink" Target="https://login.consultant.ru/link/?req=doc&amp;base=MOB&amp;n=407400"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Минздрава МО от 13.08.2024 N 193-Р
"Об Общественном совете при Министерстве здравоохранения Московской области"
(вместе с "Положением об Общественном совете при Министерстве здравоохранения Московской области")</dc:title>
  <dcterms:created xsi:type="dcterms:W3CDTF">2024-12-22T12:14:34Z</dcterms:created>
</cp:coreProperties>
</file>