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Комитета по конкурентной политике МО от 28.06.2024 N 31-01-10-29/24</w:t>
              <w:br/>
              <w:t xml:space="preserve">(ред. от 26.08.2025)</w:t>
              <w:br/>
              <w:t xml:space="preserve">"Об утверждении Регламента рассмотрения обращений граждан в Комитете по конкурентной политике Московской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КОМИТЕТ ПО КОНКУРЕНТНОЙ ПОЛИТИКЕ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28 июня 2024 г. N 31-01-10-29/24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РЕГЛАМЕНТА РАССМОТРЕНИЯ ОБРАЩЕНИЙ ГРАЖДАН</w:t>
      </w:r>
    </w:p>
    <w:p>
      <w:pPr>
        <w:pStyle w:val="2"/>
        <w:jc w:val="center"/>
      </w:pPr>
      <w:r>
        <w:rPr>
          <w:sz w:val="20"/>
        </w:rPr>
        <w:t xml:space="preserve">В КОМИТЕТЕ ПО КОНКУРЕНТНОЙ ПОЛИТИКЕ МОСКОВСКОЙ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Комитета по конкурентной политике МО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26.08.2025 N 31-01-10-40/25)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Федерального </w:t>
      </w:r>
      <w:hyperlink w:history="0" r:id="rId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02.05.2006 N 59-ФЗ "О порядке рассмотрения обращений граждан Российской Федерации" и в соответствии с </w:t>
      </w:r>
      <w:hyperlink w:history="0" r:id="rId10" w:tooltip="Закон Московской области от 05.10.2006 N 164/2006-ОЗ (ред. от 27.10.2025) &quot;О рассмотрении обращений граждан&quot; (принят постановлением Мособлдумы от 27.09.2006 N 10/191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164/2006-ОЗ "О рассмотрении обращений граждан":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9" w:tooltip="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рассмотрения обращений граждан в Комитете по конкурентной политике Московской области (далее - Комитет).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11" w:tooltip="Распоряжение Комитета по конкурентной политике МО от 19.12.2023 N 31-01-10-55/23 (ред. от 20.06.2024) &quot;Об утверждении Регламента рассмотрения обращений граждан в Комитете по конкурентной политике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Комитета по конкурентной политике Московской области от 19.12.2023 N 31-01-10-55/23 "Об утверждении Регламента рассмотрения обращений граждан в Комитете по конкурентной политике Московской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12" w:tooltip="Распоряжение Комитета по конкурентной политике МО от 20.06.2024 N 31-01-10-28/24 &quot;О внесении изменения в Регламент рассмотрения обращений граждан в Комитете по конкурентной политике Москов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Комитета по конкурентной политике Московской области от 20.06.2024 N 31-01-10-28/24 "О внесении изменений в Регламент рассмотрения обращений граждан в Комитете по конкурентной политике Московской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Организационному сектору в управлении организационного и финансового обеспечения: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течение четырех рабочих дней с даты подписания настоящего распоряжения обеспечить его государственную регистрацию и направить уведомление о его государственной регистрации с приложением электронного образа настоящего распоряжения в Администрацию Губернатора Московской области в соответствии с </w:t>
      </w:r>
      <w:hyperlink w:history="0" r:id="rId13" w:tooltip="Постановление Правительства МО от 13.10.2023 N 951-ПП (ред. от 27.08.2024) &quot;Об утверждении Порядка государственной регистрации нормативных правовых актов центральных исполнительных органов Московской области и Порядка ведения Реестра государственной регистрации нормативных правовых актов центральных исполнительных органов Московской области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государственной регистрации нормативных правовых актов центральных исполнительных органов Московской области в порядке, утвержденном постановлением Правительства Московской области от 13.10.2023 N 951-ПП;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 позднее 3 рабочих дней со дня государственной регистрации настоящего распоряжения организовать его опубликование (размещение) на официальном сайте Комитета в информационно-телекоммуникационной сети Интернет.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Управлению правового и кадрового обеспечения в семидневный срок после дня размещения настоящего распоряжения на официальном сайте Комитета в информационно-телекоммуникационной сети Интернет представить его копию в Управление Министерства юстиции Российской Федерации по Московской области для включения его в федеральный регистр нормативных правовых актов субъектов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Контроль за исполнением настоящего распоряжения оставляю за собой.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4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Комитета по конкурентной политике МО от 26.08.2025 N 31-01-10-40/25)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 Правительства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по конкурентной политике</w:t>
      </w:r>
    </w:p>
    <w:p>
      <w:pPr>
        <w:pStyle w:val="0"/>
        <w:jc w:val="right"/>
      </w:pPr>
      <w:r>
        <w:rPr>
          <w:sz w:val="20"/>
        </w:rPr>
        <w:t xml:space="preserve">Е.Н. Волкова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Комитета</w:t>
      </w:r>
    </w:p>
    <w:p>
      <w:pPr>
        <w:pStyle w:val="0"/>
        <w:jc w:val="right"/>
      </w:pPr>
      <w:r>
        <w:rPr>
          <w:sz w:val="20"/>
        </w:rPr>
        <w:t xml:space="preserve">по конкурентной политике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28 июня 2024 г. N 31-01-10-29/24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РЕГЛАМЕНТ</w:t>
      </w:r>
    </w:p>
    <w:p>
      <w:pPr>
        <w:pStyle w:val="2"/>
        <w:jc w:val="center"/>
      </w:pPr>
      <w:r>
        <w:rPr>
          <w:sz w:val="20"/>
        </w:rPr>
        <w:t xml:space="preserve">РАССМОТРЕНИЯ ОБРАЩЕНИЙ ГРАЖДАН В КОМИТЕТЕ ПО КОНКУРЕНТНОЙ</w:t>
      </w:r>
    </w:p>
    <w:p>
      <w:pPr>
        <w:pStyle w:val="2"/>
        <w:jc w:val="center"/>
      </w:pPr>
      <w:r>
        <w:rPr>
          <w:sz w:val="20"/>
        </w:rPr>
        <w:t xml:space="preserve">ПОЛИТИКЕ МОСКОВСКОЙ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5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Комитета по конкурентной политике МО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26.08.2025 N 31-01-10-40/25)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регламент разработан в целях организации объективного и всестороннего рассмотрения обращений граждан в Комитете по конкурентной политике Московской области (далее - Комитет) и определяет порядок и сроки рассмотрения обращений граждан, в том числе с использованием межведомственной системы электронного документооборота Московской области (далее - МСЭД), либо в государственной информационной системе Московской области "Единый центр управления регионом" (далее - ЕЦУР).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Комитета по конкурентной политике МО от 26.08.2025 N 31-01-10-40/25)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Рассмотрение обращений граждан осуществляется в соответствии с:</w:t>
      </w:r>
    </w:p>
    <w:p>
      <w:pPr>
        <w:pStyle w:val="0"/>
        <w:spacing w:before="200" w:lineRule="auto"/>
        <w:ind w:firstLine="540"/>
        <w:jc w:val="both"/>
      </w:pP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18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02.05.2006 N 59-ФЗ "О порядке рассмотрения обращений граждан 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19" w:tooltip="Федеральный закон от 09.02.2009 N 8-ФЗ (ред. от 14.07.2022) &quot;Об обеспечении доступа к информации о деятельности государственных органов и органов местного самоуправления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09.02.2009 N 8-ФЗ "Об обеспечении доступа к информации о деятельности государственных органов и органов местного самоуправления";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20" w:tooltip="Федеральный закон от 27.07.2006 N 149-ФЗ (ред. от 24.06.2025) &quot;Об информации, информационных технологиях и о защите информ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27.07.2006 N 149-ФЗ "Об информации, информационных технологиях и о защите информации";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Федеральным </w:t>
      </w:r>
      <w:hyperlink w:history="0" r:id="rId21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27.07.2006 N 152-ФЗ "О персональных данных";</w:t>
      </w:r>
    </w:p>
    <w:p>
      <w:pPr>
        <w:pStyle w:val="0"/>
        <w:spacing w:before="200" w:lineRule="auto"/>
        <w:ind w:firstLine="540"/>
        <w:jc w:val="both"/>
      </w:pPr>
      <w:hyperlink w:history="0" r:id="rId22" w:tooltip="&quot;Устав Московской области&quot; (подписан Губернатором МО 23.11.2022 N 197/2022-ОЗ) (принят постановлением Мособлдумы от 10.11.2022 N 4/37-П) (ред. от 23.12.2025) (с изм. и доп., вступающими в силу с 01.01.2026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Московской области;</w:t>
      </w:r>
    </w:p>
    <w:p>
      <w:pPr>
        <w:pStyle w:val="0"/>
        <w:spacing w:before="200" w:lineRule="auto"/>
        <w:ind w:firstLine="540"/>
        <w:jc w:val="both"/>
      </w:pPr>
      <w:hyperlink w:history="0" r:id="rId23" w:tooltip="Закон Московской области от 05.10.2006 N 164/2006-ОЗ (ред. от 27.10.2025) &quot;О рассмотрении обращений граждан&quot; (принят постановлением Мособлдумы от 27.09.2006 N 10/191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164/2006-ОЗ "О рассмотрении обращений граждан";</w:t>
      </w:r>
    </w:p>
    <w:p>
      <w:pPr>
        <w:pStyle w:val="0"/>
        <w:spacing w:before="200" w:lineRule="auto"/>
        <w:ind w:firstLine="540"/>
        <w:jc w:val="both"/>
      </w:pPr>
      <w:hyperlink w:history="0" r:id="rId24" w:tooltip="Постановление Губернатора МО от 21.06.2022 N 201-ПГ (ред. от 18.04.2025) &quot;Об утверждении Инструкции по делопроизводству в исполнительных органах государственной власти Московской области, государственных органах Московской области&quot; {КонсультантПлюс}">
        <w:r>
          <w:rPr>
            <w:sz w:val="20"/>
            <w:color w:val="0000ff"/>
          </w:rPr>
          <w:t xml:space="preserve">Инструкцией</w:t>
        </w:r>
      </w:hyperlink>
      <w:r>
        <w:rPr>
          <w:sz w:val="20"/>
        </w:rPr>
        <w:t xml:space="preserve"> по делопроизводству в исполнительных органах государственной власти Московской области, государственных органах Московской области, утвержденной постановлением Губернатора Московской области от 21.06.2022 N 201-ПГ "Об утверждении Инструкции по делопроизводству в исполнительных органах государственной власти Московской области, государственных органах Московской области" (далее - постановление Губернатора Московской области от 21.06.2022 N 201-ПГ);</w:t>
      </w:r>
    </w:p>
    <w:p>
      <w:pPr>
        <w:pStyle w:val="0"/>
        <w:spacing w:before="200" w:lineRule="auto"/>
        <w:ind w:firstLine="540"/>
        <w:jc w:val="both"/>
      </w:pPr>
      <w:hyperlink w:history="0" r:id="rId25" w:tooltip="Постановление Правительства МО от 03.10.2013 N 785/44 (ред. от 01.12.2025) &quot;О формировании Комитета по конкурентной политике Московской области&quot; (вместе с &quot;Положением о Комитете по конкурентной политике Московской области&quot;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Комитете по конкурентной политике Московской области, утвержденным постановлением Правительства Московской области от 03.10.2013 N 785/44 "О формировании Комитета по конкурентной политике Московской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Рассмотрение обращений граждан (далее - обращения) включает рассмотрение устных обращений, поступивших от граждан в ходе личного приема, а также приема в Общественных приемных органов исполнительной власти Московской области и органов местного самоуправления Московской области (далее - Общественные приемные), обращений в письменной форме или в форме электронного документа по электронной почте и МСЭД либо ЕЦУР.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Комитета по конкурентной политике МО от 26.08.2025 N 31-01-10-40/25)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Рассмотрение обращений граждан осуществляется министром Правительства Московской области по конкурентной политике (далее - Министр), первым заместителем руководителя Комитета (далее - первый заместитель руководителя), заместителями руководителя Комитета (далее - заместители руководителя) в соответствии с распределением обязанностей, руководителями структурных подразделений, государственными гражданскими служащими, замещающими должности государственной гражданской службы Московской области в структурных подразделениях Комитета в соответствии с должностными регламентами и работниками Комитета, занимающими должности, не относящиеся к должностям государственной гражданской службы Московской области в Комитете, в соответствии с должностными инструкциями (далее - работники).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Организацию работы и контроль за соблюдением объективного, всестороннего и своевременного рассмотрения обращений граждан (порядка и сроков) в структурном подразделении обеспечивает и осуществляет руководитель соответствующего подразделения Комитета, кому направлено обращение на исполнение.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Комитете рассматриваются обращения граждан по вопросам, относящимся к компетенции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На официальном сайте Комитета в информационно-телекоммуникационной сети Интернет (далее - официальный сайт Комитета) размещается информация о графике личного приема граждан должностными лицами Комитета: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Министра, первого заместителя руководителя, заместителей руководителя.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информирования граждан о рассмотрении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Информирование граждан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 использованием средств телефонной связи, электронного информирования, электронной техники;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посредством размещения в информационно-телекоммуникационной сети Интернет, издания информационных материалов.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</w:t>
      </w:r>
      <w:hyperlink w:history="0" w:anchor="P301" w:tooltip="СВЕДЕНИЯ">
        <w:r>
          <w:rPr>
            <w:sz w:val="20"/>
            <w:color w:val="0000ff"/>
          </w:rPr>
          <w:t xml:space="preserve">Сведения</w:t>
        </w:r>
      </w:hyperlink>
      <w:r>
        <w:rPr>
          <w:sz w:val="20"/>
        </w:rPr>
        <w:t xml:space="preserve"> о местонахождении Комитета, полный почтовый адрес, контактные телефоны, телефоны для справок, указанные в приложении 1 к настоящему регламенту, а также требования к письменным обращениям и обращениям, направляемым по электронной почте, размещаются на официальном сайте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При информировании о порядке рассмотрения обращений, ответов на телефонные звонки и устные обращения работники Комитета подробно и в вежливой (корректной) форме предоставляют справочную информацию о прохождении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невозможности работника, принявшего звонок, ответить на поставленный вопрос гражданину должен быть сообщен телефонный номер, по которому можно получить необходимую справочную информацию.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Срок рассмотрения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Поступившие в Комитет обращения рассматриваются в течение 30 дней со дня регистрации в МСЭД либо ЕЦУР, если Министром, первым заместителем руководителя, заместителями руководителя не установлен более короткий контрольный срок рассмотрения обращения.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Комитета по конкурентной политике МО от 26.08.2025 N 31-01-10-40/25)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Письменное обращение, поступившее на имя Губернатора Московской области, направленное на рассмотрение в Комитет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Обращения, поступившие на имя Губернатора Московской области, первого Вице-губернатора Московской области - Председателя Правительства Московской области, Вице-губернаторов Московской области, Вице-губернатора Московской области - руководителя Администрации Губернатора Московской области, первых заместителей и заместителей Председателя Правительства Московской области, Председателя Московской областной Думы и направленные на рассмотрение в Комитет, рассматриваются в установленные поручением к обращению сроки. Если срок исполнения не определен, то обращение рассматриваются в течение 30 дней со дня регистрации обращения в Комитете.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Рассмотрение обращений, содержащих вопросы защиты прав ребенка, предложения по предотвращению возможных аварий и иных чрезвычайных ситуаций производится безотлагательно.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случае если обращение написано на иностранном языке или точечно-рельефным шрифтом слепых, срок рассмотрения такого обращения в соответствии с </w:t>
      </w:r>
      <w:hyperlink w:history="0" w:anchor="P85" w:tooltip="13. В случае направления запроса о предоставлении информации, необходимой для рассмотрения обращения, срок рассмотрения обращения гражданина может быть продлен, но не более чем на 30 дней с обязательным уведомлением о продлении срока рассмотрения обращения гражданина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настоящего регламента продлевается на время, необходимое для перевода.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В случае направления запроса о предоставлении информации, необходимой для рассмотрения обращения, срок рассмотрения обращения гражданина может быть продлен, но не более чем на 30 дней с обязательным уведомлением о продлении срока рассмотрения обращения гражданина.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Министр, первый заместитель руководителя, заместители руководителя вправе устанавливать сокращенные сроки рассмотрения отдельных обращений.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Обращения, содержащие вопросы, решение которых не входит в компетенцию Комитета, направляются в течение 7 дней со дня регистрации в соответствующие центральные исполнительные органы Московской области, государственные органы Московской области, их подведомственные учреждения (далее - государственные органы Московской области), органы местного самоуправления муниципальных образований Московской области (далее - ОМСУ), федеральные органы государственной власти, иные федеральные государственные органы, органы государственной власти субъектов Российской Федерации, иные государственные органы субъектов Российской Федерации (далее - государственные органы субъектов РФ), в компетенцию которых входит решение поставленных в обращении вопросов, с уведомлением гражданина, направившего обращение, о переадресации его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 случае если решение поставленных в обращении в письменной форме вопросов относится к компетенции нескольких государственных органов Московской области, ОМСУ, федеральных органов государственной власти, иных федеральных государственных органов, государственных органов субъектов РФ, копия обращения в течение семи дней со дня регистрации направляется в соответствующие государственные органы Московской области, ОМСУ, федеральные органы государственной власти, иные федеральные государственные органы, государственные органы субъектов РФ.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Комитет при направлении обращения в письменной форме на рассмотрение в другой государственный орган Московской области, ОМСУ, федеральный орган государственной власти, иной федеральный государственный орган, государственный орган субъектов РФ вправе в случае необходимости запрашивать в указанных органах или у должностного лица указанных органов документы и материалы о результатах рассмотрения обращения в письменной форме.</w:t>
      </w:r>
    </w:p>
    <w:bookmarkStart w:id="90" w:name="P90"/>
    <w:bookmarkEnd w:id="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Запрещается направлять жалобу на рассмотрение в государственный орган Московской области, ОМСУ, федеральный орган государственной власти, иной федеральный государственный орган, государственный орган субъектов РФ или должностному лицу указанных органов, решение или действие (бездействие) которых обжалуется.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В случае если в соответствии с запретом, предусмотренным </w:t>
      </w:r>
      <w:hyperlink w:history="0" w:anchor="P90" w:tooltip="18. Запрещается направлять жалобу на рассмотрение в государственный орган Московской области, ОМСУ, федеральный орган государственной власти, иной федеральный государственный орган, государственный орган субъектов РФ или должностному лицу указанных органов, решение или действие (бездействие) которых обжалуется.">
        <w:r>
          <w:rPr>
            <w:sz w:val="20"/>
            <w:color w:val="0000ff"/>
          </w:rPr>
          <w:t xml:space="preserve">пунктом 18</w:t>
        </w:r>
      </w:hyperlink>
      <w:r>
        <w:rPr>
          <w:sz w:val="20"/>
        </w:rPr>
        <w:t xml:space="preserve"> регламента, невозможно направление жалобы на рассмотрение в государственный орган Московской области, ОМСУ, федеральный орган государственной власти, иной федеральный государственный орган, государственный орган субъектов РФ,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действующим законодательством порядке в суд.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Рассмотрение обращений, направленных сенатором Российской Федерации, депутатом Государственной Думы Федерального Собрания Российской Федерации, осуществляется в соответствии с Федеральным </w:t>
      </w:r>
      <w:hyperlink w:history="0" r:id="rId28" w:tooltip="Федеральный закон от 08.05.1994 N 3-ФЗ (ред. от 07.06.2025) &quot;О статусе сенатора Российской Федерации и статусе депутата Государственной Думы Федерального Собрания Российской Федерации&quot; (с изм. и доп., вступ. в силу с 06.09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08.05.1994 N 3-ФЗ "О статусе сенатора Российской Федерации и статусе депутата Государственной Думы Федерального Собрания Российской Федерации", </w:t>
      </w:r>
      <w:hyperlink w:history="0" r:id="rId29" w:tooltip="Ссылка на КонсультантПлюс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Совета Федерации Федерального Собрания Российской Федерации, принятым постановлением Совета Федерации Федерального Собрания Российской Федерации от 30.01.2002 N 33СФ "О Регламенте Совета Федерации Федерального Собрания Российской Федерации", </w:t>
      </w:r>
      <w:hyperlink w:history="0" r:id="rId30" w:tooltip="Ссылка на КонсультантПлюс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Государственной Думы Федерального Собрания Российской Федерации, принятым постановлением Государственной Думы Федерального Собрания Российской Федерации от 22.01.1998 N 2134-II ГД "О Регламенте Государственной Думы Федерального собрания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Рассмотрение обращений, направленных депутатом Московской областной Думы, осуществляется в соответствии с </w:t>
      </w:r>
      <w:hyperlink w:history="0" r:id="rId31" w:tooltip="Закон Московской области от 30.10.2007 N 191/2007-ОЗ (ред. от 18.04.2023) &quot;О статусе депутата Московской областной Думы&quot; (принят постановлением Мособлдумы от 17.10.2007 N 5/21-П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191/2007-ОЗ "О статусе депутата Московской областной Думы", </w:t>
      </w:r>
      <w:hyperlink w:history="0" r:id="rId32" w:tooltip="Постановление Мособлдумы от 09.06.2011 N 7/160-П (ред. от 18.12.2025) &quot;О Регламенте Московской областной Думы&quot;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Московской областной Думы, принятым постановлением Московской областной Думы от 09.06.2011 N 7/160-П "О Регламенте Московской областной Думы".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Срок и порядок работы с сообщениями, поступающими из Единой системы приема и обработки сообщений по вопросам деятельности исполнительных государственных органов Московской области, ОМСУ (портал "Добродел"), определяются </w:t>
      </w:r>
      <w:hyperlink w:history="0" r:id="rId33" w:tooltip="Постановление Правительства МО от 29.07.2015 N 634/29 (ред. от 09.06.2023) &quot;О Единой системе приема и обработки сообщений по 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&quot; (вместе с &quot;Положением о Единой системе приема и обработки сообщений по 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 ------------ Утратил силу или отменен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Единой системе приема и обработки сообщений по 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области, утвержденным постановлением Правительства Московской области от 29.07.2015 N 634/29 "О единой системе приема и обработки сообщений по вопросам деятельности исполнительных органов государственной власти Московской области, органов местного самоуправления муниципальных образований Московской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Требования к обращению в письменной форме</w:t>
      </w:r>
    </w:p>
    <w:p>
      <w:pPr>
        <w:pStyle w:val="2"/>
        <w:jc w:val="center"/>
      </w:pPr>
      <w:r>
        <w:rPr>
          <w:sz w:val="20"/>
        </w:rPr>
        <w:t xml:space="preserve">или форме электронного документа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Обращение гражданина в письменной форме в обязательном порядке должно содержать либо наименование Комитета, либо фамилию, имя, отчество (при наличии) должностного лица Комитета, либо его должность, а также фамилию, имя, отчество (при наличии), почтовый адрес, по которому должны быть направлены ответ или уведомление о переадресации обращения, изложение сути предложения, заявления или жалобы, личную подпись заявителя и дату.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необходимости к обращению в письменной форме прилагаются документы и материалы либо их копии.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Обращение, поступившее в форме электронного документа, должно содержать суть предложения, заявления или жалобы, фамилию, имя, отчество (при наличии) обратившегося, адрес электронной почты, по которому должен быть направлен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Условия и сроки личного приема граждан должностными</w:t>
      </w:r>
    </w:p>
    <w:p>
      <w:pPr>
        <w:pStyle w:val="2"/>
        <w:jc w:val="center"/>
      </w:pPr>
      <w:r>
        <w:rPr>
          <w:sz w:val="20"/>
        </w:rPr>
        <w:t xml:space="preserve">лицами Комитета и в Общественных приемных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25. Личный прием граждан в Комитете ведут Министр, первый заместитель руководителя, заместители руководителя в соответствии с графиком личного приема граждан должностными лицами Комитета, утвержденным Министром.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Организацию личного приема граждан в Комитете осуществляет организационный сектор в управлении организационного и финансового обеспечения (далее - организационный сектор Управления, Управление).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Запись на прием к Министру, первому заместителю руководителя, заместителям руководителя производится работниками организационного сектора Управления ежедневно с 9.00 до 17.00 (кроме выходных и праздничных дней), в предвыходной и праздничный день с 9.00 до 16.00.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Запись гражданина к Министру производится в том случае, если вопрос гражданина не решен в ходе личного приема первым заместителем руководителя, заместителями руководителя.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На граждан, записанных на личный прием, дополнительно оформляется </w:t>
      </w:r>
      <w:hyperlink w:history="0" w:anchor="P323" w:tooltip="                                 Карточка">
        <w:r>
          <w:rPr>
            <w:sz w:val="20"/>
            <w:color w:val="0000ff"/>
          </w:rPr>
          <w:t xml:space="preserve">карточка</w:t>
        </w:r>
      </w:hyperlink>
      <w:r>
        <w:rPr>
          <w:sz w:val="20"/>
        </w:rPr>
        <w:t xml:space="preserve"> личного приема граждан на бумажном носителе согласно приложению 2 к настоящему регламенту (далее - карточка личного приема граждан).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Личный прием граждан Министром, первым заместителем руководителя, заместителями руководителя производится с учетом числа записавшихся на прием с расчетом, чтобы время ожидания в очереди на прием не превышало 30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Личный прием граждан ведется в рабочих кабинетах Министра, первого заместителя руководителя, заместителей руководителя.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Личный прием граждан в Комитете осуществляется в порядке очередности по предъявлении документа, удостоверяющего их личность.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Правом на внеочередной прием в дни и часы, установленные для приема граждан, имеют: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ветераны Великой Отечественной войны, ветераны боевых действий;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инвалиды и участники Великой Отечественной войны и инвалиды боевых действий;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Герои Советского Союза;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Герои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полные кавалеры ордена Славы;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инвалиды I и II групп и (или) их законные представители;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 из числа детей-сирот и детей, оставшихся без попечения родителей.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Работники организационного сектора Управления оказывают гражданам информационно-справочную помощь.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Личный прием граждан в Общественных приемных в режиме видеосвязи ведут работники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Работники организационного сектора Управления заполняют карточку личного приема граждан и передают ее должностному лицу Комитета, ведущему личный прием. Содержание устного обращения заносится в карточку личного приема гражданина.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Во время приема гражданин вправе изложить свое обращение устно либо в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ходе личного приема граждан ведется аудиопротоколирование. Проведение иной видео- и аудиозаписи без согласия всех присутствующих лиц на личном приеме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дается устно в ходе личного приема, о чем делается запись в карточке личного приема гражданина. В остальных случаях делается письменный ответ по существу поставленных в обращении вопросов.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По окончании приема должностное лицо доводит до сведения заявителя свое решение или информирует о том, кому будет поручено рассмотрение и принятие мер по его обращению, а также откуда заявитель получит ответ, либо разъясняет, где, кем и в каком порядке может быть рассмотрено его обращение по существу.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Должностное лицо Комитета, ведущее прием, по результатам рассмотрения обращений принимает решение о постановке его на контроль. Поручения, данные к обращению, фиксируются в карточке личного приема граждан. Материалы с личного приема хранятся в течение 3 лет в соответствии с номенклатурой дел организационного сектора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Карточка личного приема граждан и, если имеется, письменное обращение, принятое в ходе личного приема, передаются на регистрацию в организационный сектор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42. Принятые на личном приеме письменные обращения рассматриваются в соответствии с настоящим регламентом.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Требования к местам, предназначенным для приема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43. Помещения, выделенные для осуществления функции по рассмотрению обращений граждан, должны соответствовать нормам, указанным в </w:t>
      </w:r>
      <w:hyperlink w:history="0" r:id="rId34" w:tooltip="Постановление Главного государственного санитарного врача РФ от 02.12.2020 N 40 &quot;Об утверждении санитарных правил СП 2.2.3670-20 &quot;Санитарно-эпидемиологические требования к условиям труда&quot; (Зарегистрировано в Минюсте России 29.12.2020 N 61893) {КонсультантПлюс}">
        <w:r>
          <w:rPr>
            <w:sz w:val="20"/>
            <w:color w:val="0000ff"/>
          </w:rPr>
          <w:t xml:space="preserve">постановлении</w:t>
        </w:r>
      </w:hyperlink>
      <w:r>
        <w:rPr>
          <w:sz w:val="20"/>
        </w:rPr>
        <w:t xml:space="preserve"> Главного государственного санитарного врача Российской Федерации от 02.12.2020 N 40 "Об утверждении санитарных правил СП 2.2.3670-20 "Санитарно-эпидемиологические требования к условиям труда".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Места, предназначенные для приема граждан, оборудуются оргтехникой и иными средствами, позволяющими организовать рассмотрение обращения в полном объеме.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45. Структурным подразделением Комитета, ответственным за исполнение функции по рассмотрению обращений, обеспечивается доступ в информационно-телекоммуникационную сеть Интернет, выделяются бумага, расходные материалы, канцелярские товары в количестве, достаточном для исполнения функции по рассмотрению обращений.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VII. Результат рассмотрения обращений граждан в письменной,</w:t>
      </w:r>
    </w:p>
    <w:p>
      <w:pPr>
        <w:pStyle w:val="2"/>
        <w:jc w:val="center"/>
      </w:pPr>
      <w:r>
        <w:rPr>
          <w:sz w:val="20"/>
        </w:rPr>
        <w:t xml:space="preserve">устной форме или форме электронного документа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46. Результатом рассмотрения письменного обращения является разрешение по существу поставленных в обращении вопросов, принятие необходимых мер и направление письменного ответа на обращение.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47. Результатом работы по рассмотрению устного обращения в ходе личного приема или приема в Общественных приемных является разрешение по существу поставленных в обращении вопросов или получение гражданином необходимых разъяснений, а также прием обращения в письменной форме для рассмотрения.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48. В случае если в обращении содержатся вопросы, решение которых не входит в компетенцию Комитета, гражданину дается разъяснение, в компетенцию какого государственного органа или органа местного самоуправления входит решение поставленного вопроса.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49. Результатом приема граждан является разъяснение по существу вопроса, с которым обратился гражданин, принятие должностным лицом Комитета, осуществляющим прием, решения по размещению поставленного вопроса либо направление обращения для рассмотрения в соответствующие государственные органы или органы местного самоуправления.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VIII. Порядок рассмотрения отдельных обращений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50. В случае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или орган местного самоуправления в соответствии с его компетенцией.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51. Обращение, в котором обжалуется судебное решение, в течение 7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поступления письменного обращения, содержащего вопрос, ответ на который в соответствии с Федеральным </w:t>
      </w:r>
      <w:hyperlink w:history="0" r:id="rId35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02.05.2006 N 59-ФЗ "О порядке рассмотрения обращений граждан Российской Федерации" размещен на официальном сайте Правительства Московской области или официальном сайте Комитета, гражданину, направившему обращение, в течение 7 дней со дня регистрации обращения сообщается электронный адрес официального сайта в информационно-телекоммуникационной сети Интернет,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52. Письменное обращение, в котором содержатся нецензурные либо оскорбительные выражения, угрозы жизни, здоровью и имуществу должностного лица, а также членов его семьи, может быть оставлено без ответа по существу поставленных в нем вопросов, при этом гражданину, направившему обращение, сообщается о недопустимости злоупотребления правом.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53. В случае если текст обращения в письменной форме не поддается прочтению, ответ на него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регистрации обращения сообщается гражданину, направившему обращение, если его фамилия и почтовый адрес поддается прочтению.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текст письменного обращения не позволяет определить суть изложения, заявления или жалобы, ответ на обращение не дается, и оно не подлежит направлению на рассмотрение по компетенции, о чем в течение 7 дней со дня регистрации обращения сообщается гражданину, направившему обращение.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54. В случае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Министр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Комитет либо одному и тому же должностному лицу. О данном решении уведомляется гражданин, направивший обращение.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55.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56. В случае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Комитет или соответствующему должностному лицу.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IX. Ответственность работников Комитета</w:t>
      </w:r>
    </w:p>
    <w:p>
      <w:pPr>
        <w:pStyle w:val="2"/>
        <w:jc w:val="center"/>
      </w:pPr>
      <w:r>
        <w:rPr>
          <w:sz w:val="20"/>
        </w:rPr>
        <w:t xml:space="preserve">при рассмотрении обращений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57. За нарушение порядка и сроков рассмотрения обращений граждан должностные лица несут ответственность в соответствии с законодательством Российской Федерации, в том числе дисциплинарную ответственность в соответствии с законодательством о государственной гражданской и муниципальной службе.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58. Ответственность работников закрепляется в их должностных регламентах и должностных инструкциях.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59. Сведения, содержащиеся в обращениях, а также персональные данные гражданина могут использоваться в служебных целях. Запрещается разглашение содержащейся в обращении информации о частной жизни обратившихся граждан без их согласия. Не является разглашением сведений, содержащихся в обращении, направление обращения в письменной форме в государственные органы Московской области, ОМСУ, федеральные органы государственной власти, иные федеральные государственные органы, государственные органы субъектов РФ, в компетенцию которых входит решение поставленных в обращении вопросов.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Нарушение требований законодательства Российской Федерации в области персональных данных влечет предусмотренную законодательством Российской Федерации ответственность.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60. На период отпуска работник обязан передать все имеющиеся у него на исполнении обращения другому работнику по поручению руководителя структурного подразделения. В случае временной нетрудоспособности работника руководитель структурного подразделения обеспечивает передачу обращения другому работнику для рассмотрения. При переводе на другую работу или освобождении от замещаемой должности в Комитете работник обязан сдать все числящиеся за ним обращения руководителю структурного подразделения для назначения нового работника по рассмотрению обращения.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X. Рассмотрение обращений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61. Рассмотрение обращений граждан включает в себя: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и первичную обработку обращений граждан, поступивших в письменной форме или в форме электронного документа;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регистрацию и аннотирование поступивших обращений с использованием МСЭД либо ЕЦУР;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Комитета по конкурентной политике МО от 26.08.2025 N 31-01-10-40/25)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постановку обращений на контроль;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направление обращений на рассмотрение в структурные подразделения Комитета;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обращений в структурных подразделениях Комитета;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личный прием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оформление и направление ответа на обращения;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справочной информации о ходе рассмотрения обращений.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XI. Прием и первичная обработка обращений в письменной форме</w:t>
      </w:r>
    </w:p>
    <w:p>
      <w:pPr>
        <w:pStyle w:val="2"/>
        <w:jc w:val="center"/>
      </w:pPr>
      <w:r>
        <w:rPr>
          <w:sz w:val="20"/>
        </w:rPr>
        <w:t xml:space="preserve">и в форме электронного документа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62. Основанием для начала рассмотрения обращений является обращение гражданина в Комитет или поступление обращения с сопроводительным документом из других государственных органов и органов местного самоуправления для рассмотрения по поручению.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63. Обращение может быть доставлено непосредственно гражданином либо его представителем, поступить по почте, фельдъегерской связью, по факсу, по телеграфу, в ходе личного приема граждан в Комитете. Обращения в форме электронного документа направляются гражданами посредством заполнения соответствующих форм обращений в электронном виде на официальном сайте Комитета и автоматически переводятся в МСЭД либо ЕЦУР.</w:t>
      </w:r>
    </w:p>
    <w:p>
      <w:pPr>
        <w:pStyle w:val="0"/>
        <w:jc w:val="both"/>
      </w:pPr>
      <w:r>
        <w:rPr>
          <w:sz w:val="20"/>
        </w:rPr>
        <w:t xml:space="preserve">(п. 63 в ред. </w:t>
      </w:r>
      <w:hyperlink w:history="0" r:id="rId37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Комитета по конкурентной политике МО от 26.08.2025 N 31-01-10-40/25)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64. Обращения и документы, связанные с их рассмотрением, поступают на регистрацию в организационный сектор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65. Работник организационного сектора Управления, ответственный за прием документов: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проверяет правильность адресования корреспонденции и целостность упаковки, возвращает на почту невскрытыми поступившие не по адресу в Комитет письма;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вскрывает конверты, проверяет наличие в них документов (разорванные документы подклеиваются), к тексту письма прилагает конверт;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прикладывает впереди письма поступившие документы (паспорта, военные билеты, трудовые книжки, пенсионные удостоверения, фотографии и другие подобные документы);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отсутствия самого текста в письме составляет справку следующего содержания: "Письма в адрес Комитета нет" с датой и личной подписью, которую прилагает к поступившим документам;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составляет </w:t>
      </w:r>
      <w:hyperlink w:history="0" r:id="rId38" w:tooltip="Постановление Губернатора МО от 21.06.2022 N 201-ПГ (ред. от 18.04.2025) &quot;Об утверждении Инструкции по делопроизводству в исполнительных органах государственной власти Московской области, государственных органах Московской области&quot; {КонсультантПлюс}">
        <w:r>
          <w:rPr>
            <w:sz w:val="20"/>
            <w:color w:val="0000ff"/>
          </w:rPr>
          <w:t xml:space="preserve">акт</w:t>
        </w:r>
      </w:hyperlink>
      <w:r>
        <w:rPr>
          <w:sz w:val="20"/>
        </w:rPr>
        <w:t xml:space="preserve"> по форме согласно приложению N 15 к постановлению Губернатора Московской области от 21.06.2022 N 201-ПГ в двух экземплярах на обращения, в которых обнаружена недостача документов, упомянутых в описях или тексте обращения, а также на письма, поступившие с денежными знаками (кроме изъятых из обращения), ценными бумагами (облигациями, акциями и т.д.), подарками. Один экземпляр акта приобщается к поступившему обращению, второй направляется отправителю письма;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при приеме документы и обращения вызывают сомнения по весу, форме, заклеены липкой лентой, имеют странный запах, цвет, в конверте прощупываются вложения, не характерные для почтовых отправлений (порошок и т.д.), работник организационного сектора Управления, не вскрывая конверт, сообщает об этом своему непосредственному руководителю, а также начальнику управления организационного, финансового и кадрового обеспечения (далее - начальник Управления).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письменных обращений, доставленных в Комитет непосредственно гражданами, производится работниками организационного сектора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в письменном обращении не указаны фамилия, имя, отчество гражданина, направившего обращение, или почтовый адрес, по которому должен быть направлен ответ, ответ на обращение не дается.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просьбе гражданина на копии или втором экземпляре принятого обращения делается отметка о получении обращения с указанием даты приема обращения, количества принятых листов и сообщается телефон для справок по обращениям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66. Утратил силу. - </w:t>
      </w:r>
      <w:hyperlink w:history="0" r:id="rId39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Комитета по конкурентной политике МО от 26.08.2025 N 31-01-10-40/25.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67. Обращения с пометкой "лично", поступившие на имя Министра, первого заместителя руководителя, заместителей руководителя, вскрываются работниками организационного сектора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68. В случае если обращение, поступившее с пометкой "лично", не является письмом личного характера, получатель должен передать его для регистрации в организационный сектор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69. Результатом выполнения действий по приему и первичной обработке обращений является определение комплектности и целостности поступивших обращений и приложений к ним и передача обращения на регистрацию.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XII. Регистрация и аннотирование поступивших обращений</w:t>
      </w:r>
    </w:p>
    <w:p>
      <w:pPr>
        <w:pStyle w:val="2"/>
        <w:jc w:val="center"/>
      </w:pPr>
      <w:r>
        <w:rPr>
          <w:sz w:val="20"/>
        </w:rPr>
        <w:t xml:space="preserve">в письменной форме и в форме электронного документа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70. Работники организационного сектора Управления, ответственные за регистрацию входящих документов, регистрируют с использованием МСЭД либо ЕЦУР поступившие в Комитет обращения в течение 3 дней с момента поступления обращения гражданина: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производят сканирование всех обращений на бумажных носителях;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регистрационной карточке МСЭД либо ЕЦУР указывают фамилию и инициалы гражданина (в именительном падеже), его адрес или адрес электронной почты. Если письмо подписано двумя и более авторами, то регистрируются первые два, в том числе автор, в адрес которого будет направлен ответ. Общее число авторов (граждан, подписавших письмо) указывается в примечании. Такое обращение считается коллективным. Коллективными также считаются обращения от имени коллектива организации, а также резолюции собраний и митингов;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отмечают тип доставки (почта России, нарочным, электронная почта, МЭДО и т.п.). Если письмо переадресовано, то указывают, откуда оно поступило (государственные органы Московской области, ОМСУ, федеральные органы государственной власти, иные федеральные государственные органы, государственные органы субъектов РФ) проставляют дату и номер сопроводительного письма;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проверяют обращение на повторность, при необходимости сверяют с предыдущей перепиской. Повторным считается обращение, поступившее от одного и того же гражданина по одному и тому же вопросу, если со времени направления заявителем первого обращения истек срок рассмотрения либо заявитель не удовлетворен полученным ответом;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составляют и вводят аннотацию на обращение. Аннотация должна быть четкой, краткой, отражать содержание всех вопросов, поставленных в обращении, обосновывать адресность направления письма на рассмотрение;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заполняют тематику в соответствии с классификатором МСЭД либо ЕЦУР;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проставляют в карточке МСЭД либо ЕЦУР контроль исполнения обращения;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осуществляют ввод необходимых резолюций и регистрируют обращение с использованием МСЭД либо ЕЦУР;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выполнения действий по регистрации обращений с использованием МСЭД либо ЕЦУР является присвоение регистрационного номера обращению с использованием МСЭД либо ЕЦУР и направление обращения Министру для принятия решения о передаче обращения на рассмотрение.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писем на бумажных носителях в правом нижнем углу первой страницы письма проставляются регистрационный штамп с указанием присвоенного с использованием МСЭД либо ЕЦУР регистрационного номера. В случае если место, предназначенное для штампа, занято текстом письма, штамп может быть проставлен в ином месте, обеспечивающем его прочтение.</w:t>
      </w:r>
    </w:p>
    <w:p>
      <w:pPr>
        <w:pStyle w:val="0"/>
        <w:jc w:val="both"/>
      </w:pPr>
      <w:r>
        <w:rPr>
          <w:sz w:val="20"/>
        </w:rPr>
        <w:t xml:space="preserve">(п. 70 в ред. </w:t>
      </w:r>
      <w:hyperlink w:history="0" r:id="rId40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Комитета по конкурентной политике МО от 26.08.2025 N 31-01-10-40/25)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71. Результатом выполнения действий по регистрации и аннотированию обращений является регистрация обращения с использованием МСЭД либо ЕЦУР, и подготовка обращения к передаче на рассмотрение в электронной форме с использованием МСЭД либо ЕЦУР.</w:t>
      </w:r>
    </w:p>
    <w:p>
      <w:pPr>
        <w:pStyle w:val="0"/>
        <w:jc w:val="both"/>
      </w:pPr>
      <w:r>
        <w:rPr>
          <w:sz w:val="20"/>
        </w:rPr>
        <w:t xml:space="preserve">(п. 71 в ред. </w:t>
      </w:r>
      <w:hyperlink w:history="0" r:id="rId41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Комитета по конкурентной политике МО от 26.08.2025 N 31-01-10-40/25)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XIII. Направление обращения на рассмотрение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72. Министр или по его поручению начальник Управления принимает решение о передаче обращения на рассмотрение первому заместителю руководителя, заместителям руководителя в соответствии с распределением обязанностей, а также руководителям структурных подразделений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73. Первый заместитель руководителя, заместители руководителя, руководители структурных подразделений Комитета, которым поручено рассмотрение обращения, направляют обращение с использованием МСЭД либо ЕЦУР ответственному исполнителю для рассмотрения и подготовки проекта ответа.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Комитета по конкурентной политике МО от 26.08.2025 N 31-01-10-40/25)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XIV. Рассмотрение обращений в структурных</w:t>
      </w:r>
    </w:p>
    <w:p>
      <w:pPr>
        <w:pStyle w:val="2"/>
        <w:jc w:val="center"/>
      </w:pPr>
      <w:r>
        <w:rPr>
          <w:sz w:val="20"/>
        </w:rPr>
        <w:t xml:space="preserve">подразделениях Комитета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74. В случае если обращение направлено нескольким исполнителям подготовку ответа на обращение осуществляет исполнитель, указанный в поручении первым, другие исполнители не позднее трех дней до истечения срока рассмотрения обращения обязаны предоставить ответственному исполнителю служебную записку с использованием МСЭД с предложениями по рассмотрению обращения с приложением всех необходимых материалов для обобщения и подготовки ответа.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75. Текст поручения содержит указания, а также сроки исполнения поручения от даты его подписания: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"весьма срочно" - в течение одного - двух дней;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"срочно" - в 3-дневный срок;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"оперативно" - в 10-дневный срок.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76. Ответственный исполнитель, которому поручено рассмотрение обращения: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объективное, всестороннее и своевременное рассмотрение обращения;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имеет право пригласить гражданина для беседы;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запрашивает в случае необходимости в установленном законодательством порядке дополнительные материалы;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получает объяснения у гражданина и иных юридических и физических лиц, имеющих отношение к обращению;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готовит проект ответа по существу поставленных в обращении вопросов;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готовит проект уведомления гражданину о направлении его обращения на рассмотрение в государственные органы Московской области, ОМСУ, федеральные органы государственной власти, иные федеральные государственные органы, государственные органы субъектов РФ в соответствии с их компетенцией.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обращение направлено не по принадлежности, ответственный исполнитель (по согласованию с руководителем структурного подразделения Комитета) в двухдневный срок возвращает его в организационный сектор Управления для назначения другого исполнителя по обращению.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XV. Постановка обращений граждан на контроль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77. На контроль ставятся все обращения граждан, поступившие в Комитет.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78. На контроль также ставятся обращения граждан по вопросам, затрагивающим интересы неопределенного круга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79. В обязательном порядке осуществляется контроль за исполнением поручений Президента Российской Федерации, Председателя Правительства Российской Федерации и его заместителей, председателей палат Федерального Собрания Российской Федерации, руководителя Администрации Президента Российской Федерации, Губернатора Московской области, первого Вице-губернатора Московской областной, Вице-губернатора Московской области - руководителя Администрации Губернатора Московской области, первых заместителей и заместителей Председателя Правительства Московской области, Председателя Московской областной Думы о рассмотрении обращений граждан.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80. Текущий контроль за соблюдением сроков рассмотрения обращений осуществляет руководитель структурного подразделения Комитета, которому направлено обращение на рассмотрение.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81. Контроль за сроками исполнения осуществляет ответственный исполнитель.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82. Утратил силу. - </w:t>
      </w:r>
      <w:hyperlink w:history="0" r:id="rId43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Комитета по конкурентной политике МО от 26.08.2025 N 31-01-10-40/25.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XVI. Продление срока рассмотрения обращений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83. Для решения вопроса о продлении срока рассмотрения обращения в соответствии с </w:t>
      </w:r>
      <w:hyperlink w:history="0" w:anchor="P85" w:tooltip="13. В случае направления запроса о предоставлении информации, необходимой для рассмотрения обращения, срок рассмотрения обращения гражданина может быть продлен, но не более чем на 30 дней с обязательным уведомлением о продлении срока рассмотрения обращения гражданина.">
        <w:r>
          <w:rPr>
            <w:sz w:val="20"/>
            <w:color w:val="0000ff"/>
          </w:rPr>
          <w:t xml:space="preserve">пунктом 13</w:t>
        </w:r>
      </w:hyperlink>
      <w:r>
        <w:rPr>
          <w:sz w:val="20"/>
        </w:rPr>
        <w:t xml:space="preserve"> настоящего регламента работник, отвечающий за подготовку ответа на обращение, осуществляет подготовку служебной записки с обоснованием необходимости продления срока. Служебная записка о продлении срока рассмотрения обращения подписывается руководителем соответствующего структурного подразделения Комитета и направляется с использованием МСЭД Министру.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84. На основании служебной записки руководителя структурного подразделения Комитета принимается решение о продлении срока рассмотрения обращения и направлении гражданину уведомления о продлении срока рассмотрения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85. В случае если контроль за рассмотрением обращения установлен Губернатором Московской области, Правительством Московской области, федеральным органом государственной власти, ответственный исполнитель обязан заблаговременно не позднее чем 5 (пять) календарных дней до истечения срока рассмотрения обращения согласовать продление срока с соответствующим государственным органом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86. Продление срока рассмотрения обращения фиксируется организационным сектором Управления в регистрационной карточке МСЭД.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XVII. Оформление ответа на обращение граждан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87. Ответы на обращения подписывает Министр или по его поручению первый заместитель руководителя, заместитель руководителя.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88. Текст ответа должен излагаться четко, последовательно, кратко, исчерпывающе давать пояснения на все поставленные в обращении вопросы. При подтверждении фактов, изложенных в жалобе, в ответе следует указывать, какие по обращению приняты меры.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89. К копии ответа на обращение, поступившее на бумажном носителе, прилагаются подлинники документов, приложенные гражданином к письму. Если в письме не содержится просьбы об их возврате, они остаются в деле.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90. Ответы гражданам печатаются на бланках установленной формы, в левом нижнем углу ответа обязательно указываются фамилия исполнителя и номер его служебного телефона.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91. Если на обращение дается промежуточный ответ, то в тексте указывается предполагаемый срок окончательного разрешения вопроса.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92 - 93. Утратили силу. - </w:t>
      </w:r>
      <w:hyperlink w:history="0" r:id="rId44" w:tooltip="Распоряжение Комитета по конкурентной политике МО от 26.08.2025 N 31-01-10-40/25 &quot;О внесении изменений в распоряжение Комитета по конкурентной политике Московской области от 28.06.2024 N 31-01-10-29/24 &quot;Об утверждении Регламента рассмотрения обращений граждан в Комитете по конкурентной политике Московской области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Комитета по конкурентной политике МО от 26.08.2025 N 31-01-10-40/25.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94. Ответ на обращение, поступившее в форме электронного документа, направляется по адресу электронной почты, указанному в обращении, с прикреплением сканированного образа ответа на обращение с собственноручной подписью. Ответ на обращение, поступившее в письменной форме, направляется по почтовому адресу, указанному в обращении.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</w:t>
      </w:r>
      <w:hyperlink w:history="0" r:id="rId45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части 2 статьи 6</w:t>
        </w:r>
      </w:hyperlink>
      <w:r>
        <w:rPr>
          <w:sz w:val="20"/>
        </w:rPr>
        <w:t xml:space="preserve"> Федерального закона от 02.05.2006 N 59-ФЗ "О порядке рассмотрения обращений граждан Российской Федерации" на официальном сайте Правительства Московской области или официальном сайте Комитета.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95. После завершения рассмотрения обращения и оформления ответа подлинник обращения (при наличии) и все материалы (при наличии), относящиеся к рассмотрению, списываются в дело.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XVIII. Предоставление справочной информации о ходе</w:t>
      </w:r>
    </w:p>
    <w:p>
      <w:pPr>
        <w:pStyle w:val="2"/>
        <w:jc w:val="center"/>
      </w:pPr>
      <w:r>
        <w:rPr>
          <w:sz w:val="20"/>
        </w:rPr>
        <w:t xml:space="preserve">рассмотрения обращения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96. В любое время с момента регистрации обращения гражданин имеет право знакомиться с документами и материалами, касающимися рассмотрения обращения, если это не затрагивает права, свободы и законные интересы других лиц, и если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97. Справочную работу по рассмотрению зарегистрированных с использованием МСЭД обращений осуществляет организационный сектор 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98. Справки предоставляются по следующим вопросам: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получении обращения и направлении его на рассмотрение по принадлежности;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получении обращения и направлении его на рассмотрение;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продлении срока рассмотрения обращения;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результатах рассмотрения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99. При получении запроса по телефону работник организационного сектора Управления: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называет наименование органа, в который позвонил гражданин;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выслушивает и уточняет при необходимости суть вопроса;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вежливо, корректно и лаконично дает ответ по существу вопроса;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невозможности в момент обращения ответить на поставленный вопрос предлагает обратившемуся с вопросом гражданину перезвонить в конкретный день и в определенное время;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назначенному сроку работник организационного сектора Управления готовит ответ на поставленный вопрос.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100. Результатом предоставления справочной информации при личном обращении гражданина или по справочному телефону является информирование гражданина по существу обращения в устной форме.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регламенту рассмотрения обращений</w:t>
      </w:r>
    </w:p>
    <w:p>
      <w:pPr>
        <w:pStyle w:val="0"/>
        <w:jc w:val="right"/>
      </w:pPr>
      <w:r>
        <w:rPr>
          <w:sz w:val="20"/>
        </w:rPr>
        <w:t xml:space="preserve">граждан в Комитете по конкурентной</w:t>
      </w:r>
    </w:p>
    <w:p>
      <w:pPr>
        <w:pStyle w:val="0"/>
        <w:jc w:val="right"/>
      </w:pPr>
      <w:r>
        <w:rPr>
          <w:sz w:val="20"/>
        </w:rPr>
        <w:t xml:space="preserve">политике Московской области</w:t>
      </w:r>
    </w:p>
    <w:p>
      <w:pPr>
        <w:pStyle w:val="0"/>
        <w:jc w:val="both"/>
      </w:pPr>
      <w:r>
        <w:rPr>
          <w:sz w:val="20"/>
        </w:rPr>
      </w:r>
    </w:p>
    <w:bookmarkStart w:id="301" w:name="P301"/>
    <w:bookmarkEnd w:id="301"/>
    <w:p>
      <w:pPr>
        <w:pStyle w:val="2"/>
        <w:jc w:val="center"/>
      </w:pPr>
      <w:r>
        <w:rPr>
          <w:sz w:val="20"/>
        </w:rPr>
        <w:t xml:space="preserve">СВЕДЕНИЯ</w:t>
      </w:r>
    </w:p>
    <w:p>
      <w:pPr>
        <w:pStyle w:val="2"/>
        <w:jc w:val="center"/>
      </w:pPr>
      <w:r>
        <w:rPr>
          <w:sz w:val="20"/>
        </w:rPr>
        <w:t xml:space="preserve">О МЕСТОНАХОЖДЕНИИ, ПОЧТОВОМ АДРЕСЕ КОМИТЕТА ПО КОНКУРЕНТНОЙ</w:t>
      </w:r>
    </w:p>
    <w:p>
      <w:pPr>
        <w:pStyle w:val="2"/>
        <w:jc w:val="center"/>
      </w:pPr>
      <w:r>
        <w:rPr>
          <w:sz w:val="20"/>
        </w:rPr>
        <w:t xml:space="preserve">ПОЛИТИКЕ МОСКОВСКОЙ ОБЛАСТИ, ВРЕМЕНИ ПРИЕМА ГРАЖДАН</w:t>
      </w:r>
    </w:p>
    <w:p>
      <w:pPr>
        <w:pStyle w:val="2"/>
        <w:jc w:val="center"/>
      </w:pPr>
      <w:r>
        <w:rPr>
          <w:sz w:val="20"/>
        </w:rPr>
        <w:t xml:space="preserve">И СПРАВОЧНЫХ ТЕЛЕФОНАХ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Комитет по конкурентной политике Московской области располагается по адресу: Московская область, г. Красногорск, бульвар Строителей, д. 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Почтовый адрес Комитета по конкурентной политике Московской области: 143407, Московская область, г. Красногорск, бульвар Строителей, д. 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граждан проводится в соответствии с утвержденным графиком личного приема граждан должностными лицами Комитета по конкурентной политике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Телефоны для справок: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Приемная руководителя + 7(498) 602-05-53.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Организационный сектор +7(498) 602-07-22, +7(498) 602-05-69, +7(498) 602-07-65, +7(498) 602-07-64.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Сайт Комитета </w:t>
      </w:r>
      <w:hyperlink w:history="0" r:id="rId46">
        <w:r>
          <w:rPr>
            <w:sz w:val="20"/>
            <w:color w:val="0000ff"/>
          </w:rPr>
          <w:t xml:space="preserve">https://zakaz-mo.mosreg.ru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регламенту рассмотрения обращений</w:t>
      </w:r>
    </w:p>
    <w:p>
      <w:pPr>
        <w:pStyle w:val="0"/>
        <w:jc w:val="right"/>
      </w:pPr>
      <w:r>
        <w:rPr>
          <w:sz w:val="20"/>
        </w:rPr>
        <w:t xml:space="preserve">граждан в Комитете по конкурентной</w:t>
      </w:r>
    </w:p>
    <w:p>
      <w:pPr>
        <w:pStyle w:val="0"/>
        <w:jc w:val="right"/>
      </w:pPr>
      <w:r>
        <w:rPr>
          <w:sz w:val="20"/>
        </w:rPr>
        <w:t xml:space="preserve">политике Московской области</w:t>
      </w:r>
    </w:p>
    <w:p>
      <w:pPr>
        <w:pStyle w:val="0"/>
        <w:jc w:val="both"/>
      </w:pPr>
      <w:r>
        <w:rPr>
          <w:sz w:val="20"/>
        </w:rPr>
      </w:r>
    </w:p>
    <w:bookmarkStart w:id="323" w:name="P323"/>
    <w:bookmarkEnd w:id="323"/>
    <w:p>
      <w:pPr>
        <w:pStyle w:val="1"/>
        <w:jc w:val="both"/>
      </w:pPr>
      <w:r>
        <w:rPr>
          <w:sz w:val="20"/>
        </w:rPr>
        <w:t xml:space="preserve">                                 Карточка</w:t>
      </w:r>
    </w:p>
    <w:p>
      <w:pPr>
        <w:pStyle w:val="1"/>
        <w:jc w:val="both"/>
      </w:pPr>
      <w:r>
        <w:rPr>
          <w:sz w:val="20"/>
        </w:rPr>
        <w:t xml:space="preserve">                          личного приема граждан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Фамилия, имя, отчество: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Адрес проживания, телефон: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Сведения о повторности: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Краткое содержание обращения: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Резолюция руководителя: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ФИО, подпись руководителя, ведущего прием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Комитета по конкурентной политике МО от 28.06.2024 N 31-01-10-29/24</w:t>
            <w:br/>
            <w:t>(ред. от 26.08.2025)</w:t>
            <w:br/>
            <w:t>"Об утверждении Ре...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MOB&amp;n=436212&amp;dst=100013" TargetMode = "External"/><Relationship Id="rId9" Type="http://schemas.openxmlformats.org/officeDocument/2006/relationships/hyperlink" Target="https://login.consultant.ru/link/?req=doc&amp;base=LAW&amp;n=494960" TargetMode = "External"/><Relationship Id="rId10" Type="http://schemas.openxmlformats.org/officeDocument/2006/relationships/hyperlink" Target="https://login.consultant.ru/link/?req=doc&amp;base=MOB&amp;n=440288" TargetMode = "External"/><Relationship Id="rId11" Type="http://schemas.openxmlformats.org/officeDocument/2006/relationships/hyperlink" Target="https://login.consultant.ru/link/?req=doc&amp;base=MOB&amp;n=410426" TargetMode = "External"/><Relationship Id="rId12" Type="http://schemas.openxmlformats.org/officeDocument/2006/relationships/hyperlink" Target="https://login.consultant.ru/link/?req=doc&amp;base=MOB&amp;n=410189" TargetMode = "External"/><Relationship Id="rId13" Type="http://schemas.openxmlformats.org/officeDocument/2006/relationships/hyperlink" Target="https://login.consultant.ru/link/?req=doc&amp;base=MOB&amp;n=412265&amp;dst=100017" TargetMode = "External"/><Relationship Id="rId14" Type="http://schemas.openxmlformats.org/officeDocument/2006/relationships/hyperlink" Target="https://login.consultant.ru/link/?req=doc&amp;base=MOB&amp;n=436212&amp;dst=100014" TargetMode = "External"/><Relationship Id="rId15" Type="http://schemas.openxmlformats.org/officeDocument/2006/relationships/hyperlink" Target="https://login.consultant.ru/link/?req=doc&amp;base=MOB&amp;n=436212&amp;dst=100016" TargetMode = "External"/><Relationship Id="rId16" Type="http://schemas.openxmlformats.org/officeDocument/2006/relationships/hyperlink" Target="https://login.consultant.ru/link/?req=doc&amp;base=MOB&amp;n=436212&amp;dst=100018" TargetMode = "External"/><Relationship Id="rId17" Type="http://schemas.openxmlformats.org/officeDocument/2006/relationships/hyperlink" Target="https://login.consultant.ru/link/?req=doc&amp;base=LAW&amp;n=2875" TargetMode = "External"/><Relationship Id="rId18" Type="http://schemas.openxmlformats.org/officeDocument/2006/relationships/hyperlink" Target="https://login.consultant.ru/link/?req=doc&amp;base=LAW&amp;n=494960" TargetMode = "External"/><Relationship Id="rId19" Type="http://schemas.openxmlformats.org/officeDocument/2006/relationships/hyperlink" Target="https://login.consultant.ru/link/?req=doc&amp;base=LAW&amp;n=422007" TargetMode = "External"/><Relationship Id="rId20" Type="http://schemas.openxmlformats.org/officeDocument/2006/relationships/hyperlink" Target="https://login.consultant.ru/link/?req=doc&amp;base=LAW&amp;n=500166" TargetMode = "External"/><Relationship Id="rId21" Type="http://schemas.openxmlformats.org/officeDocument/2006/relationships/hyperlink" Target="https://login.consultant.ru/link/?req=doc&amp;base=LAW&amp;n=499769" TargetMode = "External"/><Relationship Id="rId22" Type="http://schemas.openxmlformats.org/officeDocument/2006/relationships/hyperlink" Target="https://login.consultant.ru/link/?req=doc&amp;base=MOB&amp;n=444306" TargetMode = "External"/><Relationship Id="rId23" Type="http://schemas.openxmlformats.org/officeDocument/2006/relationships/hyperlink" Target="https://login.consultant.ru/link/?req=doc&amp;base=MOB&amp;n=440288" TargetMode = "External"/><Relationship Id="rId24" Type="http://schemas.openxmlformats.org/officeDocument/2006/relationships/hyperlink" Target="https://login.consultant.ru/link/?req=doc&amp;base=MOB&amp;n=428433&amp;dst=100019" TargetMode = "External"/><Relationship Id="rId25" Type="http://schemas.openxmlformats.org/officeDocument/2006/relationships/hyperlink" Target="https://login.consultant.ru/link/?req=doc&amp;base=MOB&amp;n=442807&amp;dst=100015" TargetMode = "External"/><Relationship Id="rId26" Type="http://schemas.openxmlformats.org/officeDocument/2006/relationships/hyperlink" Target="https://login.consultant.ru/link/?req=doc&amp;base=MOB&amp;n=436212&amp;dst=100019" TargetMode = "External"/><Relationship Id="rId27" Type="http://schemas.openxmlformats.org/officeDocument/2006/relationships/hyperlink" Target="https://login.consultant.ru/link/?req=doc&amp;base=MOB&amp;n=436212&amp;dst=100020" TargetMode = "External"/><Relationship Id="rId28" Type="http://schemas.openxmlformats.org/officeDocument/2006/relationships/hyperlink" Target="https://login.consultant.ru/link/?req=doc&amp;base=LAW&amp;n=507394" TargetMode = "External"/><Relationship Id="rId29" Type="http://schemas.openxmlformats.org/officeDocument/2006/relationships/hyperlink" Target="https://login.consultant.ru/link/?req=doc&amp;base=EXP&amp;n=877682&amp;dst=100010" TargetMode = "External"/><Relationship Id="rId30" Type="http://schemas.openxmlformats.org/officeDocument/2006/relationships/hyperlink" Target="https://login.consultant.ru/link/?req=doc&amp;base=EXP&amp;n=857908&amp;dst=100031" TargetMode = "External"/><Relationship Id="rId31" Type="http://schemas.openxmlformats.org/officeDocument/2006/relationships/hyperlink" Target="https://login.consultant.ru/link/?req=doc&amp;base=MOB&amp;n=379406" TargetMode = "External"/><Relationship Id="rId32" Type="http://schemas.openxmlformats.org/officeDocument/2006/relationships/hyperlink" Target="https://login.consultant.ru/link/?req=doc&amp;base=MOB&amp;n=444426&amp;dst=100027" TargetMode = "External"/><Relationship Id="rId33" Type="http://schemas.openxmlformats.org/officeDocument/2006/relationships/hyperlink" Target="https://login.consultant.ru/link/?req=doc&amp;base=MOB&amp;n=383003&amp;dst=100031" TargetMode = "External"/><Relationship Id="rId34" Type="http://schemas.openxmlformats.org/officeDocument/2006/relationships/hyperlink" Target="https://login.consultant.ru/link/?req=doc&amp;base=LAW&amp;n=372741" TargetMode = "External"/><Relationship Id="rId35" Type="http://schemas.openxmlformats.org/officeDocument/2006/relationships/hyperlink" Target="https://login.consultant.ru/link/?req=doc&amp;base=LAW&amp;n=494960" TargetMode = "External"/><Relationship Id="rId36" Type="http://schemas.openxmlformats.org/officeDocument/2006/relationships/hyperlink" Target="https://login.consultant.ru/link/?req=doc&amp;base=MOB&amp;n=436212&amp;dst=100021" TargetMode = "External"/><Relationship Id="rId37" Type="http://schemas.openxmlformats.org/officeDocument/2006/relationships/hyperlink" Target="https://login.consultant.ru/link/?req=doc&amp;base=MOB&amp;n=436212&amp;dst=100023" TargetMode = "External"/><Relationship Id="rId38" Type="http://schemas.openxmlformats.org/officeDocument/2006/relationships/hyperlink" Target="https://login.consultant.ru/link/?req=doc&amp;base=MOB&amp;n=428433&amp;dst=102261" TargetMode = "External"/><Relationship Id="rId39" Type="http://schemas.openxmlformats.org/officeDocument/2006/relationships/hyperlink" Target="https://login.consultant.ru/link/?req=doc&amp;base=MOB&amp;n=436212&amp;dst=100025" TargetMode = "External"/><Relationship Id="rId40" Type="http://schemas.openxmlformats.org/officeDocument/2006/relationships/hyperlink" Target="https://login.consultant.ru/link/?req=doc&amp;base=MOB&amp;n=436212&amp;dst=100026" TargetMode = "External"/><Relationship Id="rId41" Type="http://schemas.openxmlformats.org/officeDocument/2006/relationships/hyperlink" Target="https://login.consultant.ru/link/?req=doc&amp;base=MOB&amp;n=436212&amp;dst=100038" TargetMode = "External"/><Relationship Id="rId42" Type="http://schemas.openxmlformats.org/officeDocument/2006/relationships/hyperlink" Target="https://login.consultant.ru/link/?req=doc&amp;base=MOB&amp;n=436212&amp;dst=100039" TargetMode = "External"/><Relationship Id="rId43" Type="http://schemas.openxmlformats.org/officeDocument/2006/relationships/hyperlink" Target="https://login.consultant.ru/link/?req=doc&amp;base=MOB&amp;n=436212&amp;dst=100040" TargetMode = "External"/><Relationship Id="rId44" Type="http://schemas.openxmlformats.org/officeDocument/2006/relationships/hyperlink" Target="https://login.consultant.ru/link/?req=doc&amp;base=MOB&amp;n=436212&amp;dst=100041" TargetMode = "External"/><Relationship Id="rId45" Type="http://schemas.openxmlformats.org/officeDocument/2006/relationships/hyperlink" Target="https://login.consultant.ru/link/?req=doc&amp;base=LAW&amp;n=494960&amp;dst=100035" TargetMode = "External"/><Relationship Id="rId46" Type="http://schemas.openxmlformats.org/officeDocument/2006/relationships/hyperlink" Target="https://zakaz-mo.mosreg.ru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Комитета по конкурентной политике МО от 28.06.2024 N 31-01-10-29/24
(ред. от 26.08.2025)
"Об утверждении Регламента рассмотрения обращений граждан в Комитете по конкурентной политике Московской области"</dc:title>
  <dcterms:created xsi:type="dcterms:W3CDTF">2026-01-07T11:08:00Z</dcterms:created>
</cp:coreProperties>
</file>