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МО от 21.07.2025 N 527-РП</w:t>
              <w:br/>
              <w:t xml:space="preserve">"Об утверждении Плана мероприятий по реализации Стратегии противодействия экстремизму в Российской Федерации на территории Московской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МОСКОВСКОЙ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21 июля 2025 г. N 527-РП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ПЛАНА МЕРОПРИЯТИЙ ПО РЕАЛИЗАЦИИ СТРАТЕГИИ</w:t>
      </w:r>
    </w:p>
    <w:p>
      <w:pPr>
        <w:pStyle w:val="2"/>
        <w:jc w:val="center"/>
      </w:pPr>
      <w:r>
        <w:rPr>
          <w:sz w:val="20"/>
        </w:rPr>
        <w:t xml:space="preserve">ПРОТИВОДЕЙСТВИЯ ЭКСТРЕМИЗМУ В РОССИЙСКОЙ ФЕДЕРАЦИИ</w:t>
      </w:r>
    </w:p>
    <w:p>
      <w:pPr>
        <w:pStyle w:val="2"/>
        <w:jc w:val="center"/>
      </w:pPr>
      <w:r>
        <w:rPr>
          <w:sz w:val="20"/>
        </w:rPr>
        <w:t xml:space="preserve">НА ТЕРРИТОРИИ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Указ Президента РФ от 28.12.2024 N 1124 &quot;Об утверждении Стратегии противодействия экстремизму в Российской Федераци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28.12.2024 N 1124 "Об утверждении Стратегии противодействия экстремизму в Российской Федерации" и планом мероприятий по реализации Стратегии противодействия экстремизму в Российской Федерации, утвержденным заместителем Председателя Правительства Российской Федерации от 25.03.2025 N ДЧ-П44-10219: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6" w:tooltip="ПЛАН">
        <w:r>
          <w:rPr>
            <w:sz w:val="20"/>
            <w:color w:val="0000ff"/>
          </w:rPr>
          <w:t xml:space="preserve">План</w:t>
        </w:r>
      </w:hyperlink>
      <w:r>
        <w:rPr>
          <w:sz w:val="20"/>
        </w:rPr>
        <w:t xml:space="preserve"> мероприятий по реализации Стратегии противодействия экстремизму в Российской Федерации на территории Московской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Рекомендовать органам местного самоуправления муниципальных образований Московской области обеспечить внесение изменений в муниципальные программы (планы), предусматривающие проведение мероприятий по профилактике экстремизма, предупреждению межнациональных и межрелигиозных конфликтов, в срок до 30.07.2025.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Признать утратившими силу: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</w:t>
      </w:r>
      <w:hyperlink w:history="0" r:id="rId9" w:tooltip="Распоряжение Правительства МО от 14.12.2020 N 935-РП (ред. от 13.12.2024) &quot;Об утверждении Плана мероприятий по реализации в 2020-2025 годах Стратегии противодействия экстремизму в Российской Федерации до 2025 года на территории Москов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Московской области от 14.12.2020 N 935-РП "Об утверждении Плана мероприятий по реализации в 2020-2025 годах Стратегии противодействия экстремизму в Российской Федерации до 2025 года на территории Московской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</w:t>
      </w:r>
      <w:hyperlink w:history="0" r:id="rId10" w:tooltip="Распоряжение Правительства МО от 01.10.2021 N 841-РП &quot;О внесении изменения в План мероприятий по реализации в 2020-2025 годах Стратегии противодействия экстремизму в Российской Федерации до 2025 года на территории Москов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Московской области от 01.10.2021 N 841-РП "О внесении изменения в План мероприятий по реализации в 2020-2025 годах Стратегии противодействия экстремизму в Российской Федерации до 2025 года на территории Московской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</w:t>
      </w:r>
      <w:hyperlink w:history="0" r:id="rId11" w:tooltip="Распоряжение Правительства МО от 10.02.2023 N 41-РП &quot;О внесении изменений в План мероприятий по реализации в 2020-2025 годах Стратегии противодействия экстремизму в Российской Федерации до 2025 года на территории Москов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Московской области от 10.02.2023 N 41-РП "О внесении изменений в План мероприятий по реализации в 2020-2025 годах Стратегии противодействия экстремизму в Российской Федерации до 2025 года на территории Московской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</w:t>
      </w:r>
      <w:hyperlink w:history="0" r:id="rId12" w:tooltip="Распоряжение Правительства МО от 20.12.2023 N 930-РП (ред. от 06.05.2025) &quot;О внесении изменений в некоторые распоряжения Правительства Московской области в сфере безопасности, погребения и похоронного дела&quot; ------------ Недействующая редакция {КонсультантПлюс}">
        <w:r>
          <w:rPr>
            <w:sz w:val="20"/>
            <w:color w:val="0000ff"/>
          </w:rPr>
          <w:t xml:space="preserve">пункт 3</w:t>
        </w:r>
      </w:hyperlink>
      <w:r>
        <w:rPr>
          <w:sz w:val="20"/>
        </w:rPr>
        <w:t xml:space="preserve"> изменений, которые вносятся в некоторые распоряжения Правительства Московской области в сфере безопасности, погребения и похоронного дела, утвержденных распоряжением Правительства Московской области от 20.12.2023 N 930-РП "О внесении изменений в некоторые распоряжения Правительства Московской области в сфере безопасности, погребения и похоронного дела";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</w:t>
      </w:r>
      <w:hyperlink w:history="0" r:id="rId13" w:tooltip="Распоряжение Правительства МО от 13.12.2024 N 841-РП (ред. от 04.03.2025) &quot;О внесении изменений в некоторые распоряжения Правительства Московской области, связанные с деятельностью Министерства информации и молодежной политики Московской области и Министерства по содержанию территорий и государственному жилищному надзору Московской области&quot; ------------ Недействующая редакция {КонсультантПлюс}">
        <w:r>
          <w:rPr>
            <w:sz w:val="20"/>
            <w:color w:val="0000ff"/>
          </w:rPr>
          <w:t xml:space="preserve">пункт 3</w:t>
        </w:r>
      </w:hyperlink>
      <w:r>
        <w:rPr>
          <w:sz w:val="20"/>
        </w:rPr>
        <w:t xml:space="preserve"> изменений, которые вносятся в некоторые распоряжения Правительства Московской области, связанные с деятельностью Министерства информации и молодежной политики Московской области и Министерства по содержанию территорий и государственному жилищному надзору Московской области, утвержденных распоряжением Правительства Московской области от 13.12.2024 N 841-РП "О внесении изменений в некоторые распоряжения Правительства Московской области, связанные с деятельностью Министерства информации и молодежной политики Московской области и Министерства по содержанию территорий и государственному жилищному надзору Московской области".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Министерству информации и молодежной политики Московской области обеспечить официальное опубликование (размещение) настоящего распоряжения на Интернет-портале Правительства Московской области (</w:t>
      </w:r>
      <w:hyperlink w:history="0" r:id="rId14">
        <w:r>
          <w:rPr>
            <w:sz w:val="20"/>
            <w:color w:val="0000ff"/>
          </w:rPr>
          <w:t xml:space="preserve">www.mosreg.ru</w:t>
        </w:r>
      </w:hyperlink>
      <w:r>
        <w:rPr>
          <w:sz w:val="20"/>
        </w:rPr>
        <w:t xml:space="preserve">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Настоящее распоряжение вступает в силу на следующий день после дня его официального опубликования.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Контроль за выполнением настоящего распоряжения возложить на Вице-губернатора Московской области Каратаева Р.А.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Первый Вице-губернатор Московской области -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 Московской области</w:t>
      </w:r>
    </w:p>
    <w:p>
      <w:pPr>
        <w:pStyle w:val="0"/>
        <w:jc w:val="right"/>
      </w:pPr>
      <w:r>
        <w:rPr>
          <w:sz w:val="20"/>
        </w:rPr>
        <w:t xml:space="preserve">И.Н. Габдрахманов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 Правительства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21 июля 2025 г. N 527-РП</w:t>
      </w:r>
    </w:p>
    <w:p>
      <w:pPr>
        <w:pStyle w:val="0"/>
        <w:jc w:val="both"/>
      </w:pPr>
      <w:r>
        <w:rPr>
          <w:sz w:val="20"/>
        </w:rPr>
      </w:r>
    </w:p>
    <w:bookmarkStart w:id="36" w:name="P36"/>
    <w:bookmarkEnd w:id="36"/>
    <w:p>
      <w:pPr>
        <w:pStyle w:val="2"/>
        <w:jc w:val="center"/>
      </w:pPr>
      <w:r>
        <w:rPr>
          <w:sz w:val="20"/>
        </w:rPr>
        <w:t xml:space="preserve">ПЛАН</w:t>
      </w:r>
    </w:p>
    <w:p>
      <w:pPr>
        <w:pStyle w:val="2"/>
        <w:jc w:val="center"/>
      </w:pPr>
      <w:r>
        <w:rPr>
          <w:sz w:val="20"/>
        </w:rPr>
        <w:t xml:space="preserve">МЕРОПРИЯТИЙ ПО РЕАЛИЗАЦИИ СТРАТЕГИИ ПРОТИВОДЕЙСТВИЯ</w:t>
      </w:r>
    </w:p>
    <w:p>
      <w:pPr>
        <w:pStyle w:val="2"/>
        <w:jc w:val="center"/>
      </w:pPr>
      <w:r>
        <w:rPr>
          <w:sz w:val="20"/>
        </w:rPr>
        <w:t xml:space="preserve">ЭКСТРЕМИЗМУ В РОССИЙСКОЙ ФЕДЕРАЦИИ НА ТЕРРИТОРИИ</w:t>
      </w:r>
    </w:p>
    <w:p>
      <w:pPr>
        <w:pStyle w:val="2"/>
        <w:jc w:val="center"/>
      </w:pPr>
      <w:r>
        <w:rPr>
          <w:sz w:val="20"/>
        </w:rPr>
        <w:t xml:space="preserve">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94"/>
        <w:gridCol w:w="5726"/>
        <w:gridCol w:w="3742"/>
        <w:gridCol w:w="1430"/>
      </w:tblGrid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572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</w:t>
            </w:r>
          </w:p>
        </w:tc>
        <w:tc>
          <w:tcPr>
            <w:tcW w:w="374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Ответственные исполнители</w:t>
            </w:r>
          </w:p>
        </w:tc>
        <w:tc>
          <w:tcPr>
            <w:tcW w:w="143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исполнения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72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74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43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  <w:tr>
        <w:tc>
          <w:tcPr>
            <w:gridSpan w:val="4"/>
            <w:tcW w:w="11692" w:type="dxa"/>
          </w:tcPr>
          <w:p>
            <w:pPr>
              <w:pStyle w:val="0"/>
              <w:outlineLvl w:val="1"/>
            </w:pPr>
            <w:r>
              <w:rPr>
                <w:sz w:val="20"/>
              </w:rPr>
              <w:t xml:space="preserve">1. Организационные мероприятия и мероприятия в области законодательной деятельности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1.1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Анализ эффективности выполнения региональных и муниципальных программ профилактики экстремизма и терроризма, а также реализации государственной национальной политики и мероприятий по предупреждению межнациональных (межэтнических) конфликтов, принятие мер к приведению их в соответствие с положениями Стратегии противодействия экстремизму в Российской Федерации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Главное управление региональной безопасности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информации и молодежной политики Московской области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2027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1.2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Принятие участия в разработке требований к содержанию региональных и муниципальных программ, предусматривающих реализацию системы мер по противодействию (профилактике) экстремизма, предупреждению межнациональных и межрелигиозных конфликтов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Главное управление региональной безопасности Московской области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2027</w:t>
            </w:r>
          </w:p>
        </w:tc>
      </w:tr>
      <w:tr>
        <w:tc>
          <w:tcPr>
            <w:gridSpan w:val="4"/>
            <w:tcW w:w="11692" w:type="dxa"/>
          </w:tcPr>
          <w:p>
            <w:pPr>
              <w:pStyle w:val="0"/>
              <w:outlineLvl w:val="1"/>
            </w:pPr>
            <w:r>
              <w:rPr>
                <w:sz w:val="20"/>
              </w:rPr>
              <w:t xml:space="preserve">2. В области правоохранительной деятельности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2.1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Совершенствование механизмов межведомственного взаимодействия по организации работы в сфере профилактики экстремизма, в том числе с несовершеннолетними, причисляющими себя к неформальным молодежным объединениям деструктивной направленности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Главное управление региональной безопасности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Московской области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gridSpan w:val="4"/>
            <w:tcW w:w="11692" w:type="dxa"/>
          </w:tcPr>
          <w:p>
            <w:pPr>
              <w:pStyle w:val="0"/>
              <w:outlineLvl w:val="1"/>
            </w:pPr>
            <w:r>
              <w:rPr>
                <w:sz w:val="20"/>
              </w:rPr>
              <w:t xml:space="preserve">3. В области государственной национальной политики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3.1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Реализация мер по повышению эффективности взаимодействия федеральных органов исполнительной власти, органов государственной власти Московской области и институтов гражданского общества в сфере профилактики экстремизма на национальной и религиозной почве, в том числе в рамках проводимых семинаров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Главное управление региональной безопасности Московской области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3.2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мониторинга в сфере межнациональных и межрелигиозных отношений и раннего предупреждения конфликтных ситуаций в целях своевременного выявления и недопущения возникновения новых и обострения имеющихся очагов напряженности, установления и устранения причин и условий, способствовавших совершению экстремистских деяний, минимизации их последствий, недопущения использования межнациональных конфликтов для дестабилизации общественно-политической ситуации в Московской области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информации и молодежной политики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Главное управление региональной безопасности Московской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при участии органов местного самоуправления муниципальных образований Московской области (далее - органы местного самоуправления)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3.3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оценки деятельности органов государственной власти Московской области и органов местного самоуправления по профилактике экстремизма на национальной и религиозной почве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Главное управление региональной безопасности Московской области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3.4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Принятие совместных мер по предотвращению и урегулированию конфликтных ситуаций на межнациональной и межрелигиозной основе, недопущению их перехода в массовые протестные акции по дестабилизации социально-политической обстановки в Московской области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информации и молодежной политики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Главное управление региональной безопасности Московской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при участии органов местного самоуправления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3.5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содействия религиозным организациям в проведении массовых религиозных мероприятий и праздников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информации и молодежной политики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Главное управление региональной безопасности Московской области при участии органов местного самоуправления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Ежегодно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3.6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мероприятий культурно-просветительской и спортивной направленности, пропагандирующих межэтническое взаимопонимание, национальную культуру, межкультурный диалог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культуры и туризма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физической культуры и спорта Московской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при участии органов местного самоуправления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Ежегодно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3.7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поддержки некоммерческим организациям, в том числе национально-культурным автономиям, молодежным объединениям, религиозным организациям, реализующим проекты в сфере гармонизации межнациональных и межрелигиозных отношений, профилактики экстремистских проявлений, обеспечения единства российской нации, развития гражданского общества, духовно-нравственного воспитания и формирования в обществе неприятия идеологии насилия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информации и молодежной политики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культуры и туризма Московской области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3.8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социологических исследований по вопросам состояния межнациональных и межконфессиональных отношений в Московской области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информации и молодежной политики Московской области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Ежегодно</w:t>
            </w:r>
          </w:p>
        </w:tc>
      </w:tr>
      <w:tr>
        <w:tc>
          <w:tcPr>
            <w:gridSpan w:val="4"/>
            <w:tcW w:w="11692" w:type="dxa"/>
          </w:tcPr>
          <w:p>
            <w:pPr>
              <w:pStyle w:val="0"/>
              <w:outlineLvl w:val="1"/>
            </w:pPr>
            <w:r>
              <w:rPr>
                <w:sz w:val="20"/>
              </w:rPr>
              <w:t xml:space="preserve">4. В области государственной миграционной политики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4.1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мероприятий по социально-культурной адаптации и интеграции иностранных граждан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информации и молодежной политики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культуры и туризма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Московской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при участии органов местного самоуправления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4.2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пропагандистских и профилактических мероприятий, направленных на недопущение распространения экстремистской идеологии в местах компактного проживания мигрантов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Главное управление региональной безопасности Московской</w:t>
            </w:r>
          </w:p>
          <w:p>
            <w:pPr>
              <w:pStyle w:val="0"/>
            </w:pPr>
            <w:r>
              <w:rPr>
                <w:sz w:val="20"/>
              </w:rPr>
              <w:t xml:space="preserve">при участии органов местного самоуправления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gridSpan w:val="4"/>
            <w:tcW w:w="11692" w:type="dxa"/>
          </w:tcPr>
          <w:p>
            <w:pPr>
              <w:pStyle w:val="0"/>
              <w:outlineLvl w:val="1"/>
            </w:pPr>
            <w:r>
              <w:rPr>
                <w:sz w:val="20"/>
              </w:rPr>
              <w:t xml:space="preserve">5. В области государственной информационной политики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5.1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Освещение в региональных и муниципальных средствах массовой информации вопросов противодействия экстремизму в Московской области: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5.1.1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размещение материалов, популяризирующих идеи межнационального согласия и неприятия экстремистских проявлений; традиционные российские духовно-нравственные ценности и приобщение к ним молодежи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информации и молодежной политики Московской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при участии органов местного самоуправления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5.1.2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подготовка и издание тематических документальных сборников, организация выставок архивных документов и материалов, в том числе о военных преступлениях нацистов и трагедии мирного населения в годы Великой Отечественной войны, в целях противодействия умышленному искажению истории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информации и молодежной политики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культуры и туризма Московской области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Ежегодно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5.2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профилактической работы с представителями региональных средств массовой информации в целях недопущения нарушений законодательства Российской Федерации о противодействии экстремистской и террористической деятельности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информации и молодежной политики Московской области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gridSpan w:val="4"/>
            <w:tcW w:w="11692" w:type="dxa"/>
          </w:tcPr>
          <w:p>
            <w:pPr>
              <w:pStyle w:val="0"/>
              <w:outlineLvl w:val="1"/>
            </w:pPr>
            <w:r>
              <w:rPr>
                <w:sz w:val="20"/>
              </w:rPr>
              <w:t xml:space="preserve">6. В области образования и государственной молодежной политики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6.1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мероприятий в молодежной среде по пропаганде культурных и духовных ценностей, недопущения разжигания межэтнических и межрелигиозных конфликтов, попыток искажения мировой истории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информации и молодежной политики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физической культуры и спорта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культуры и туризма Московской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при участии органов местного самоуправления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6.2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и проведение комплексной работы в области профилактики радикализации детей и молодежи, а также профессорско-преподавательского состава образовательных организаций, недопущения инспирирования деструктивной идеологии в молодежной среде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информации и молодежной политики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культуры и туризма Московской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при участии органов местного самоуправления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6.3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в подведомственных организациях (учреждениях) мероприятий, направленных на: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6.3.1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профилактику экстремизма и ксенофобии, противодействие расовой и религиозной нетерпимости, а также мероприятий по разъяснению ответственности за участие в противоправных действиях в составе неформальных молодежных группировок антиобщественной и преступной направленности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культуры и туризма Московской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при участии органов местного самоуправления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6.3.2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воспитание толерантности, культуры мирного поведения и межконфессиональной дружбы, мероприятий по обучению навыкам бесконфликтного общения, а также умению отстаивать собственное мнение, противодействовать социально опасному поведению (в том числе экстремистской деятельности) всеми законными способами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культуры и туризма Московской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при участии органов местного самоуправления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6.3.3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гражданско-патриотическое воспитание, укрепление межнационального и межконфессионального согласия, неприятие распространения экстремистской и иной радикальной идеологии среди подростков, студентов и других категорий молодежи, а также мероприятий, посвященных пропаганде государственной символики, достижениям государства, героям и значимым событиям в новейшей истории страны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культуры и туризма Московской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при участии органов местного самоуправления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6.3.4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информирование обучающихся образовательных учреждений об опасности распространения ложных новостей, в том числе создаваемых с использованием технологии "дипфейк (deepfake)", с разъяснением рисков вовлечения в экстремистскую деятельность через информационно-телекоммуникационную сеть "Интернет"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культуры и туризма Московской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при участии органов местного самоуправления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6.4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Поддержка проектов, направленных на увековечивание памяти жителей Подмосковья, участвовавших в современных военных конфликтах, в том числе с задействованием элементов городской среды для создания художественных объектов ("муралы", скульптуры, памятные таблички и др.)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информации и молодежной политики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культуры и туризма Московской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при участии органов местного самоуправления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6.5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содействия в развитии патриотических общественных организаций и молодежных движений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информации и молодежной политики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культуры и туризма Московской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при участии органов местного самоуправления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6.6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условий для работы патриотических объединений в образовательных организациях, деятельность которых направлена на профилактику социально-негативных явлений и распространения идеологии экстремизма в молодежной среде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культуры и туризма Московской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при участии органов местного самоуправления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6.7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официальных физкультурных мероприятий для молодежи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физической культуры и спорта Московской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при участии органов местного самоуправления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6.8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взаимодействия с организациями спортивных болельщиков, проведение профилактической работы с их лидерами и участниками в целях предупреждения противоправных действий на стадионах (спортивных площадках), расположенных на территории Московской области, профилактики экстремистских проявлений при проведении массовых мероприятий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физической культуры и спорта Московской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при участии органов местного самоуправления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6.9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Усиление контроля за деятельностью спортивных школ и клубов спортивных единоборств, осуществление учета обучающихся (занимающихся) в этих школах и клубах в целях профилактики экстремистских проявлений в молодежной и спортивной среде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физической культуры и спорта Московской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при участии органов местного самоуправления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6.10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в подведомственных образовательных организациях конкурсов, викторин, концертов и других мероприятий с использованием материалов наглядной агитации, видеороликов и иных информационных материалов, направленных на раскрытие сущности экстремистской деятельности, в том числе размещение на официальных сайтах в информационно-телекоммуникационной сети "Интернет" и информационных стендах наглядной агитации по вопросам противодействия экстремистской идеологии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культуры и туризма Московской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при участии органов местного самоуправления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gridSpan w:val="4"/>
            <w:tcW w:w="11692" w:type="dxa"/>
          </w:tcPr>
          <w:p>
            <w:pPr>
              <w:pStyle w:val="0"/>
              <w:outlineLvl w:val="1"/>
            </w:pPr>
            <w:r>
              <w:rPr>
                <w:sz w:val="20"/>
              </w:rPr>
              <w:t xml:space="preserve">7. В области государственной культурной политики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7.1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Реализация социально значимых инициатив, включая культурно-просветительские, гуманитарные, спортивные проекты, а также показ кинопродукции и художественных произведений, способствующих формированию у населения устойчивого неприятия идеологии насилия и негативных социальных проявлений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культуры и туризма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физической культуры и спорта Московской области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7.2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Принятие мер по гармоничной социокультурной интеграции в российское общество переселенцев из Донецкой и Луганской народных республик, Запорожской и Херсонской областей, убывших для постоянного проживания в Московской области, в целях предотвращения ухудшения общественно-политической обстановки. Привлечение их к волонтерской и иной социально полезной деятельности, способствующей привитию им традиционных российских духовно-нравственных ценностей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культуры и туризма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информации и молодежной политики Московской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при участии органов местного самоуправления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7.3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Укрепление единого культурного пространства Российской Федерации при сохранении культурной самобытности ее народов.</w:t>
            </w:r>
          </w:p>
          <w:p>
            <w:pPr>
              <w:pStyle w:val="0"/>
            </w:pPr>
            <w:r>
              <w:rPr>
                <w:sz w:val="20"/>
              </w:rPr>
              <w:t xml:space="preserve">Проведение мероприятий по распространению идеи исторического единства народов Российской Федерации, знаний об истории и культуре народов, населяющих Российскую Федерацию, в том числе посредством вовлечения молодежи в реализацию программ по сохранению российской культуры, исторического наследия народов страны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культуры и туризма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Московской области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7.4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Реализация мер по поддержке молодежных программ, культурно-просветительских мероприятий, проектов и инициатив, направленных на формирование активной гражданской позиции, общероссийской гражданской идентичности, воспитание уважения к представителям различных национальностей и религий, укрепление нравственных ценностей, популяризацию литературного русского языка, культурных, национальных традиций России, профилактику неонацизма и экстремизма, взаимодействие с молодежными субкультурами и неформальными движениями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культуры и туризма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информации и молодежной политики Московской области,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Московской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при участии органов местного самоуправления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7.5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площадок, парков и музеев-заповедников для проведения национальных праздников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культуры и туризма Московской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при участии органов местного самоуправления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7.6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методической и практической помощи подведомственным учреждениям, деятельность которых направлена на сохранение уникального творческого наследия России, расширение знаний о быте и традициях отдельных народов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культуры и туризма Московской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при участии органов местного самоуправления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gridSpan w:val="4"/>
            <w:tcW w:w="11692" w:type="dxa"/>
          </w:tcPr>
          <w:p>
            <w:pPr>
              <w:pStyle w:val="0"/>
              <w:outlineLvl w:val="1"/>
            </w:pPr>
            <w:r>
              <w:rPr>
                <w:sz w:val="20"/>
              </w:rPr>
              <w:t xml:space="preserve">8. В области обеспечения участия институтов гражданского общества (в том числе социально ориентированных и иных некоммерческих организаций) в реализации государственной политики в сфере противодействия экстремизму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8.1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Продолжить работу с ветеранскими и молодежными организациями, с патриотически настроенными лидерами общественного мнения, включая представителей духовенства, задействовав их потенциал в части доведения до населения объективной информации, повышения толерантности, а также противодействия попыткам антироссийских сил манипулировать массовым сознанием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информации и молодежной политики Московской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при участии органов местного самоуправления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  <w:t xml:space="preserve">8.2</w:t>
            </w:r>
          </w:p>
        </w:tc>
        <w:tc>
          <w:tcPr>
            <w:tcW w:w="5726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заседаний "круглых столов" по вопросам противодействия и профилактики экстремизма в подростковой и молодежной среде с привлечением общественных организаций и молодежных палат муниципальных образований Московской области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информации и молодежной политики Московской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при участии органов местного самоуправления</w:t>
            </w:r>
          </w:p>
        </w:tc>
        <w:tc>
          <w:tcPr>
            <w:tcW w:w="1430" w:type="dxa"/>
          </w:tcPr>
          <w:p>
            <w:pPr>
              <w:pStyle w:val="0"/>
            </w:pPr>
            <w:r>
              <w:rPr>
                <w:sz w:val="20"/>
              </w:rPr>
              <w:t xml:space="preserve">Ежегодно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15"/>
      <w:headerReference w:type="first" r:id="rId15"/>
      <w:footerReference w:type="default" r:id="rId16"/>
      <w:footerReference w:type="first" r:id="rId16"/>
      <w:pgSz w:w="16838" w:h="11906" w:orient="landscape"/>
      <w:pgMar w:top="1133" w:right="1440" w:bottom="566" w:left="1440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МО от 21.07.2025 N 527-РП</w:t>
            <w:br/>
            <w:t>"Об утверждении Плана мероприятий по реализации Стратегии противоде...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МО от 21.07.2025 N 527-РП</w:t>
            <w:br/>
            <w:t>"Об утверждении Плана мероприятий по реализации Стратегии противоде...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95013" TargetMode = "External"/><Relationship Id="rId9" Type="http://schemas.openxmlformats.org/officeDocument/2006/relationships/hyperlink" Target="https://login.consultant.ru/link/?req=doc&amp;base=MOB&amp;n=421867" TargetMode = "External"/><Relationship Id="rId10" Type="http://schemas.openxmlformats.org/officeDocument/2006/relationships/hyperlink" Target="https://login.consultant.ru/link/?req=doc&amp;base=MOB&amp;n=344019" TargetMode = "External"/><Relationship Id="rId11" Type="http://schemas.openxmlformats.org/officeDocument/2006/relationships/hyperlink" Target="https://login.consultant.ru/link/?req=doc&amp;base=MOB&amp;n=375185" TargetMode = "External"/><Relationship Id="rId12" Type="http://schemas.openxmlformats.org/officeDocument/2006/relationships/hyperlink" Target="https://login.consultant.ru/link/?req=doc&amp;base=MOB&amp;n=430385&amp;dst=100017" TargetMode = "External"/><Relationship Id="rId13" Type="http://schemas.openxmlformats.org/officeDocument/2006/relationships/hyperlink" Target="https://login.consultant.ru/link/?req=doc&amp;base=MOB&amp;n=425365&amp;dst=100022" TargetMode = "External"/><Relationship Id="rId14" Type="http://schemas.openxmlformats.org/officeDocument/2006/relationships/hyperlink" Target="www.mosreg.ru" TargetMode = "External"/><Relationship Id="rId15" Type="http://schemas.openxmlformats.org/officeDocument/2006/relationships/header" Target="header2.xml"/><Relationship Id="rId16" Type="http://schemas.openxmlformats.org/officeDocument/2006/relationships/footer" Target="footer2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МО от 21.07.2025 N 527-РП
"Об утверждении Плана мероприятий по реализации Стратегии противодействия экстремизму в Российской Федерации на территории Московской области"</dc:title>
  <dcterms:created xsi:type="dcterms:W3CDTF">2026-01-08T12:22:31Z</dcterms:created>
</cp:coreProperties>
</file>