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ГУКН МО от 16.09.2024 N 34РВ-544</w:t>
              <w:br/>
              <w:t xml:space="preserve">"Об Общественном совете при Главном управлении культурного наследия Московской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ГЛАВНОЕ УПРАВЛЕНИЕ КУЛЬТУРНОГО НАСЛЕДИЯ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16 сентября 2024 г. N 34РВ-544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ГЛАВНОМ УПРАВЛЕНИИ КУЛЬТУРНОГО</w:t>
      </w:r>
    </w:p>
    <w:p>
      <w:pPr>
        <w:pStyle w:val="2"/>
        <w:jc w:val="center"/>
      </w:pPr>
      <w:r>
        <w:rPr>
          <w:sz w:val="20"/>
        </w:rPr>
        <w:t xml:space="preserve">НАСЛЕДИЯ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Федерации", Федеральным </w:t>
      </w:r>
      <w:hyperlink w:history="0" r:id="rId8" w:tooltip="Федеральный закон от 25.06.2002 N 73-ФЗ (ред. от 08.08.2024) &quot;Об объектах культурного наследия (памятниках истории и культуры) народо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w:history="0" r:id="rId9" w:tooltip="Закон Московской области от 10.06.2024 N 92/2024-ОЗ &quot;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&quot; (принят постановлением Мособлдумы от 23.05.2024 N 20/85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92/2024-ОЗ "Об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w:anchor="P3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Главном управлении культурного наследия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форму </w:t>
      </w:r>
      <w:hyperlink w:history="0" w:anchor="P178" w:tooltip="                                 ПРОТОКОЛ">
        <w:r>
          <w:rPr>
            <w:sz w:val="20"/>
            <w:color w:val="0000ff"/>
          </w:rPr>
          <w:t xml:space="preserve">протокола</w:t>
        </w:r>
      </w:hyperlink>
      <w:r>
        <w:rPr>
          <w:sz w:val="20"/>
        </w:rPr>
        <w:t xml:space="preserve"> Общественного совета при Главном управлении культурного наследия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 </w:t>
      </w:r>
      <w:hyperlink w:history="0" r:id="rId10" w:tooltip="Распоряжение ГУКН МО от 14.07.2016 N 46РВ-14 (ред. от 29.06.2018) &quot;Об Общественном совете при Главном управлении культурного наследия Московской области&quot; (вместе с &quot;Положением об Общественном совете при Главном управлении культурного наследия Московской области&quot;) ------------ Недействующая редакция {КонсультантПлюс}">
        <w:r>
          <w:rPr>
            <w:sz w:val="20"/>
            <w:color w:val="0000ff"/>
          </w:rPr>
          <w:t xml:space="preserve">подпункты 1</w:t>
        </w:r>
      </w:hyperlink>
      <w:r>
        <w:rPr>
          <w:sz w:val="20"/>
        </w:rPr>
        <w:t xml:space="preserve">, </w:t>
      </w:r>
      <w:hyperlink w:history="0" r:id="rId11" w:tooltip="Распоряжение ГУКН МО от 14.07.2016 N 46РВ-14 (ред. от 29.06.2018) &quot;Об Общественном совете при Главном управлении культурного наследия Московской области&quot; (вместе с &quot;Положением об Общественном совете при Главном управлении культурного наследия Московской области&quot;) ------------ Недействующая редакция {КонсультантПлюс}">
        <w:r>
          <w:rPr>
            <w:sz w:val="20"/>
            <w:color w:val="0000ff"/>
          </w:rPr>
          <w:t xml:space="preserve">3 пункта 2</w:t>
        </w:r>
      </w:hyperlink>
      <w:r>
        <w:rPr>
          <w:sz w:val="20"/>
        </w:rPr>
        <w:t xml:space="preserve"> распоряжения Главного управления культурного наследия Московской области от 14.07.2016 N 46РВ-14 "Об Общественном совете при Главном управлении культурного наследия Московской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Отделу организационной работы и кадров Управления государственной охраны объектов культурного наследия разместить настоящее распоряжение на официальном сайте Главного управления культурного наследия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выполнением настоящего распоряжения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Начальник Главного управления</w:t>
      </w:r>
    </w:p>
    <w:p>
      <w:pPr>
        <w:pStyle w:val="0"/>
        <w:jc w:val="right"/>
      </w:pPr>
      <w:r>
        <w:rPr>
          <w:sz w:val="20"/>
        </w:rPr>
        <w:t xml:space="preserve">культурного наследия Московской области</w:t>
      </w:r>
    </w:p>
    <w:p>
      <w:pPr>
        <w:pStyle w:val="0"/>
        <w:jc w:val="right"/>
      </w:pPr>
      <w:r>
        <w:rPr>
          <w:sz w:val="20"/>
        </w:rPr>
        <w:t xml:space="preserve">Ю.В. Гриднев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распоряжением Главного управления</w:t>
      </w:r>
    </w:p>
    <w:p>
      <w:pPr>
        <w:pStyle w:val="0"/>
        <w:jc w:val="right"/>
      </w:pPr>
      <w:r>
        <w:rPr>
          <w:sz w:val="20"/>
        </w:rPr>
        <w:t xml:space="preserve">культурного наследия Московской области</w:t>
      </w:r>
    </w:p>
    <w:p>
      <w:pPr>
        <w:pStyle w:val="0"/>
        <w:jc w:val="right"/>
      </w:pPr>
      <w:r>
        <w:rPr>
          <w:sz w:val="20"/>
        </w:rPr>
        <w:t xml:space="preserve">от 16 сентября 2024 г. N 34РВ-544</w:t>
      </w:r>
    </w:p>
    <w:p>
      <w:pPr>
        <w:pStyle w:val="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ГЛАВНОМ УПРАВЛЕНИИ КУЛЬТУРНОГО</w:t>
      </w:r>
    </w:p>
    <w:p>
      <w:pPr>
        <w:pStyle w:val="2"/>
        <w:jc w:val="center"/>
      </w:pPr>
      <w:r>
        <w:rPr>
          <w:sz w:val="20"/>
        </w:rPr>
        <w:t xml:space="preserve">НАСЛЕДИЯ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об Общественном совете при Главном управлении культурного наследия Московской области (далее - Положение) определяет компетенцию, порядок деятельности и формирования состава Общественного совета при Главном управлении культурного наследия Московской области (далее - Совет, Главное управление).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Совет является постоянно действующим консультативно-совещательным органом по осуществлению общественного контроля.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Решения Совета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Совет в своей деятельности руководствуется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 и иными нормативными правовыми актами Российской Федерации, законами Московской области и иными нормативными правовыми актами Московской области,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Обеспечение деятельности Общественного совета осуществляет Главное управление.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Компетенция и порядок 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В компетенцию Совета входит: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подготовка общественных предложений и рекомендаций по совершенствованию государственной политики в сфере сохранения, использования, популяризации и государственной охраны объектов культурного наследия, расположенных на территории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подготовка общественных предложений и рекомендаций по проектам правовых актов в сфере сохранения, использования, популяризации и государственной охраны объектов культурного наследия, расположенных на территории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рассмотрение инициатив общественных объединений, граждан и организаций в сфере сохранения, использования, популяризации и государственной охраны объектов культурного наследия, расположенных на территории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рассмотрение иных общественно значимых вопросов, относящихся к сфере деятельности Главного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Основной формой деятельности Совета являются заседания, которые проводятся не реже одного раза в полугодие и считаются правомочными при условии присутствия на заседании не менее половины состава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Заседания Совета могут проводиться в очной форме и (или) в режиме видеоконференцсвязи (далее - ВКС).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Внеочередное заседание Совета проводится по решению председателя Совета, принимаемому по согласованию с Главным управлением.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Решения Совета по рассмотренным вопросам принимаются большинством голосов от общего числа членов Совета, присутствующих на заседании, путем открытого голосования и оформляются протоколом.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Протокол, форма которого утверждается распоряжением Главного управления, подписывает председатель Совета или его заместитель, председательствовавший на заседании. Страницы протокола нумеруются и прошиваются ответственным секретарем Совета и скрепляются печатью Главного управления. Оригиналы протоколов Совета находятся на хранении у ответственного секретаря Совета. Срок подготовки протокола заседания Совета не должен превышать 5 календарных дней с даты проведения заседания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При равенстве голосов председательствующий на заседании Совета имеет право решающего голоса.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Члены Совета, при несогласии с решением Совета, вправе изложить свое особое мнение, которое в обязательном порядке вносится в протокол заседания Совета или прилагается к протоколу.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Члены Совета лично участвуют в заседаниях Совета. О невозможности присутствовать на заседании Совета по уважительной причине член Совета заблаговременно информирует председателя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На заседания Совета могут также приглашаться иные лица, не являющиеся членами Совета, в том числе эксперты, специалисты, а также должностные лица Главного управления, в должностные обязанности которых входит рассмотрение вопросов, которые выносятся на заседания Совета. Представители Главного управления принимают участие в заседаниях Совета без права голоса.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Цели и задачи 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16. Целями деятельности Совета в сфере сохранения, использования, популяризации и государственной охраны объектов культурного наследия, расположенных на территории Московской области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осуществление общественного контроля за деятельностью Главного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обеспечение реализации и защиты прав и свобод гражданина, прав и законных интересов общественных объединений в указанной сфере;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обеспечение учета общественного мнения, предложений и рекомендаций граждан, общественных объединений в указанной сфере.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На Совет возложены следующие задачи: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консультативное содействие и повышение эффективности деятельности Главного управления при реализации государственной политики на территории Московской области в сфере сохранения, использования, популяризации и государственной охраны объектов культурного наследия;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обеспечение прозрачности и открытости деятельности Главного управления при реализации государственной политики на территории Московской области в сфере сохранения, использования, популяризации и государственной охраны объектов культурного наследия;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реализация взаимодействия гражданских инициатив, законных интересов общественных объединений, направленных на повышения эффективности деятельности по реализации законодательства Российской Федерации и законодательства Московской области в сфере сохранения, использования, популяризации и государственной охраны объектов культурного наследия на территории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Численность и срок полномочий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Количество членов Совета составляет не менее 8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Персональный состав Совета и изменения, вносимые в него, утверждаются распоряжениями Главного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Состав Совета в течение 5 рабочих дней с даты его утверждения размещается на официальном сайте Главного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Срок полномочий Совета составляет 3 года с даты проведения первого заседания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Не позднее чем за 3 месяца до истечения полномочий действующего состава Совета осуществляется формирование нового состава Совета в соответствии с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формирования состава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23. Совет формируется на паритетной основе: половина состава Совета формируется по представлению Главного управления, половина состава Совета по представлению Общественной палаты Московской области (далее - Общественная палата).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непредставления Общественной палатой или Главным управлением кандидатур для включения в состав Совета, повторное представление кандидатур для включения в состав Совета проводится в сроки, установленные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В состав Совета не могут входить лица, замещающие государственные должности Российской Федерации и субъектов Российской Федерации, должности государственной службы Российской Федерации и субъектов Российской Федерации, и лица, замещающие муниципальные должности и должности муниципальной службы, а также другие лица, которые в соответствии с Федеральным </w:t>
      </w:r>
      <w:hyperlink w:history="0" r:id="rId13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04.04.2005 N 32-ФЗ "Об Общественной палате Российской Федерации" не могут быть членами Общественной палаты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Кандидатуры, выдвигаемые в Совет, должны соответствовать следующим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наличие гражданства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достижение возраста 21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наличие опыта профессиональной и (или) общественной деятельности в сфере сохранения, использования, популяризации и государственной охраны объектов культурного наследия;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отсутствие конфликта интересов, связанного с осуществлением деятельности члена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Порядок взаимодействия Главного управления</w:t>
      </w:r>
    </w:p>
    <w:p>
      <w:pPr>
        <w:pStyle w:val="2"/>
        <w:jc w:val="center"/>
      </w:pPr>
      <w:r>
        <w:rPr>
          <w:sz w:val="20"/>
        </w:rPr>
        <w:t xml:space="preserve">с Общественной палатой при формировании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26. Общественная палата совместно с Главным управлением разрабатывает требования к кандидатурам в состав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В случае если инициатором по формированию состава Совета при Главном управлении является Общественная палата, предложение о формировании состава Совета направляется в Главное управление Общественной палатой.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При формировании нового состава Совета или внесении изменений в состав Совета, в связи с выбывшим членом Совета, представленным Общественной палатой, Главным управлением в адрес Общественной палаты направляется уведомление о формировании нового состава Совета или о повторном представлении кандидатуры Общественной палатой (далее - Уведомление).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Общественная палата представляет кандидатуры в состав Совета не позднее 30 дней со дня получения Уведомления.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Права и обязанности председателя, заместителя</w:t>
      </w:r>
    </w:p>
    <w:p>
      <w:pPr>
        <w:pStyle w:val="2"/>
        <w:jc w:val="center"/>
      </w:pPr>
      <w:r>
        <w:rPr>
          <w:sz w:val="20"/>
        </w:rPr>
        <w:t xml:space="preserve">председателя, секретаря и членов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30. Председатель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работу Совета и председательствует на его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подписывает протоколы заседаний Совета и другие документы, исходящие от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формирует при участии членов Совета и утверждает повестку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принимает решения о проведении внеочередных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взаимодействует с начальником Главного управления по вопросам реализации решений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Заместитель председателя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исполняет обязанности председателя Совета в его отсутствие и (или) по его поручению;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участвует в организации работы Совета и подготовке планов работы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коллективное обсуждение вопросов, внесенных на рассмотрение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Секретарь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составляет проект повестки заседаний по согласованию с председателем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документационное обеспечение заседаний Совета, в том числе организует подготовку материалов к заседаниям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уведомляет членов Совета о дате, месте, времени проведения и повестке дня очередного заседания Совета, обеспечивает их необходимыми справочными и информационными материалами;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оформление протоколов заседаний Совета и рассылку их копий членам Совета, заинтересованным организациям в течение 7 дней после оформления протокола и его подписания;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доведение протоколов заседаний Совета до сведения соответствующих должностных лиц Главного управления, в должностные обязанности которых входит рассмотрение вопросов, которые выносились на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учет и хранение протоколов заседаний Совета и иных материалов, связанных с деятельностью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информирует начальника Главного управления о принятых на заседаниях Совета решениях;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готовит информацию о деятельности Совета для размещения на официальном сайте Главного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Члены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лично или посредством ВКС участвуют в заседаниях Совета и не вправе делегировать свои полномочия другим лицам;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вносят предложения по формированию повестки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участвуют в подготовке материалов по рассматриваемым на заседаниях Совета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запрашивают у председателя Совета, ответственного секретаря Совета и должностных лиц Главного управления, в должностные обязанности которых входит рассмотрение вопросов, которые выносятся на заседания Совета, необходимые для рассмотрения вопросов информацию и материалы;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информируют Главное управление о выявлении обстоятельств, указывающих на нарушения законодательства в сфере сохранения, использования, популяризации и государственной охраны объектов культурного наследия на территории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участвуют в обсуждении и принятии решения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Порядок избрания председателя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34. Председатель Совета избирается из числа членов Совета открытым голосованием на первом заседании Совета. При этом каждый член Совета вправе предложить только одну кандидатуру.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Первое заседание Совета до избрания председателя Совета открывает и ведет начальник Главного управления либо уполномоченное им должностное лицо Главного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36. Член Совета, выдвинутый для избрания председателем Совета, имеет право заявить о самоотводе. Заявление о самоотводе принимается без обсуждения и голосования.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В список для голосования вносятся все кандидаты, выдвинутые для избрания председателем Совета, за исключением лиц, взявших самоотвод.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38. Председатель Совета считается избранным, если за него проголосовало более половины от общего числа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39. В ходе обсуждения, которое проводится по всем кандидатам, давшим согласие на избрание председателем Совета, члены Совета имеют право высказаться "за" или "против" кандидата, после чего обсуждение прекращается.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В случае если для избрания председателем Совета было выдвинуто более одной кандидатуры, избранным председателем считается кандидат, получивший наибольшее число голосов. При этом каждый член Совета может голосовать только за одного кандидата.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41. Решение об избрании председателя Совета отражается в протоколе заседания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42. Председатель Совета избирается на срок его полномочий в качестве члена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43. Вопрос о досрочном освобождении от обязанностей председателя Совета рассматривается на заседании членов Совета по его личному заявлению.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44. Решение об освобождении от обязанностей председателя Совета принимается, если за него проголосовало более половины от общего числа членов Совета, и отражается в протоколе заседания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45. В случае досрочного прекращения полномочий председателя Совета на заседании избирается новый председатель Совета из числа кандидатов, предложенных членами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46. Новый председатель Совета избирается на срок полномочий Совета в качестве члена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47. Заместитель председателя Совета и секретарь Совета также избираются на его первом заседании из числа выдвинутых членами Совета кандидатур открытым голосованием.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IX. Порядок досрочного прекращения полномочий члена Совета</w:t>
      </w:r>
    </w:p>
    <w:p>
      <w:pPr>
        <w:pStyle w:val="2"/>
        <w:jc w:val="center"/>
      </w:pPr>
      <w:r>
        <w:rPr>
          <w:sz w:val="20"/>
        </w:rPr>
        <w:t xml:space="preserve">и замены досрочно прекратившего полномочия члена Совета</w:t>
      </w:r>
    </w:p>
    <w:p>
      <w:pPr>
        <w:pStyle w:val="0"/>
        <w:jc w:val="both"/>
      </w:pPr>
      <w:r>
        <w:rPr>
          <w:sz w:val="20"/>
        </w:rPr>
      </w:r>
    </w:p>
    <w:bookmarkStart w:id="147" w:name="P147"/>
    <w:bookmarkEnd w:id="147"/>
    <w:p>
      <w:pPr>
        <w:pStyle w:val="0"/>
        <w:ind w:firstLine="540"/>
        <w:jc w:val="both"/>
      </w:pPr>
      <w:r>
        <w:rPr>
          <w:sz w:val="20"/>
        </w:rPr>
        <w:t xml:space="preserve">48. Полномочия члена Совета прекращаются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истечения срока его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подачи им заявления о выходе из состава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неявки его на заседания Совета 2 раза без уважительной причины;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вступления в законную силу вынесенного в отношении него обвинительного приговора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признания его недееспособным,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его смерти.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В случае если полномочия члена Совета прекращены по основаниям, указанным в </w:t>
      </w:r>
      <w:hyperlink w:history="0" w:anchor="P147" w:tooltip="48. Полномочия члена Совета прекращаются в случае:">
        <w:r>
          <w:rPr>
            <w:sz w:val="20"/>
            <w:color w:val="0000ff"/>
          </w:rPr>
          <w:t xml:space="preserve">пункте 48</w:t>
        </w:r>
      </w:hyperlink>
      <w:r>
        <w:rPr>
          <w:sz w:val="20"/>
        </w:rPr>
        <w:t xml:space="preserve"> настоящего Положения и не связанным с истечением срока его полномочий, Общественная палата, Главное управление согласовывают кандидатуру нового члена в состав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X. Основания и порядок досрочного прекращения</w:t>
      </w:r>
    </w:p>
    <w:p>
      <w:pPr>
        <w:pStyle w:val="2"/>
        <w:jc w:val="center"/>
      </w:pPr>
      <w:r>
        <w:rPr>
          <w:sz w:val="20"/>
        </w:rPr>
        <w:t xml:space="preserve">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50. Досрочное прекращение деятельности Совета допускается: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выходе всех членов из состава Совета, в том числе председателя, заместителя председателя, секретаря;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упразднения, реорганизации Главного управления.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распоряжением Главного управления</w:t>
      </w:r>
    </w:p>
    <w:p>
      <w:pPr>
        <w:pStyle w:val="0"/>
        <w:jc w:val="right"/>
      </w:pPr>
      <w:r>
        <w:rPr>
          <w:sz w:val="20"/>
        </w:rPr>
        <w:t xml:space="preserve">культурного наследия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16 сентября 2024 г. N 34РВ-544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  Форма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Общественный совет</w:t>
      </w:r>
    </w:p>
    <w:p>
      <w:pPr>
        <w:pStyle w:val="1"/>
        <w:jc w:val="both"/>
      </w:pPr>
      <w:r>
        <w:rPr>
          <w:sz w:val="20"/>
        </w:rPr>
        <w:t xml:space="preserve">      при Главном управлении культурного наследия Московской области</w:t>
      </w:r>
    </w:p>
    <w:p>
      <w:pPr>
        <w:pStyle w:val="1"/>
        <w:jc w:val="both"/>
      </w:pPr>
      <w:r>
        <w:rPr>
          <w:sz w:val="20"/>
        </w:rPr>
      </w:r>
    </w:p>
    <w:bookmarkStart w:id="178" w:name="P178"/>
    <w:bookmarkEnd w:id="178"/>
    <w:p>
      <w:pPr>
        <w:pStyle w:val="1"/>
        <w:jc w:val="both"/>
      </w:pPr>
      <w:r>
        <w:rPr>
          <w:sz w:val="20"/>
        </w:rPr>
        <w:t xml:space="preserve">                                 ПРОТОКОЛ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 20__ года                                       N 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Присутствовали:</w:t>
      </w:r>
    </w:p>
    <w:p>
      <w:pPr>
        <w:pStyle w:val="1"/>
        <w:jc w:val="both"/>
      </w:pPr>
      <w:r>
        <w:rPr>
          <w:sz w:val="20"/>
        </w:rPr>
        <w:t xml:space="preserve">Председатель Совета                                            И.О. Фамилия</w:t>
      </w:r>
    </w:p>
    <w:p>
      <w:pPr>
        <w:pStyle w:val="1"/>
        <w:jc w:val="both"/>
      </w:pPr>
      <w:r>
        <w:rPr>
          <w:sz w:val="20"/>
        </w:rPr>
        <w:t xml:space="preserve">Заместитель председателя Совета                                И.О. Фамилия</w:t>
      </w:r>
    </w:p>
    <w:p>
      <w:pPr>
        <w:pStyle w:val="1"/>
        <w:jc w:val="both"/>
      </w:pPr>
      <w:r>
        <w:rPr>
          <w:sz w:val="20"/>
        </w:rPr>
        <w:t xml:space="preserve">Члены Совета (очно)                                            И.О. Фамилия</w:t>
      </w:r>
    </w:p>
    <w:p>
      <w:pPr>
        <w:pStyle w:val="1"/>
        <w:jc w:val="both"/>
      </w:pPr>
      <w:r>
        <w:rPr>
          <w:sz w:val="20"/>
        </w:rPr>
        <w:t xml:space="preserve">Члены Совета (ВКС)                                             И.О. Фамилия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СЛУШАЛИ:</w:t>
      </w:r>
    </w:p>
    <w:p>
      <w:pPr>
        <w:pStyle w:val="1"/>
        <w:jc w:val="both"/>
      </w:pPr>
      <w:r>
        <w:rPr>
          <w:sz w:val="20"/>
        </w:rPr>
        <w:t xml:space="preserve">Указывается  название  темы  заседания в соответствии с повесткой заседания</w:t>
      </w:r>
    </w:p>
    <w:p>
      <w:pPr>
        <w:pStyle w:val="1"/>
        <w:jc w:val="both"/>
      </w:pPr>
      <w:r>
        <w:rPr>
          <w:sz w:val="20"/>
        </w:rPr>
        <w:t xml:space="preserve">Совета.</w:t>
      </w:r>
    </w:p>
    <w:p>
      <w:pPr>
        <w:pStyle w:val="1"/>
        <w:jc w:val="both"/>
      </w:pPr>
      <w:r>
        <w:rPr>
          <w:sz w:val="20"/>
        </w:rPr>
        <w:t xml:space="preserve">Указывается  название  вопроса,  докладчики и представленные к рассмотрению</w:t>
      </w:r>
    </w:p>
    <w:p>
      <w:pPr>
        <w:pStyle w:val="1"/>
        <w:jc w:val="both"/>
      </w:pPr>
      <w:r>
        <w:rPr>
          <w:sz w:val="20"/>
        </w:rPr>
        <w:t xml:space="preserve">материалы.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ВЫСТУПИЛИ:     указываются     участники    обсуждения    вопроса,    кроме</w:t>
      </w:r>
    </w:p>
    <w:p>
      <w:pPr>
        <w:pStyle w:val="1"/>
        <w:jc w:val="both"/>
      </w:pPr>
      <w:r>
        <w:rPr>
          <w:sz w:val="20"/>
        </w:rPr>
        <w:t xml:space="preserve">председательствующего.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РЕШИЛИ:</w:t>
      </w:r>
    </w:p>
    <w:p>
      <w:pPr>
        <w:pStyle w:val="1"/>
        <w:jc w:val="both"/>
      </w:pPr>
      <w:r>
        <w:rPr>
          <w:sz w:val="20"/>
        </w:rPr>
        <w:t xml:space="preserve">Указывается принятое по обсуждаемому вопросу решение.</w:t>
      </w:r>
    </w:p>
    <w:p>
      <w:pPr>
        <w:pStyle w:val="1"/>
        <w:jc w:val="both"/>
      </w:pPr>
      <w:r>
        <w:rPr>
          <w:sz w:val="20"/>
        </w:rPr>
        <w:t xml:space="preserve">Результаты голосования: "За - .., против - ..., воздержалось - ...".</w:t>
      </w:r>
    </w:p>
    <w:p>
      <w:pPr>
        <w:pStyle w:val="1"/>
        <w:jc w:val="both"/>
      </w:pPr>
      <w:r>
        <w:rPr>
          <w:sz w:val="20"/>
        </w:rPr>
        <w:t xml:space="preserve">Особое мнение И.О. Фамилия: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Председатель Совета         _________________________          И.О. Фамилия</w:t>
      </w:r>
    </w:p>
    <w:p>
      <w:pPr>
        <w:pStyle w:val="1"/>
        <w:jc w:val="both"/>
      </w:pPr>
      <w:r>
        <w:rPr>
          <w:sz w:val="20"/>
        </w:rPr>
        <w:t xml:space="preserve">                                   (подпись)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Ответственный секретарь</w:t>
      </w:r>
    </w:p>
    <w:p>
      <w:pPr>
        <w:pStyle w:val="1"/>
        <w:jc w:val="both"/>
      </w:pPr>
      <w:r>
        <w:rPr>
          <w:sz w:val="20"/>
        </w:rPr>
        <w:t xml:space="preserve">Совета                      _________________________          И.О. Фамилия</w:t>
      </w:r>
    </w:p>
    <w:p>
      <w:pPr>
        <w:pStyle w:val="1"/>
        <w:jc w:val="both"/>
      </w:pPr>
      <w:r>
        <w:rPr>
          <w:sz w:val="20"/>
        </w:rPr>
        <w:t xml:space="preserve">                                   (подпись)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ГУКН МО от 16.09.2024 N 34РВ-544</w:t>
            <w:br/>
            <w:t>"Об Общественном совете при Главном управлении культурного наследия Москов...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66000" TargetMode = "External"/>
	<Relationship Id="rId8" Type="http://schemas.openxmlformats.org/officeDocument/2006/relationships/hyperlink" Target="https://login.consultant.ru/link/?req=doc&amp;base=LAW&amp;n=482687" TargetMode = "External"/>
	<Relationship Id="rId9" Type="http://schemas.openxmlformats.org/officeDocument/2006/relationships/hyperlink" Target="https://login.consultant.ru/link/?req=doc&amp;base=MOB&amp;n=407400" TargetMode = "External"/>
	<Relationship Id="rId10" Type="http://schemas.openxmlformats.org/officeDocument/2006/relationships/hyperlink" Target="https://login.consultant.ru/link/?req=doc&amp;base=MOB&amp;n=272779&amp;dst=100007" TargetMode = "External"/>
	<Relationship Id="rId11" Type="http://schemas.openxmlformats.org/officeDocument/2006/relationships/hyperlink" Target="https://login.consultant.ru/link/?req=doc&amp;base=MOB&amp;n=272779&amp;dst=100009" TargetMode = "External"/>
	<Relationship Id="rId12" Type="http://schemas.openxmlformats.org/officeDocument/2006/relationships/hyperlink" Target="https://login.consultant.ru/link/?req=doc&amp;base=LAW&amp;n=2875" TargetMode = "External"/>
	<Relationship Id="rId13" Type="http://schemas.openxmlformats.org/officeDocument/2006/relationships/hyperlink" Target="https://login.consultant.ru/link/?req=doc&amp;base=LAW&amp;n=44963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ГУКН МО от 16.09.2024 N 34РВ-544
"Об Общественном совете при Главном управлении культурного наследия Московской области"</dc:title>
  <dcterms:created xsi:type="dcterms:W3CDTF">2024-12-22T12:13:50Z</dcterms:created>
</cp:coreProperties>
</file>