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Московской области от 04.07.2024 N 114/2024-ОЗ</w:t>
              <w:br/>
              <w:t xml:space="preserve">(ред. от 27.03.2025)</w:t>
              <w:br/>
              <w:t xml:space="preserve">"Об общих принципах организации и деятельности общественных палат муниципальных образований Московской области"</w:t>
              <w:br/>
              <w:t xml:space="preserve">(принят постановлением Мособлдумы от 20.06.2024 N 14/88-П)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 июля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114/2024-ОЗ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hyperlink w:history="0" r:id="rId7" w:tooltip="Постановление Мособлдумы от 20.06.2024 N 14/88-П &quot;О Законе Московской области &quot;Об общих принципах организации и деятельности общественных палат муниципальных образований Моск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</w:p>
    <w:p>
      <w:pPr>
        <w:pStyle w:val="0"/>
        <w:jc w:val="right"/>
      </w:pPr>
      <w:r>
        <w:rPr>
          <w:sz w:val="20"/>
        </w:rPr>
        <w:t xml:space="preserve">Московской областной Думы</w:t>
      </w:r>
    </w:p>
    <w:p>
      <w:pPr>
        <w:pStyle w:val="0"/>
        <w:jc w:val="right"/>
      </w:pPr>
      <w:r>
        <w:rPr>
          <w:sz w:val="20"/>
        </w:rPr>
        <w:t xml:space="preserve">от 20 июня 2024 г. N 14/88-П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ОБЩИХ ПРИНЦИПАХ ОРГАНИЗАЦИИ И ДЕЯТЕЛЬНОСТИ ОБЩЕСТВЕННЫХ</w:t>
      </w:r>
    </w:p>
    <w:p>
      <w:pPr>
        <w:pStyle w:val="2"/>
        <w:jc w:val="center"/>
      </w:pPr>
      <w:r>
        <w:rPr>
          <w:sz w:val="20"/>
        </w:rPr>
        <w:t xml:space="preserve">ПАЛАТ МУНИЦИПАЛЬНЫХ ОБРАЗОВАНИЙ 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Закон Московской области от 27.03.2025 N 36/2025-ОЗ &quot;О внесении изменений в некоторые законы Московской области в сфере общественного контроля в Московской области&quot; (принят постановлением Мособлдумы от 13.03.2025 N 7/107-П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Московской области от 27.03.2025 N 36/2025-ОЗ)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Общественная палата муниципального образования Московской области (далее - Общественная палата) обеспечивает взаимодействие граждан Российской Федерации, проживающих на территории муниципального образования Московской области (далее - граждане), некоммерческих организаций и общественных объединений, созданных для представления и защиты прав и законных интересов профессиональных и социальных групп, осуществляющих деятельность на территории муниципального образования Московской области (далее - некоммерческие организации и общественные объединения), с органами местного самоуправления муниципальных образований Московской области (далее - органы местного самоуправления), в целях учета потребностей и интересов граждан, защиты прав и свобод граждан, прав и законных интересов некоммерческих организаций и общественных объединений при формировании и реализации государственной и муниципальной политики в целях осуществления общественного контроля за деятельностью органов местного самоуправления, государственных и муниципальных организаций, иных организаций, осуществляющих в соответствии с федеральными законами отдельные публичные полномочия на территории муниципального образования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Общественная палата формируется на основе добровольного участия в ее деятельности граждан, некоммерческих организаций и общественных объединений.</w:t>
      </w:r>
    </w:p>
    <w:p>
      <w:pPr>
        <w:pStyle w:val="0"/>
        <w:jc w:val="both"/>
      </w:pPr>
      <w:r>
        <w:rPr>
          <w:sz w:val="20"/>
        </w:rPr>
      </w:r>
    </w:p>
    <w:bookmarkStart w:id="22" w:name="P22"/>
    <w:bookmarkEnd w:id="22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Цели и задачи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Общественная палата призвана обеспечить согласование общественно значимых интересов граждан, некоммерческих организаций и органов местного самоуправления для решения наиболее важных вопросов экономического и социального развития Московской области, защиты прав и свобод граждан, развития демократических институтов путем: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привлечения граждан, некоммерческих организаций и общественных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выдвижения и поддержки гражданских инициатив, направленных на реализацию конституционных прав, свобод и законных интересов граждан, прав и законных интересов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выработки рекомендаций органам местного самоуправления при определении приоритетов в создании условий для развития сельскохозяйственного производства, расширения рынка сельскохозяйственной продукции, сырья и продовольствия, в содействии развитию малого и среднего предпринимательства, в оказании поддержки социально ориентированным некоммерческим организациям, благотворительной деятельности и добровольчеству (волонтерству);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взаимодействия с Общественной палатой Российской Федерации, Общественной палатой Московской области, общественными советами при Московской областной Думе и исполнительных органах Московской области, территориальными органами федеральных органов исполнительной власти, находящимися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оказания информационной, методической и иной поддержки общественным объединениям, некоммерческим организациям, деятельность которых направлена на развитие гражданского общества в муниципальном образовании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Правовая основа деятельности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Общественная палата осуществляет свою деятельность в соответствии с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w:history="0" r:id="rId10" w:tooltip="&quot;Устав Московской области&quot; (подписан Губернатором МО 23.11.2022 N 197/2022-ОЗ) (принят постановлением Мособлдумы от 10.11.2022 N 4/37-П) (ред. от 31.01.2024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Московской области, настоящим Законом, иными законами и нормативными правовыми актами Московской области, уставом муниципального образования Московской области, иными нормативными правовыми актами муниципального образования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Принципы формирования и деятельности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Общественная палата формируется и осуществляет свою деятельность в соответствии с принципами: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приоритета прав и законных интересов человека и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значимости развития гражданской активности и ответственности для эффективного развития государства и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законности;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равенства прав институтов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самоуправления и саморазвития;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независимости;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открытости и гласности.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Регламент Общественной палаты</w:t>
      </w:r>
    </w:p>
    <w:p>
      <w:pPr>
        <w:pStyle w:val="0"/>
        <w:jc w:val="both"/>
      </w:pPr>
      <w:r>
        <w:rPr>
          <w:sz w:val="20"/>
        </w:rPr>
      </w:r>
    </w:p>
    <w:bookmarkStart w:id="48" w:name="P48"/>
    <w:bookmarkEnd w:id="48"/>
    <w:p>
      <w:pPr>
        <w:pStyle w:val="0"/>
        <w:ind w:firstLine="540"/>
        <w:jc w:val="both"/>
      </w:pPr>
      <w:r>
        <w:rPr>
          <w:sz w:val="20"/>
        </w:rPr>
        <w:t xml:space="preserve">1. Общественная палата разрабатывает проект Регламента Общественной палаты и направляет его в Общественную палату Московской области для получения консультаций и рекомендаций.</w:t>
      </w:r>
    </w:p>
    <w:bookmarkStart w:id="49" w:name="P49"/>
    <w:bookmarkEnd w:id="4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Общественная палата утверждает Регламент Общественной палаты с учетом представленных Общественной палатой Московской области консультаций и рекомендаций.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Изменения, вносимые в Регламент Общественной палаты, утверждаются в порядке, аналогичном установленному </w:t>
      </w:r>
      <w:hyperlink w:history="0" w:anchor="P48" w:tooltip="1. Общественная палата разрабатывает проект Регламента Общественной палаты и направляет его в Общественную палату Московской области для получения консультаций и рекомендаций.">
        <w:r>
          <w:rPr>
            <w:sz w:val="20"/>
            <w:color w:val="0000ff"/>
          </w:rPr>
          <w:t xml:space="preserve">абзацами первым</w:t>
        </w:r>
      </w:hyperlink>
      <w:r>
        <w:rPr>
          <w:sz w:val="20"/>
        </w:rPr>
        <w:t xml:space="preserve"> и </w:t>
      </w:r>
      <w:hyperlink w:history="0" w:anchor="P49" w:tooltip="Общественная палата утверждает Регламент Общественной палаты с учетом представленных Общественной палатой Московской области консультаций и рекомендаций.">
        <w:r>
          <w:rPr>
            <w:sz w:val="20"/>
            <w:color w:val="0000ff"/>
          </w:rPr>
          <w:t xml:space="preserve">вторым</w:t>
        </w:r>
      </w:hyperlink>
      <w:r>
        <w:rPr>
          <w:sz w:val="20"/>
        </w:rPr>
        <w:t xml:space="preserve"> настоящей части.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Регламентом Общественной палаты устанавливаются: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порядок участия членов Общественной палаты в ее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сроки и порядок проведения заседаний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состав, полномочия и порядок деятельности совета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полномочия и порядок деятельности председателя Общественной палаты и заместителя (заместителей) председателя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порядок формирования и деятельности комиссий и рабочих групп Общественной палаты, а также порядок избрания и полномочия их руководителей;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порядок прекращения и приостановления полномочий членов Общественной палаты в соответствии с настоящим Законом;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формы и порядок принятия решений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порядок привлечения к работе Общественной палаты граждан, а также некоммерческих организаций и общественных объединений, формы их взаимодействия с Общественной палатой;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порядок поощрения граждан, а также некоммерческих организаций и общественных объединений за работу в Общественной палате и активную гражданскую позицию;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иные вопросы внутренней организации и порядка деятельности Общественной палаты.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Кодекс этики членов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Совет Общественной палаты разрабатывает проект Кодекса этики членов Общественной палаты (далее - Кодекс этики) и направляет его в Общественную палату Московской области для получения консультаций и рекомендаций.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 Общественной палаты представляет на утверждение Общественной палаты Кодекс этики с учетом представленных Общественной палатой Московской области консультаций и рекомендаций.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Выполнение требований, предусмотренных Кодексом этики, является обязательным для членов Общественной палаты.</w:t>
      </w:r>
    </w:p>
    <w:p>
      <w:pPr>
        <w:pStyle w:val="0"/>
        <w:jc w:val="both"/>
      </w:pPr>
      <w:r>
        <w:rPr>
          <w:sz w:val="20"/>
        </w:rPr>
      </w:r>
    </w:p>
    <w:bookmarkStart w:id="69" w:name="P69"/>
    <w:bookmarkEnd w:id="69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Член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Членом Общественной палаты может быть гражданин, достигший возраста 18 лет.</w:t>
      </w:r>
    </w:p>
    <w:bookmarkStart w:id="72" w:name="P72"/>
    <w:bookmarkEnd w:id="7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Членами Общественной палаты не могут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лица, которые в соответствии с </w:t>
      </w:r>
      <w:hyperlink w:history="0" r:id="rId11" w:tooltip="Закон Московской области от 06.07.2017 N 110/2017-ОЗ (ред. от 27.03.2025) &quot;Об Общественной палате Московской области&quot; (принят постановлением Мособлдумы от 22.06.2017 N 6/27-П) {КонсультантПлюс}">
        <w:r>
          <w:rPr>
            <w:sz w:val="20"/>
            <w:color w:val="0000ff"/>
          </w:rPr>
          <w:t xml:space="preserve">пунктом 1 части 2 статьи 6</w:t>
        </w:r>
      </w:hyperlink>
      <w:r>
        <w:rPr>
          <w:sz w:val="20"/>
        </w:rPr>
        <w:t xml:space="preserve"> Закона Московской области N 110/2017-ОЗ "Об Общественной палате Московской области" не могут быть членами Общественной палаты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лица, признанные на основании решения суда недееспособными или ограниченно дееспособными;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лица, имеющие непогашенную или неснятую судимость;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лица, имеющие гражданство или подданство другого государства (других государств),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лица, членство которых в Общественной палате ранее было прекращено на основании </w:t>
      </w:r>
      <w:hyperlink w:history="0" w:anchor="P159" w:tooltip="4) грубого нарушения им Кодекса этики - по решению не менее двух третей установленного числа членов Общественной палаты, принятому на заседании Общественной палаты;">
        <w:r>
          <w:rPr>
            <w:sz w:val="20"/>
            <w:color w:val="0000ff"/>
          </w:rPr>
          <w:t xml:space="preserve">пункта 4 части 1 статьи 10</w:t>
        </w:r>
      </w:hyperlink>
      <w:r>
        <w:rPr>
          <w:sz w:val="20"/>
        </w:rPr>
        <w:t xml:space="preserve"> настоящего Закона. В этом случае запрет на членство в Общественной палате относится только к работе Общественной палаты следующего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Члены Общественной палаты осуществляют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Объединение членов Общественной палаты по принципу национальной, религиозной, региональной или партийной принадлежности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Члены Общественной палаты при осуществлении своих полномочий не связаны решениями некоммерческих организаций, религиозных и общественных объединений, политических партий.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Отзыв члена Общественной палаты не допускается.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Состав и порядок формирования Общественной палаты</w:t>
      </w:r>
    </w:p>
    <w:p>
      <w:pPr>
        <w:pStyle w:val="0"/>
        <w:jc w:val="both"/>
      </w:pPr>
      <w:r>
        <w:rPr>
          <w:sz w:val="20"/>
        </w:rPr>
      </w:r>
    </w:p>
    <w:bookmarkStart w:id="85" w:name="P85"/>
    <w:bookmarkEnd w:id="85"/>
    <w:p>
      <w:pPr>
        <w:pStyle w:val="0"/>
        <w:ind w:firstLine="540"/>
        <w:jc w:val="both"/>
      </w:pPr>
      <w:r>
        <w:rPr>
          <w:sz w:val="20"/>
        </w:rPr>
        <w:t xml:space="preserve">1. Порядок, сроки формирования и количественный состав Общественной палаты устанавливаются муниципальным правовым актом главы муниципального образования Московской области с учетом положений настоящей статьи, консультаций и рекомендаций Общественной палаты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Глава муниципального образования Московской области не позднее чем за 60 рабочих дней до истечения срока полномочий Общественной палаты издает муниципальный правовой акт, содержащий информацию о начале процедуры формировании нового состава Общественной палаты, установленной </w:t>
      </w:r>
      <w:hyperlink w:history="0" w:anchor="P87" w:tooltip="2. Количественный состав Общественной палаты не может быть менее чем 15 человек и не более чем 45 человек.">
        <w:r>
          <w:rPr>
            <w:sz w:val="20"/>
            <w:color w:val="0000ff"/>
          </w:rPr>
          <w:t xml:space="preserve">частями 2</w:t>
        </w:r>
      </w:hyperlink>
      <w:r>
        <w:rPr>
          <w:sz w:val="20"/>
        </w:rPr>
        <w:t xml:space="preserve"> - </w:t>
      </w:r>
      <w:hyperlink w:history="0" w:anchor="P115" w:tooltip="13. Срок полномочий Общественной палаты составляет три года и исчисляется со дня первого заседания Общественной палаты нового состава. Со дня первого заседания Общественной палаты нового состава полномочия Общественной палаты действующего состава прекращаются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 настоящей статьи, сроке приема документов от кандидатов в члены Общественной палаты, адресе и графике работы пункта приема документов от кандидатов в члены Общественной палаты, лицах, ответственных за прием документов от кандидатов в члены Общественной палаты, количественном составе Общественной палаты.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Количественный состав Общественной палаты не может быть менее чем 15 человек и не более чем 45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Глава муниципального образования Московской области публикует муниципальный правовой акт, указанный в </w:t>
      </w:r>
      <w:hyperlink w:history="0" w:anchor="P85" w:tooltip="1. Порядок, сроки формирования и количественный состав Общественной палаты устанавливаются муниципальным правовым актом главы муниципального образования Московской области с учетом положений настоящей статьи, консультаций и рекомендаций Общественной палаты Московской области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на официальном сайте муниципального образования Московской области в информационно-телекоммуникационной сети "Интернет" и в течение пяти рабочих дней направляет его Общественной палате Московской области для публикации на официальном сайте Общественной палаты Московской области в информационно-телекоммуникационной сети "Интернет".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Правом на выдвижение кандидатов в члены Общественной палаты обладают: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Общественная палата Московской области;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некоммерческие организации, общественные объединения, действующие на территории Московской области не менее двух лет, за исключением некоммерческих организаций, их региональных и местных отделений, которые в соответствии с </w:t>
      </w:r>
      <w:hyperlink w:history="0" r:id="rId12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частью 2 статьи 6</w:t>
        </w:r>
      </w:hyperlink>
      <w:r>
        <w:rPr>
          <w:sz w:val="20"/>
        </w:rPr>
        <w:t xml:space="preserve"> Федерального закона от 4 апреля 2005 года N 32-ФЗ "Об Общественной палате Российской Федерации" не допускаются к выдвижению кандидатов в члены Общественной палаты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Некоммерческие организации, общественные объединения, указанные в </w:t>
      </w:r>
      <w:hyperlink w:history="0" w:anchor="P89" w:tooltip="4. Правом на выдвижение кандидатов в члены Общественной палаты обладают: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могут выдвигать одного кандидата.</w:t>
      </w:r>
    </w:p>
    <w:bookmarkStart w:id="93" w:name="P93"/>
    <w:bookmarkEnd w:id="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Кандидаты в члены Общественной палаты от Общественной палаты Московской области направляют в пункт приема документов, установленный главой муниципального образования Московской области в соответствии с требованиями </w:t>
      </w:r>
      <w:hyperlink w:history="0" w:anchor="P85" w:tooltip="1. Порядок, сроки формирования и количественный состав Общественной палаты устанавливаются муниципальным правовым актом главы муниципального образования Московской области с учетом положений настоящей статьи, консультаций и рекомендаций Общественной палаты Московской области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свои заявления и следующие документы (сведения):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копию решения Общественной палаты Московской области о выдвижении кандидата в члены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сведения о возрасте, гражданстве, месте жительства, неснятых или непогашенных судимостях, образовании, профессиональной и общественной деятельности кандидата в члены Общественной палаты за последние два года на основании документов, подтверждающих осуществление такой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заявление кандидата в члены Общественной палаты о согласии на выдвижение и утверждение его членом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копию документа, удостоверяющего личность гражданина Российской Федерации на территории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согласие кандидата в члены Общественной палаты на обработку его персональных данных.</w:t>
      </w:r>
    </w:p>
    <w:bookmarkStart w:id="99" w:name="P99"/>
    <w:bookmarkEnd w:id="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Кандидаты в члены Общественной палаты от некоммерческих организаций, общественных объединений, соответствующих требованиям, указанным в </w:t>
      </w:r>
      <w:hyperlink w:history="0" w:anchor="P91" w:tooltip="2) некоммерческие организации, общественные объединения, действующие на территории Московской области не менее двух лет, за исключением некоммерческих организаций, их региональных и местных отделений, которые в соответствии с частью 2 статьи 6 Федерального закона от 4 апреля 2005 года N 32-ФЗ &quot;Об Общественной палате Российской Федерации&quot; не допускаются к выдвижению кандидатов в члены Общественной палаты Российской Федерации.">
        <w:r>
          <w:rPr>
            <w:sz w:val="20"/>
            <w:color w:val="0000ff"/>
          </w:rPr>
          <w:t xml:space="preserve">пункте 2 части 4</w:t>
        </w:r>
      </w:hyperlink>
      <w:r>
        <w:rPr>
          <w:sz w:val="20"/>
        </w:rPr>
        <w:t xml:space="preserve"> настоящей статьи, направляют в пункт приема документов, установленный главой муниципального образования Московской области в соответствии с требованиями </w:t>
      </w:r>
      <w:hyperlink w:history="0" w:anchor="P85" w:tooltip="1. Порядок, сроки формирования и количественный состав Общественной палаты устанавливаются муниципальным правовым актом главы муниципального образования Московской области с учетом положений настоящей статьи, консультаций и рекомендаций Общественной палаты Московской области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свои заявления и следующие документы (сведения):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копию решения коллегиального органа некоммерческой организации, общественного объединения, выдвигающих кандидата в члены Общественной палаты, обладающего соответствующими полномочиями в силу закона или в соответствии с уставом этой организации, а при отсутствии коллегиального органа - решения иных органов, обладающих в силу закона или в соответствии с уставом этой организации правом выступать от имени этой организации о выдвижении кандидата в члены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сведения о возрасте, гражданстве, месте жительства, неснятых или непогашенных судимостях, образовании, профессиональной и общественной деятельности кандидата в члены Общественной палаты за последние три года на основании документов, подтверждающих осуществление такой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заявление кандидата в члены Общественной палаты о согласии на выдвижение и утверждение его членом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краткую информацию о деятельности некоммерческой организации, общественного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копию устава некоммерческой организации, общественного объединения, заверенную в установленном законодательством Российской Федерации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выписку из Единого государственного реестра юридических лиц в отношении некоммерческой организации, общественного объединения, полученную не ранее чем за 30 календарных дней до дня ее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копию документа, удостоверяющего личность гражданина Российской Федерации на территории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согласие кандидата в члены Общественной палаты на обработку его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Лица, которые муниципальным правовым актом, изданным главой муниципального образования Московской области в соответствии с требованиями </w:t>
      </w:r>
      <w:hyperlink w:history="0" w:anchor="P85" w:tooltip="1. Порядок, сроки формирования и количественный состав Общественной палаты устанавливаются муниципальным правовым актом главы муниципального образования Московской области с учетом положений настоящей статьи, консультаций и рекомендаций Общественной палаты Московской области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назначены ответственными за прием документов от кандидатов в члены Общественной палаты, в течение пяти рабочих дней на основании документов, поступивших в соответствии с </w:t>
      </w:r>
      <w:hyperlink w:history="0" w:anchor="P93" w:tooltip="5. Кандидаты в члены Общественной палаты от Общественной палаты Московской области направляют в пункт приема документов, установленный главой муниципального образования Московской области в соответствии с требованиями части 1 настоящей статьи, свои заявления и следующие документы (сведения):">
        <w:r>
          <w:rPr>
            <w:sz w:val="20"/>
            <w:color w:val="0000ff"/>
          </w:rPr>
          <w:t xml:space="preserve">частями 5</w:t>
        </w:r>
      </w:hyperlink>
      <w:r>
        <w:rPr>
          <w:sz w:val="20"/>
        </w:rPr>
        <w:t xml:space="preserve"> и </w:t>
      </w:r>
      <w:hyperlink w:history="0" w:anchor="P99" w:tooltip="6. Кандидаты в члены Общественной палаты от некоммерческих организаций, общественных объединений, соответствующих требованиям, указанным в пункте 2 части 4 настоящей статьи, направляют в пункт приема документов, установленный главой муниципального образования Московской области в соответствии с требованиями части 1 настоящей статьи, свои заявления и следующие документы (сведения)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настоящей статьи, формируют список кандидатов в члены Общественной палаты (далее - список кандидатов) и направляют его вместе с представленными документами в Общественную палату Московской области для осуществления проверки на соответствие их требованиям </w:t>
      </w:r>
      <w:hyperlink w:history="0" w:anchor="P69" w:tooltip="Статья 7. Член Общественной палаты">
        <w:r>
          <w:rPr>
            <w:sz w:val="20"/>
            <w:color w:val="0000ff"/>
          </w:rPr>
          <w:t xml:space="preserve">статьи 7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Прошедший проверку список кандидатов публикуется на официальном сайте Общественной палаты Московской области в информационно-телекоммуникационной сети "Интернет" и направляется главе муниципального образования Московской области для публикации на официальном сайте муниципального образования Московской области в информационно-телекоммуникационной сети "Интернет".</w:t>
      </w:r>
    </w:p>
    <w:bookmarkStart w:id="110" w:name="P110"/>
    <w:bookmarkEnd w:id="1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Одна треть состава Общественной палаты формируется и утверждается Общественной палатой Московской области из списка кандидатов в течение 20 рабочих дней с даты публикации списка кандидатов на официальном сайте Общественной палаты Московской области в информационно-телекоммуникационной сети "Интернет. Общее количество членов Общественной палаты, утвержденное Общественной палатой Московской области, должно быть кратно трем.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Общественная палата Московской области направляет главе муниципального образования Московской области список утвержденных членов Общественной палаты.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Одна треть состава Общественной палаты формируется главой муниципального образования Московской области из списка кандидатов и утверждается представительным органом муниципального образования Московской области в течение 20 рабочих дней со дня поступления списка утвержденных членов Общественной палаты главе муниципального образования Московской области. Общее количество членов Общественной палаты, предложенное главой муниципального образования Московской области к утверждению представительным органом муниципального образования Московской области, должно быть кратно трем.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Члены Общественной палаты, утвержденные в соответствии с требованиями </w:t>
      </w:r>
      <w:hyperlink w:history="0" w:anchor="P110" w:tooltip="9. Одна треть состава Общественной палаты формируется и утверждается Общественной палатой Московской области из списка кандидатов в течение 20 рабочих дней с даты публикации списка кандидатов на официальном сайте Общественной палаты Московской области в информационно-телекоммуникационной сети &quot;Интернет. Общее количество членов Общественной палаты, утвержденное Общественной палатой Московской области, должно быть кратно трем.">
        <w:r>
          <w:rPr>
            <w:sz w:val="20"/>
            <w:color w:val="0000ff"/>
          </w:rPr>
          <w:t xml:space="preserve">частей 9</w:t>
        </w:r>
      </w:hyperlink>
      <w:r>
        <w:rPr>
          <w:sz w:val="20"/>
        </w:rPr>
        <w:t xml:space="preserve"> и </w:t>
      </w:r>
      <w:hyperlink w:history="0" w:anchor="P112" w:tooltip="10. Одна треть состава Общественной палаты формируется главой муниципального образования Московской области из списка кандидатов и утверждается представительным органом муниципального образования Московской области в течение 20 рабочих дней со дня поступления списка утвержденных членов Общественной палаты главе муниципального образования Московской области. Общее количество членов Общественной палаты, предложенное главой муниципального образования Московской области к утверждению представительным органом...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настоящей статьи, определяют состав остальной одной трети членов Общественной палаты из числа кандидатов, оставшихся в списке кандидатов, в течение десяти рабочих дней со дня утверждения представительным органом муниципального образования Московской области одной трети состава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Общественная палата является правомочной, если в ее состав вошло более трех четвертых установленного муниципальным правовым актом главы муниципального образования Московской области количественного состава Общественной палаты. Первое заседание Общественной палаты, образованной в правомочном составе, должно быть проведено не позднее чем через десять дней со дня истечения срока полномочий Общественной палаты действующего состава.</w:t>
      </w:r>
    </w:p>
    <w:bookmarkStart w:id="115" w:name="P115"/>
    <w:bookmarkEnd w:id="1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Срок полномочий Общественной палаты составляет три года и исчисляется со дня первого заседания Общественной палаты нового состава. Со дня первого заседания Общественной палаты нового состава полномочия Общественной палаты действующего состава прекращаются.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При прекращении полномочий члена Общественной палаты по основаниям, указанным в </w:t>
      </w:r>
      <w:hyperlink w:history="0" w:anchor="P157" w:tooltip="2) подачи им заявления о выходе из состава Общественной палаты;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162" w:tooltip="7) выявления обстоятельств, не совместимых в соответствии с частью 2 статьи 7 настоящего Закона со статусом члена Общественной палаты.">
        <w:r>
          <w:rPr>
            <w:sz w:val="20"/>
            <w:color w:val="0000ff"/>
          </w:rPr>
          <w:t xml:space="preserve">7 части 1 статьи 10</w:t>
        </w:r>
      </w:hyperlink>
      <w:r>
        <w:rPr>
          <w:sz w:val="20"/>
        </w:rPr>
        <w:t xml:space="preserve"> настоящего Закона, Общественная палата в порядке, установленном Регламентом Общественной палаты, утверждает нового члена Общественной палаты из числа кандидатов, включенных в список кандидатов.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Органы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Органами Общественной палаты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совет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председатель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комиссии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 исключительной компетенции Общественной палаты относится решение следующих вопросов: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утверждение Регламента Общественной палаты и внесение в него изменений;</w:t>
      </w:r>
    </w:p>
    <w:bookmarkStart w:id="126" w:name="P126"/>
    <w:bookmarkEnd w:id="12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избрание председателя Общественной палаты и заместителя (заместителей) председателя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утверждение количества комиссий и рабочих групп Общественной палаты, их наименований и определение направлений их деятельности;</w:t>
      </w:r>
    </w:p>
    <w:bookmarkStart w:id="128" w:name="P128"/>
    <w:bookmarkEnd w:id="1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избрание председателей комиссий Общественной палаты и их заместителей.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Общественная палата в период своей работы вправе рассматривать и принимать решения по вопросам, входящим в компетенцию совета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Вопросы, указанные в </w:t>
      </w:r>
      <w:hyperlink w:history="0" w:anchor="P126" w:tooltip="2) избрание председателя Общественной палаты и заместителя (заместителей) председателя Общественной палаты;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128" w:tooltip="4) избрание председателей комиссий Общественной палаты и их заместителей.">
        <w:r>
          <w:rPr>
            <w:sz w:val="20"/>
            <w:color w:val="0000ff"/>
          </w:rPr>
          <w:t xml:space="preserve">4 части 2</w:t>
        </w:r>
      </w:hyperlink>
      <w:r>
        <w:rPr>
          <w:sz w:val="20"/>
        </w:rPr>
        <w:t xml:space="preserve"> настоящей статьи, должны быть рассмотрены на первом заседании Общественной палаты, образованной в правомочном составе.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совет Общественной палаты входят председатель Общественной палаты, заместитель (заместители) председателя Общественной палаты, председатели комиссий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 Общественной палаты является постоянно действующим органом. Председателем совета Общественной палаты является председатель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Совет Общественной палаты: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утверждает план работы Общественной палаты на год и вносит в него изменения;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решение о проведении внеочередного заседания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определяет дату проведения и утверждает проект повестки дня заседания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принимает решение о привлечении к работе Общественной палаты граждан, некоммерческих организаций и общественных объединений, представители которых не вошли в ее состав;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направляет запросы Общественной палаты в органы местного самоуправления, государственные и муниципальные организации, иные организации, осуществляющие в соответствии с федеральными законами отдельные публичные полномочия на территории муниципального образования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разрабатывает и представляет на утверждение Общественной палаты Кодекс этики;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дает поручения председателю Общественной палаты, председателям комиссий Общественной палаты, руководителям рабочих групп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вносит предложения по внесению изменений в Регламент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осуществляет иные полномочия в соответствии с требованиями настоящего Закона, нормативными правовыми актами муниципального образования Московской области, Регламентом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Председатель Общественной палаты избирается из числа членов Общественной палаты открытым голосованием.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Председатель Общественной палаты: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работу совета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определяет обязанности заместителя (заместителей) председателя Общественной палаты по согласованию с советом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представляет Общественную палату в отношениях с органами государственной власти, органами местного самоуправления, некоммерческими организациями и общественными объединениями, гражданами;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выступает с предложением о проведении внеочередного заседания совета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подписывает решения, обращения и иные документы, принятые Общественной палатой, советом Общественной палаты, а также запросы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осуществляет иные полномочия в соответствии с настоящим Законом, муниципальными правовыми актами главы муниципального образования Московской области и Регламентом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 состав комиссий Общественной палаты входят члены Общественной палаты. В состав рабочих групп Общественной палаты могут входить члены Общественной палаты, представители некоммерческих организаций и общественных объединений, иные граждане, привлеченные к работе Общественной палаты.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Прекращение и приостановление полномочий члена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Полномочия члена Общественной палаты прекращаются в порядке, предусмотренном Регламентом Общественной палаты,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истечения срока его полномочий;</w:t>
      </w:r>
    </w:p>
    <w:bookmarkStart w:id="157" w:name="P157"/>
    <w:bookmarkEnd w:id="1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подачи им заявления о выходе из состава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неспособности его в течение длительного времени по состоянию здоровья участвовать в работе Общественной палаты;</w:t>
      </w:r>
    </w:p>
    <w:bookmarkStart w:id="159" w:name="P159"/>
    <w:bookmarkEnd w:id="1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грубого нарушения им Кодекса этики - по решению не менее двух третей установленного числа членов Общественной палаты, принятому на заседании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смерти члена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систематического в соответствии с Регламентом Общественной палаты неучастия без уважительных причин в заседаниях Общественной палаты, работе ее органов;</w:t>
      </w:r>
    </w:p>
    <w:bookmarkStart w:id="162" w:name="P162"/>
    <w:bookmarkEnd w:id="1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выявления обстоятельств, не совместимых в соответствии с </w:t>
      </w:r>
      <w:hyperlink w:history="0" w:anchor="P72" w:tooltip="2. Членами Общественной палаты не могут быть:">
        <w:r>
          <w:rPr>
            <w:sz w:val="20"/>
            <w:color w:val="0000ff"/>
          </w:rPr>
          <w:t xml:space="preserve">частью 2 статьи 7</w:t>
        </w:r>
      </w:hyperlink>
      <w:r>
        <w:rPr>
          <w:sz w:val="20"/>
        </w:rPr>
        <w:t xml:space="preserve"> настоящего Закона со статусом члена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Полномочия члена Общественной палаты приостанавливаются в порядке, предусмотренном Регламентом Общественной палаты,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предъявления ему в порядке, установленном уголовно-процессуальным законодательством Российской Федерации, обвинения в совершении преступления;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назначения ему административного наказания в виде административного ареста;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регистрации его в качестве кандидата на должность Президента Российской Федерации, кандидата в депутаты Государственной Думы Федерального Собрания Российской Федерации, кандидата в депутаты законодательного органа субъекта Российской Федерации, кандидата на должность высшего должностного лица субъекта Российской Федерации, кандидата на замещение муниципальной должности, доверенного лица или уполномоченного представителя кандидата (избирательного объединения).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Московской области от 27.03.2025 N 36/2025-ОЗ &quot;О внесении изменений в некоторые законы Московской области в сфере общественного контроля в Московской области&quot; (принят постановлением Мособлдумы от 13.03.2025 N 7/107-П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Московской области от 27.03.2025 N 36/2025-ОЗ)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Организация деятельности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формами деятельности Общественной палаты являются заседания Общественной палаты, заседания совета Общественной палаты, заседания комиссий и рабочих групп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Первое заседание Общественной палаты нового состава созывается главой муниципального образования Московской области и открывается старейшим членом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Заседания Общественной палаты проводятся в соответствии с планом работы Общественной палаты, но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Заседание Общественной палаты считается правомочным, если на нем присутствует более половины установленного числа членов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Решения Общественной палаты принимаются в форме заключений, предложений и обращений и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Вопросы организации деятельности Общественной палаты в части, не урегулированной федеральным законодательством, настоящим Законом, определяются муниципальными правовыми актами главы муниципального образования Московской области с учетом консультаций и рекомендаций Общественной палаты Московской области, Регламентом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целях реализации задач, возложенных на Общественную палату настоящим Законом, Общественная палата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осуществлять в соответствии с Федеральным </w:t>
      </w:r>
      <w:hyperlink w:history="0" r:id="rId14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года N 212-ФЗ "Об основах общественного контроля в Российской Федерации", </w:t>
      </w:r>
      <w:hyperlink w:history="0" r:id="rId15" w:tooltip="Закон Московской области от 22.07.2015 N 130/2015-ОЗ (ред. от 27.03.2025) &quot;Об отдельных вопросах осуществления общественного контроля в Московской области&quot; (принят постановлением Мособлдумы от 09.07.2015 N 6/135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130/2015-ОЗ "Об отдельных вопросах осуществления общественного контроля в Московской области" и иными нормативными правовыми актами Московской области общественный контроль за деятельностью органов местного самоуправления, государственных и муниципальных организаций, иных организаций, осуществляющих отдельные публичные полномочия на территории муниципального образования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проводить гражданские форумы, слушания, "круглые столы" и иные мероприятия по общественно важным проблемам в порядке, установленном Регламентом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приглашать руководителей органов местного самоуправления и иных лиц на заседания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направлять в соответствии с Регламентом Общественной палаты членов Общественной палаты, уполномоченных советом Общественной палаты, для участия в заседаниях органов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направлять запросы Общественной палаты. В период между заседаниями Общественной палаты запросы от имени Общественной палаты направляются по решению совета Общественной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оказывать некоммерческим организациям, общественным объединениям, деятельность которых направлена на развитие гражданского общества в муниципальном образовании Московской области, содействие в обеспечении их методическими материалами;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привлекать в соответствии с Регламентом Общественной палаты экспертов.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Общественная палата имеет также иные права, установленные федеральными законами, законами Московской области, нормативными правовыми актами муниципального образования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Предоставление информации Общественной палате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Общественная палата вправе направлять в органы местного самоуправления, государственные и муниципальные организации, иные организации, осуществляющие в соответствии с федеральными законами отдельные публичные полномочия на территории муниципального образования Московской области, и их должностным лицам запросы по вопросам, входящим в компетенцию указанных органов и организаций. Запросы Общественной палаты должны соответствовать ее целям и задачам, указанным в </w:t>
      </w:r>
      <w:hyperlink w:history="0" w:anchor="P22" w:tooltip="Статья 2. Цели и задачи Общественной палаты">
        <w:r>
          <w:rPr>
            <w:sz w:val="20"/>
            <w:color w:val="0000ff"/>
          </w:rPr>
          <w:t xml:space="preserve">статье 2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Органы местного самоуправления и их должностные лица, которым направлены запросы Общественной палаты, обязаны проинформировать Общественную палату о результатах рассмотрения соответствующего запроса в течение 30 дней со дня его регистрации, а также предоставить необходимые ей для исполнения своих полномочий сведения, в том числе документы и материалы, за исключением сведений, которые составляют государственную и иную охраняемую федеральным законом тайну. В исключительных случаях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30 дней, уведомив об этом Общественную палату.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Ответ на запрос Общественной палаты должен быть подписан должностным лицом, которому направлен запрос, либо лицом, исполняющим его обязанности.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Содействие членам Общественной палаты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местного самоуправления и их должностные лица обязаны оказывать содействие членам Общественной палаты в исполнении ими полномочий, установленных настоящим Законом, нормативными правовыми актами муниципального образования Московской области, Регламентом Общественной палаты.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Положения настоящего Закона распространяются на правоотношения, возникшие в связи с формированием и деятельностью общественных палат муниципальных образований Московской области, формирование которых началось после дня вступления в силу настоящего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Московской области</w:t>
      </w:r>
    </w:p>
    <w:p>
      <w:pPr>
        <w:pStyle w:val="0"/>
        <w:jc w:val="right"/>
      </w:pPr>
      <w:r>
        <w:rPr>
          <w:sz w:val="20"/>
        </w:rPr>
        <w:t xml:space="preserve">А.Ю. Воробьев</w:t>
      </w:r>
    </w:p>
    <w:p>
      <w:pPr>
        <w:pStyle w:val="0"/>
      </w:pPr>
      <w:r>
        <w:rPr>
          <w:sz w:val="20"/>
        </w:rPr>
        <w:t xml:space="preserve">4 июля 2024 года</w:t>
      </w:r>
    </w:p>
    <w:p>
      <w:pPr>
        <w:pStyle w:val="0"/>
        <w:spacing w:before="200" w:line-rule="auto"/>
      </w:pPr>
      <w:r>
        <w:rPr>
          <w:sz w:val="20"/>
        </w:rPr>
        <w:t xml:space="preserve">N 114/2024-ОЗ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Московской области от 04.07.2024 N 114/2024-ОЗ</w:t>
            <w:br/>
            <w:t>(ред. от 27.03.2025)</w:t>
            <w:br/>
            <w:t>"Об общих принципах организации и деятельности...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MOB&amp;n=409638" TargetMode = "External"/>
	<Relationship Id="rId8" Type="http://schemas.openxmlformats.org/officeDocument/2006/relationships/hyperlink" Target="https://login.consultant.ru/link/?req=doc&amp;base=MOB&amp;n=426662&amp;dst=100037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MOB&amp;n=398223" TargetMode = "External"/>
	<Relationship Id="rId11" Type="http://schemas.openxmlformats.org/officeDocument/2006/relationships/hyperlink" Target="https://login.consultant.ru/link/?req=doc&amp;base=MOB&amp;n=426746&amp;dst=100245" TargetMode = "External"/>
	<Relationship Id="rId12" Type="http://schemas.openxmlformats.org/officeDocument/2006/relationships/hyperlink" Target="https://login.consultant.ru/link/?req=doc&amp;base=LAW&amp;n=449631&amp;dst=100261" TargetMode = "External"/>
	<Relationship Id="rId13" Type="http://schemas.openxmlformats.org/officeDocument/2006/relationships/hyperlink" Target="https://login.consultant.ru/link/?req=doc&amp;base=MOB&amp;n=426662&amp;dst=100038" TargetMode = "External"/>
	<Relationship Id="rId14" Type="http://schemas.openxmlformats.org/officeDocument/2006/relationships/hyperlink" Target="https://login.consultant.ru/link/?req=doc&amp;base=LAW&amp;n=466000" TargetMode = "External"/>
	<Relationship Id="rId15" Type="http://schemas.openxmlformats.org/officeDocument/2006/relationships/hyperlink" Target="https://login.consultant.ru/link/?req=doc&amp;base=MOB&amp;n=42674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Московской области от 04.07.2024 N 114/2024-ОЗ
(ред. от 27.03.2025)
"Об общих принципах организации и деятельности общественных палат муниципальных образований Московской области"
(принят постановлением Мособлдумы от 20.06.2024 N 14/88-П)</dc:title>
  <dcterms:created xsi:type="dcterms:W3CDTF">2025-05-24T09:50:13Z</dcterms:created>
</cp:coreProperties>
</file>