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г. Москвы от 12.03.2014 N 9</w:t>
              <w:br/>
              <w:t xml:space="preserve">(ред. от 08.06.2022)</w:t>
              <w:br/>
              <w:t xml:space="preserve">"Об обеспечении открытости информации и общественном контроле в сферах благоустройства, жилищных и коммунальных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марта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ОТКРЫТОСТИ ИНФОРМАЦИИ И ОБЩЕСТВЕННОМ КОНТРОЛЕ</w:t>
      </w:r>
    </w:p>
    <w:p>
      <w:pPr>
        <w:pStyle w:val="2"/>
        <w:jc w:val="center"/>
      </w:pPr>
      <w:r>
        <w:rPr>
          <w:sz w:val="20"/>
        </w:rPr>
        <w:t xml:space="preserve">В СФЕРАХ БЛАГОУСТРОЙСТВА, ЖИЛИЩНЫХ И КОММУНАЛЬНЫХ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г. Москвы от 26.12.2018 </w:t>
            </w:r>
            <w:hyperlink w:history="0" r:id="rId7" w:tooltip="Закон г. Москвы от 26.12.2018 N 37 &quot;О внесении изменений в отдельные законы города Москвы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08.06.2022 </w:t>
            </w:r>
            <w:hyperlink w:history="0" r:id="rId8" w:tooltip="Закон г. Москвы от 08.06.2022 N 17 &quot;О внесении изменений в отдельные законы города Москвы и признании утратившим силу Закона города Москвы от 20 декабря 1995 года N 26 &quot;О контроле за соблюдением нормативов Москвы по эксплуатации жилищного фонда&quot; в связи с изменениями федерального законодательства в сфере государственного контроля (надзора),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общественные отношения, связанные с обеспечением открытости и доступности информации в сферах благоустройства, жилищных и коммунальных услуг в целях участия жителей города Москвы в осуществлении общественного контроля в указанных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Закон не умаляет прав жителей города Москвы на открытость и доступность информации в сферах благоустройства, жилищных и коммунальных услуг и общественный контроль в указанных сферах, предусмотренных нормативными правовыми актами Российской Федерации, иными законами и нормативными правовыми актами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применяется к общественным отношениям, возникающим при обеспечении открытости и доступности информации в сферах благоустройства, жилищных и коммунальных услуг, а также при осуществлении общественного контроля в указанных сферах, если законодательством Российской Федерации или законом города Москвы не установлено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отношения, связанные с использованием информации, доступ к которой ограничен в соответствии с законодательством Российской Федерации и правовыми актами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Обязанности органов исполнительной власти города Москвы в сфере обеспечения открытости и доступности информации, касающейся благоустройства, жилищных и 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города Москвы, осуществляющие государственное управление в сферах благоустройства, жилищных и коммунальных услуг, обязаны обеспечить в соответствии с настоящим Законом создание условий для осуществления общественного контроля в сферах благоустройства, жилищных и коммунальных услуг,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в соответствующих информационных системах города Москвы, открытых для общего доступа в информационно-телекоммуникационной сети "Интернет" (далее - информационные системы города Москвы), информации, касающейся благоустройства, жилищных и коммунальных услуг, в удобной и доступной для восприятия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публичность принятия соответствующими органами исполнительной власти города Москвы решений в сферах благоустройства, жилищных и коммунальных услуг;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информационных систем города Москвы, позволяющих принимать сообщения пользователей информационных систем города Москвы (далее - пользователи) по вопросам благоустройства, жилищных и коммунальных услуг, а также направлять ответы органов исполнительной власти города Москвы на такие сообщения, в том числе путем публикации их в открытом доступе для всеобщего ознакомления;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мер, направленных на обеспечение открытости информации, касающейся благоустройства, жилищных и коммунальных услуг, в соответствии с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Размещение в информационных системах города Москвы информации, касающейся благоустройства, жилищных и коммунальных услуг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0"/>
        <w:ind w:firstLine="540"/>
        <w:jc w:val="both"/>
      </w:pPr>
      <w:r>
        <w:rPr>
          <w:sz w:val="20"/>
        </w:rPr>
        <w:t xml:space="preserve">1. В информационных системах города Москвы в порядке, установленном Правительством Москвы, подлежит размещению следующая информация, касающаяся благоустройства: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планируемых, проводимых и завершенных работах в сфере благоустройства, направленных на создание новых или повышение качественного состояния существующих объектов благоустройства, в том числе, в обязательном порядке, в отношении дворовых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проводимых работах по содержанию и текущему ремонту объектов благоустройства, в том числе, в обязательном порядке, в отношении дворовых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заказчиках, подрядчиках и сроках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иная информация в соответствии с нормативными правовыми актами Правительства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информационных системах города Москвы в порядке, установленном Правительством Москвы, подлежит обязательному размещению следующая информация, касающаяся жилищных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многоквартирных домах, в том числе о выбранных способах управления, наименованиях и реквизитах управляющих организаций, а также товариществ собственников жилья, жилищных кооперативов и иных специализированных потребительских кооперативов, осуществляющих управление многоквартирным домом без заключения договора с управляющей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информация, раскрываемая управляющими организациями, а также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организацией,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учете предоставляемых юридическими лицами и индивидуальными предпринимателями уведомлений о начале осуществления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размерах платы за содержание жилого помещения, устанавливаемых Правительством Москвы в предусмотренных Жилищным </w:t>
      </w:r>
      <w:hyperlink w:history="0" r:id="rId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случаях;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г. Москвы от 26.12.2018 N 37 &quot;О внесении изменений в отдельные законы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26.12.2018 N 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иная информация в соответствии с нормативными правовыми актами Правительства Москвы.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информационных системах города Москвы в порядке, установленном Правительством Москвы, подлежит обязательному размещению следующая информация, касающаяся коммунальных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установленные цены (тарифы) в сфере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организаций, в отношении которых осуществляется государственное регулирование цен (тарифов) в сфере коммунальных услуг (далее - регулируемые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инвестиционные и производственные программы регулируемых организаций, утвержденные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протоколы заседаний правления органа исполнительной власти города Москвы в области государственного регулирования цен (тарифов) по рассмотрению дел об установлении цен (тарифов), включающие в себя основные показатели деятельности регулируемых организаций на расчетный период регулирования (объем необходимой валовой выручки и основные статьи расходов по регулируемым видам деятельности), а также решения об установлении цен (тарифов) в сфере регулируемых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результаты осуществления видов регионального государственного контроля (надзора) в области регулируемых государством цен (тарифов), в том числе в части соблюдения стандартов раскрытия информации ресурсоснабжающими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г. Москвы от 08.06.2022 N 17 &quot;О внесении изменений в отдельные законы города Москвы и признании утратившим силу Закона города Москвы от 20 декабря 1995 года N 26 &quot;О контроле за соблюдением нормативов Москвы по эксплуатации жилищного фонда&quot; в связи с изменениями федерального законодательства в сфере государственного контроля (надзора),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08.06.2022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иная информация в соответствии с нормативными правовыми актами Правительства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Информация, указанная в </w:t>
      </w:r>
      <w:hyperlink w:history="0" w:anchor="P30" w:tooltip="1. В информационных системах города Москвы в порядке, установленном Правительством Москвы, подлежит размещению следующая информация, касающаяся благоустройства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-</w:t>
      </w:r>
      <w:hyperlink w:history="0" w:anchor="P42" w:tooltip="3. В информационных системах города Москвы в порядке, установленном Правительством Москвы, подлежит обязательному размещению следующая информация, касающаяся коммунальных услуг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размещается в информационных системах города Москвы в открытом доступе в удобной и доступной для восприятия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Публичность принятия органами исполнительной власти города Москвы решений в сферах благоустройства, жилищных и 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публичности принятия решений в сферах благоустройства, жилищных и коммунальных услуг уполномоченные органы исполнительной власти города Москвы размещают на своих официальных сайтах в том числе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соответствующем органе исполнительной власти города Москвы, включая информацию о его структуре и функциях, почтовом и электронном адресах, а также о номере телефона, по которому предоставляется справочная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руководителях соответствующих органов исполнительной власти города Москвы (фамилии, имена и отчества, краткие биографические данные, время и место приема ими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основных мероприятиях, организуемых соответствующими органами исполнительной власти города Москвы в связи с принятием ими решений в сферах благоустройства, жилищных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тексты проектов нормативных правовых актов, разрабатываемых органами исполнительной власти города Москвы, подлежащих в соответствии с нормативными правовыми актами города Москвы независимой антикоррупционной экспертизе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об основных показателях, характеризующих ситуацию и динамику развития отрасли (сферы управления), входящей в компетенцию соответствующего органа исполнительной власти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об открытых конкурсах (тендерах, аукционах, торгах), проводимых соответствующими органами исполнительной власти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иную информацию, размещаемую на официальных сайтах органов исполнительной власти города Москвы в соответствии с нормативными правовыми актами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Общественный контроль в сферах благоустройства, жилищных и 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города Москвы осуществляет общественный контроль в сферах благоустройства, жилищных и коммунальных услуг в порядке, предусмотренном </w:t>
      </w:r>
      <w:hyperlink w:history="0" r:id="rId12" w:tooltip="Закон г. Москвы от 04.07.2012 N 34 (ред. от 07.04.2021) &quot;Об Общественной палате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Москвы от 4 июля 2012 года N 34 "Об Общественной палате города Москвы"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и иные консультативно-совещательные органы, создаваемые при органах исполнительной власти города Москвы, могут осуществлять общественный контроль в сферах благоустройства, жилищных и коммунальных услуг в порядке, установленном Правительством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контроль в сферах благоустройства, жилищных и коммунальных услуг может осуществляться профессиональными союзами и их объединениями (ассоциациями), саморегулируемыми организациями и иными некоммерческими организациями в случаях и порядке, которые установлены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Жители города Москвы могут осуществлять общественный контроль в сферах благоустройства, жилищных и коммунальных услуг, в том числе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получения (сбора) информации в информационных системах города Москвы в соответствии с требованиями к таким системам и в иных источниках, не запрещенных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направления сообщений в информационные системы города Москвы, указанные в </w:t>
      </w:r>
      <w:hyperlink w:history="0" w:anchor="P25" w:tooltip="3) создание информационных систем города Москвы, позволяющих принимать сообщения пользователей информационных систем города Москвы (далее - пользователи) по вопросам благоустройства, жилищных и коммунальных услуг, а также направлять ответы органов исполнительной власти города Москвы на такие сообщения, в том числе путем публикации их в открытом доступе для всеобщего ознакомления;">
        <w:r>
          <w:rPr>
            <w:sz w:val="20"/>
            <w:color w:val="0000ff"/>
          </w:rPr>
          <w:t xml:space="preserve">пункте 3 статьи 2</w:t>
        </w:r>
      </w:hyperlink>
      <w:r>
        <w:rPr>
          <w:sz w:val="20"/>
        </w:rPr>
        <w:t xml:space="preserve"> настоящего Закона, в соответствии с требованиями к таким системам либо обращений в уполномоченные органы исполнительной власти города Москвы в соответствии с законодательством Российской Федерации о порядке рассмотрения обращений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проверки качества решения органами исполнительной власти проблемы, указанной в сообщении в информационные системы города Москвы либо в обращении в уполномоченные органы исполнительной власти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общественного контроля вправе осуществлять общественный контроль в сферах благоустройства, жилищных и коммунальных услуг в иных формах,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Сообщения пользователей по вопросам благоустройства, жилищных и 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Пользователи вправе направлять сообщения по вопросам благоустройства, жилищных и коммунальных услуг в информационные системы города Москвы, указанные в </w:t>
      </w:r>
      <w:hyperlink w:history="0" w:anchor="P25" w:tooltip="3) создание информационных систем города Москвы, позволяющих принимать сообщения пользователей информационных систем города Москвы (далее - пользователи) по вопросам благоустройства, жилищных и коммунальных услуг, а также направлять ответы органов исполнительной власти города Москвы на такие сообщения, в том числе путем публикации их в открытом доступе для всеобщего ознакомления;">
        <w:r>
          <w:rPr>
            <w:sz w:val="20"/>
            <w:color w:val="0000ff"/>
          </w:rPr>
          <w:t xml:space="preserve">пункте 3 статьи 2</w:t>
        </w:r>
      </w:hyperlink>
      <w:r>
        <w:rPr>
          <w:sz w:val="20"/>
        </w:rPr>
        <w:t xml:space="preserve"> настоящего Закона, в соответствии с требованиями к таким системам.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Обработка и публикация сообщений пользователей в информационных системах города Москвы осуществляются в порядке, установленном Правительством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Размещенные в информационных системах города Москвы сообщения пользователей направляются для рассмотрения и подготовки ответа в уполномоченные органы исполнительной власти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Подготовка и публикация в открытом доступе для всеобщего ознакомления, а также направление заявителю ответа органа исполнительной власти города Москвы, получившего сообщение пользователя, осуществляются в порядке и в сроки, установленные Правительством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направление сообщения в информационные системы города Москвы не умаляет прав граждан и их объединений на направление обращений в уполномоченные органы исполнительной власти в соответствии с законодательством Российской Федерации о порядке рассмотрения обращений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С.С. Собянин</w:t>
      </w:r>
    </w:p>
    <w:p>
      <w:pPr>
        <w:pStyle w:val="0"/>
      </w:pPr>
      <w:r>
        <w:rPr>
          <w:sz w:val="20"/>
        </w:rPr>
        <w:t xml:space="preserve">Москва, Московская городская Дума</w:t>
      </w:r>
    </w:p>
    <w:p>
      <w:pPr>
        <w:pStyle w:val="0"/>
        <w:spacing w:before="200" w:line-rule="auto"/>
      </w:pPr>
      <w:r>
        <w:rPr>
          <w:sz w:val="20"/>
        </w:rPr>
        <w:t xml:space="preserve">12 марта 2014 года</w:t>
      </w:r>
    </w:p>
    <w:p>
      <w:pPr>
        <w:pStyle w:val="0"/>
        <w:spacing w:before="200" w:line-rule="auto"/>
      </w:pPr>
      <w:r>
        <w:rPr>
          <w:sz w:val="20"/>
        </w:rPr>
        <w:t xml:space="preserve">N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г. Москвы от 12.03.2014 N 9</w:t>
            <w:br/>
            <w:t>(ред. от 08.06.2022)</w:t>
            <w:br/>
            <w:t>"Об обеспечении открытости информации и общественном контроле в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341649A439E060978129BBC24AF7987EE01862EAA7AB4EE95AF07F53E061E74615F189E4068FE46EF43C5CBC48A87DCDA43F5382BCD8EB22l1v2K" TargetMode = "External"/>
	<Relationship Id="rId8" Type="http://schemas.openxmlformats.org/officeDocument/2006/relationships/hyperlink" Target="consultantplus://offline/ref=CF341649A439E060978129BBC24AF7987EE31360EBA5A84EE95AF07F53E061E74615F189E4068FE56FF13C5CBC48A87DCDA43F5382BCD8EB22l1v2K" TargetMode = "External"/>
	<Relationship Id="rId9" Type="http://schemas.openxmlformats.org/officeDocument/2006/relationships/hyperlink" Target="consultantplus://offline/ref=CF341649A439E060978128B6D426A2CB77E2106BECA0A413E352A97351E76EB84312E089E40191E564EF3508EFl0vEK" TargetMode = "External"/>
	<Relationship Id="rId10" Type="http://schemas.openxmlformats.org/officeDocument/2006/relationships/hyperlink" Target="consultantplus://offline/ref=CF341649A439E060978129BBC24AF7987EE01862EAA7AB4EE95AF07F53E061E74615F189E4068FE46EF43C5CBC48A87DCDA43F5382BCD8EB22l1v2K" TargetMode = "External"/>
	<Relationship Id="rId11" Type="http://schemas.openxmlformats.org/officeDocument/2006/relationships/hyperlink" Target="consultantplus://offline/ref=CF341649A439E060978129BBC24AF7987EE31360EBA5A84EE95AF07F53E061E74615F189E4068FE56FF13C5CBC48A87DCDA43F5382BCD8EB22l1v2K" TargetMode = "External"/>
	<Relationship Id="rId12" Type="http://schemas.openxmlformats.org/officeDocument/2006/relationships/hyperlink" Target="consultantplus://offline/ref=CF341649A439E060978129BBC24AF7987EE31063E8A2AA4EE95AF07F53E061E74607F1D1E80788FA67F3290AED0ElFv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12.03.2014 N 9
(ред. от 08.06.2022)
"Об обеспечении открытости информации и общественном контроле в сферах благоустройства, жилищных и коммунальных услуг"</dc:title>
  <dcterms:created xsi:type="dcterms:W3CDTF">2022-12-17T10:47:36Z</dcterms:created>
</cp:coreProperties>
</file>