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Мурманской области от 21.01.2019 N 13-ПП</w:t>
              <w:br/>
              <w:t xml:space="preserve">(ред. от 28.12.2022)</w:t>
              <w:br/>
              <w:t xml:space="preserve">"О предоставлении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w:t>
              <w:br/>
              <w:t xml:space="preserve">(вместе с "Положением о конкурсе на предоставление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 "Порядком предоставления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января 2019 г. N 13-ПП</w:t>
      </w:r>
    </w:p>
    <w:p>
      <w:pPr>
        <w:pStyle w:val="2"/>
        <w:jc w:val="center"/>
      </w:pPr>
      <w:r>
        <w:rPr>
          <w:sz w:val="20"/>
        </w:rPr>
      </w:r>
    </w:p>
    <w:p>
      <w:pPr>
        <w:pStyle w:val="2"/>
        <w:jc w:val="center"/>
      </w:pPr>
      <w:r>
        <w:rPr>
          <w:sz w:val="20"/>
        </w:rPr>
        <w:t xml:space="preserve">О ПРЕДОСТАВЛЕНИИ СУБСИДИИ ИЗ ОБЛАСТНОГО БЮДЖЕТА</w:t>
      </w:r>
    </w:p>
    <w:p>
      <w:pPr>
        <w:pStyle w:val="2"/>
        <w:jc w:val="center"/>
      </w:pPr>
      <w:r>
        <w:rPr>
          <w:sz w:val="20"/>
        </w:rPr>
        <w:t xml:space="preserve">НЕКОММЕРЧЕСКОЙ ОРГАНИЗАЦИИ НА ФИНАНСОВОЕ ОБЕСПЕЧЕНИЕ</w:t>
      </w:r>
    </w:p>
    <w:p>
      <w:pPr>
        <w:pStyle w:val="2"/>
        <w:jc w:val="center"/>
      </w:pPr>
      <w:r>
        <w:rPr>
          <w:sz w:val="20"/>
        </w:rPr>
        <w:t xml:space="preserve">ДЕЯТЕЛЬНОСТИ РЕСУРСНОГО ЦЕНТРА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10.06.2019 </w:t>
            </w:r>
            <w:hyperlink w:history="0" r:id="rId7" w:tooltip="Постановление Правительства Мурманской области от 10.06.2019 N 279-ПП &quot;О внесении изменений в Порядок предоставления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quot; {КонсультантПлюс}">
              <w:r>
                <w:rPr>
                  <w:sz w:val="20"/>
                  <w:color w:val="0000ff"/>
                </w:rPr>
                <w:t xml:space="preserve">N 279-ПП</w:t>
              </w:r>
            </w:hyperlink>
            <w:r>
              <w:rPr>
                <w:sz w:val="20"/>
                <w:color w:val="392c69"/>
              </w:rPr>
              <w:t xml:space="preserve">, от 23.10.2019 </w:t>
            </w:r>
            <w:hyperlink w:history="0" r:id="rId8" w:tooltip="Постановление Правительства Мурманской области от 23.10.2019 N 487-ПП &quot;О внесении изменений в постановление Правительства Мурманской области от 21.01.2019 N 13-ПП&quot; (вместе с &quot;Положением о конкурсном отборе на предоставление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quot;, &quot;Порядком предоставления субсидии из областного бюджета некоммерческой организации на финансовое обеспечение деятельно {КонсультантПлюс}">
              <w:r>
                <w:rPr>
                  <w:sz w:val="20"/>
                  <w:color w:val="0000ff"/>
                </w:rPr>
                <w:t xml:space="preserve">N 487-ПП</w:t>
              </w:r>
            </w:hyperlink>
            <w:r>
              <w:rPr>
                <w:sz w:val="20"/>
                <w:color w:val="392c69"/>
              </w:rPr>
              <w:t xml:space="preserve">, от 09.06.2020 </w:t>
            </w:r>
            <w:hyperlink w:history="0" r:id="rId9" w:tooltip="Постановление Правительства Мурманской области от 09.06.2020 N 402-ПП &quot;О внесении изменений в постановление Правительства Мурманской области от 21.01.2019 N 13-ПП&quot; (вместе с &quot;Заявлением&quot;) {КонсультантПлюс}">
              <w:r>
                <w:rPr>
                  <w:sz w:val="20"/>
                  <w:color w:val="0000ff"/>
                </w:rPr>
                <w:t xml:space="preserve">N 402-ПП</w:t>
              </w:r>
            </w:hyperlink>
            <w:r>
              <w:rPr>
                <w:sz w:val="20"/>
                <w:color w:val="392c69"/>
              </w:rPr>
              <w:t xml:space="preserve">,</w:t>
            </w:r>
          </w:p>
          <w:p>
            <w:pPr>
              <w:pStyle w:val="0"/>
              <w:jc w:val="center"/>
            </w:pPr>
            <w:r>
              <w:rPr>
                <w:sz w:val="20"/>
                <w:color w:val="392c69"/>
              </w:rPr>
              <w:t xml:space="preserve">от 23.12.2020 </w:t>
            </w:r>
            <w:hyperlink w:history="0" r:id="rId10" w:tooltip="Постановление Правительства Мурманской области от 23.12.2020 N 925-ПП &quot;О внесении изменений в постановление Правительства Мурманской области от 21.01.2019 N 13-ПП&quot; {КонсультантПлюс}">
              <w:r>
                <w:rPr>
                  <w:sz w:val="20"/>
                  <w:color w:val="0000ff"/>
                </w:rPr>
                <w:t xml:space="preserve">N 925-ПП</w:t>
              </w:r>
            </w:hyperlink>
            <w:r>
              <w:rPr>
                <w:sz w:val="20"/>
                <w:color w:val="392c69"/>
              </w:rPr>
              <w:t xml:space="preserve">, от 02.02.2022 </w:t>
            </w:r>
            <w:hyperlink w:history="0" r:id="rId11"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N 59-ПП</w:t>
              </w:r>
            </w:hyperlink>
            <w:r>
              <w:rPr>
                <w:sz w:val="20"/>
                <w:color w:val="392c69"/>
              </w:rPr>
              <w:t xml:space="preserve">, от 27.05.2022 </w:t>
            </w:r>
            <w:hyperlink w:history="0" r:id="rId12"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N 401-ПП</w:t>
              </w:r>
            </w:hyperlink>
            <w:r>
              <w:rPr>
                <w:sz w:val="20"/>
                <w:color w:val="392c69"/>
              </w:rPr>
              <w:t xml:space="preserve">,</w:t>
            </w:r>
          </w:p>
          <w:p>
            <w:pPr>
              <w:pStyle w:val="0"/>
              <w:jc w:val="center"/>
            </w:pPr>
            <w:r>
              <w:rPr>
                <w:sz w:val="20"/>
                <w:color w:val="392c69"/>
              </w:rPr>
              <w:t xml:space="preserve">от 28.12.2022 </w:t>
            </w:r>
            <w:hyperlink w:history="0" r:id="rId13" w:tooltip="Постановление Правительства Мурманской области от 28.12.2022 N 1080-ПП &quot;О внесении изменений в постановление Правительства Мурманской области от 21.01.2019 N 13-ПП&quot; {КонсультантПлюс}">
              <w:r>
                <w:rPr>
                  <w:sz w:val="20"/>
                  <w:color w:val="0000ff"/>
                </w:rPr>
                <w:t xml:space="preserve">N 1080-ПП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рамках реализации мероприятий государственной </w:t>
      </w:r>
      <w:hyperlink w:history="0" r:id="rId16" w:tooltip="Постановление Правительства Мурманской области от 11.11.2020 N 780-ПП (ред. от 10.02.2023) &quot;Об утверждении государственной программы Мурманской области &quot;Экономический потенциал&quot; {КонсультантПлюс}">
        <w:r>
          <w:rPr>
            <w:sz w:val="20"/>
            <w:color w:val="0000ff"/>
          </w:rPr>
          <w:t xml:space="preserve">программы</w:t>
        </w:r>
      </w:hyperlink>
      <w:r>
        <w:rPr>
          <w:sz w:val="20"/>
        </w:rPr>
        <w:t xml:space="preserve"> Мурманской области "Экономический потенциал", утвержденной постановлением Правительства Мурманской области от 11.11.2020 N 780-ПП, Правительство Мурманской области постановляет:</w:t>
      </w:r>
    </w:p>
    <w:p>
      <w:pPr>
        <w:pStyle w:val="0"/>
        <w:jc w:val="both"/>
      </w:pPr>
      <w:r>
        <w:rPr>
          <w:sz w:val="20"/>
        </w:rPr>
        <w:t xml:space="preserve">(в ред. </w:t>
      </w:r>
      <w:hyperlink w:history="0" r:id="rId17"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 </w:t>
      </w:r>
      <w:hyperlink w:history="0" w:anchor="P38" w:tooltip="ПОЛОЖЕНИЕ">
        <w:r>
          <w:rPr>
            <w:sz w:val="20"/>
            <w:color w:val="0000ff"/>
          </w:rPr>
          <w:t xml:space="preserve">Положение</w:t>
        </w:r>
      </w:hyperlink>
      <w:r>
        <w:rPr>
          <w:sz w:val="20"/>
        </w:rPr>
        <w:t xml:space="preserve"> о конкурсе на предоставление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w:t>
      </w:r>
    </w:p>
    <w:p>
      <w:pPr>
        <w:pStyle w:val="0"/>
        <w:jc w:val="both"/>
      </w:pPr>
      <w:r>
        <w:rPr>
          <w:sz w:val="20"/>
        </w:rPr>
        <w:t xml:space="preserve">(в ред. </w:t>
      </w:r>
      <w:hyperlink w:history="0" r:id="rId18" w:tooltip="Постановление Правительства Мурманской области от 23.12.2020 N 925-ПП &quot;О внесении изменений в постановление Правительства Мурманской области от 21.01.2019 N 13-ПП&quot; {КонсультантПлюс}">
        <w:r>
          <w:rPr>
            <w:sz w:val="20"/>
            <w:color w:val="0000ff"/>
          </w:rPr>
          <w:t xml:space="preserve">постановления</w:t>
        </w:r>
      </w:hyperlink>
      <w:r>
        <w:rPr>
          <w:sz w:val="20"/>
        </w:rPr>
        <w:t xml:space="preserve"> Правительства Мурманской области от 23.12.2020 N 925-ПП)</w:t>
      </w:r>
    </w:p>
    <w:p>
      <w:pPr>
        <w:pStyle w:val="0"/>
        <w:spacing w:before="200" w:line-rule="auto"/>
        <w:ind w:firstLine="540"/>
        <w:jc w:val="both"/>
      </w:pPr>
      <w:r>
        <w:rPr>
          <w:sz w:val="20"/>
        </w:rPr>
        <w:t xml:space="preserve">- </w:t>
      </w:r>
      <w:hyperlink w:history="0" w:anchor="P505" w:tooltip="ПОРЯДОК">
        <w:r>
          <w:rPr>
            <w:sz w:val="20"/>
            <w:color w:val="0000ff"/>
          </w:rPr>
          <w:t xml:space="preserve">Порядок</w:t>
        </w:r>
      </w:hyperlink>
      <w:r>
        <w:rPr>
          <w:sz w:val="20"/>
        </w:rPr>
        <w:t xml:space="preserve"> предоставления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w:t>
      </w:r>
    </w:p>
    <w:p>
      <w:pPr>
        <w:pStyle w:val="0"/>
        <w:spacing w:before="200" w:line-rule="auto"/>
        <w:ind w:firstLine="540"/>
        <w:jc w:val="both"/>
      </w:pPr>
      <w:r>
        <w:rPr>
          <w:sz w:val="20"/>
        </w:rPr>
        <w:t xml:space="preserve">2. Министерству развития Арктики и экономики Мурманской области (Русскова Т.В.) обеспечить ежегодное проведение конкурса на предоставление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w:t>
      </w:r>
    </w:p>
    <w:p>
      <w:pPr>
        <w:pStyle w:val="0"/>
        <w:jc w:val="both"/>
      </w:pPr>
      <w:r>
        <w:rPr>
          <w:sz w:val="20"/>
        </w:rPr>
        <w:t xml:space="preserve">(п. 2 в ред. </w:t>
      </w:r>
      <w:hyperlink w:history="0" r:id="rId19"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М.В.КОВТУН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21 января 2019 г. N 13-ПП</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КОНКУРСЕ НА ПРЕДОСТАВЛЕНИЕ СУБСИДИИ ИЗ ОБЛАСТНОГО БЮДЖЕТА</w:t>
      </w:r>
    </w:p>
    <w:p>
      <w:pPr>
        <w:pStyle w:val="2"/>
        <w:jc w:val="center"/>
      </w:pPr>
      <w:r>
        <w:rPr>
          <w:sz w:val="20"/>
        </w:rPr>
        <w:t xml:space="preserve">НЕКОММЕРЧЕСКОЙ ОРГАНИЗАЦИИ НА ФИНАНСОВОЕ ОБЕСПЕЧЕНИЕ</w:t>
      </w:r>
    </w:p>
    <w:p>
      <w:pPr>
        <w:pStyle w:val="2"/>
        <w:jc w:val="center"/>
      </w:pPr>
      <w:r>
        <w:rPr>
          <w:sz w:val="20"/>
        </w:rPr>
        <w:t xml:space="preserve">ДЕЯТЕЛЬНОСТИ РЕСУРСНОГО ЦЕНТРА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23.12.2020 </w:t>
            </w:r>
            <w:hyperlink w:history="0" r:id="rId20" w:tooltip="Постановление Правительства Мурманской области от 23.12.2020 N 925-ПП &quot;О внесении изменений в постановление Правительства Мурманской области от 21.01.2019 N 13-ПП&quot; {КонсультантПлюс}">
              <w:r>
                <w:rPr>
                  <w:sz w:val="20"/>
                  <w:color w:val="0000ff"/>
                </w:rPr>
                <w:t xml:space="preserve">N 925-ПП</w:t>
              </w:r>
            </w:hyperlink>
            <w:r>
              <w:rPr>
                <w:sz w:val="20"/>
                <w:color w:val="392c69"/>
              </w:rPr>
              <w:t xml:space="preserve">, от 02.02.2022 </w:t>
            </w:r>
            <w:hyperlink w:history="0" r:id="rId21"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N 59-ПП</w:t>
              </w:r>
            </w:hyperlink>
            <w:r>
              <w:rPr>
                <w:sz w:val="20"/>
                <w:color w:val="392c69"/>
              </w:rPr>
              <w:t xml:space="preserve">, от 27.05.2022 </w:t>
            </w:r>
            <w:hyperlink w:history="0" r:id="rId22"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N 401-ПП</w:t>
              </w:r>
            </w:hyperlink>
            <w:r>
              <w:rPr>
                <w:sz w:val="20"/>
                <w:color w:val="392c69"/>
              </w:rPr>
              <w:t xml:space="preserve">,</w:t>
            </w:r>
          </w:p>
          <w:p>
            <w:pPr>
              <w:pStyle w:val="0"/>
              <w:jc w:val="center"/>
            </w:pPr>
            <w:r>
              <w:rPr>
                <w:sz w:val="20"/>
                <w:color w:val="392c69"/>
              </w:rPr>
              <w:t xml:space="preserve">от 28.12.2022 </w:t>
            </w:r>
            <w:hyperlink w:history="0" r:id="rId23" w:tooltip="Постановление Правительства Мурманской области от 28.12.2022 N 1080-ПП &quot;О внесении изменений в постановление Правительства Мурманской области от 21.01.2019 N 13-ПП&quot; {КонсультантПлюс}">
              <w:r>
                <w:rPr>
                  <w:sz w:val="20"/>
                  <w:color w:val="0000ff"/>
                </w:rPr>
                <w:t xml:space="preserve">N 1080-ПП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 конкурсе на предоставление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 (далее - Положение) определяет процедуру конкурса среди некоммерческих организаций, претендующих на получение субсидии в целях оказания услуг по организации деятельности Ресурсного центра социально ориентированных некоммерческих организаций (далее - Ресурсный центр СО НКО).</w:t>
      </w:r>
    </w:p>
    <w:bookmarkStart w:id="51" w:name="P51"/>
    <w:bookmarkEnd w:id="51"/>
    <w:p>
      <w:pPr>
        <w:pStyle w:val="0"/>
        <w:spacing w:before="200" w:line-rule="auto"/>
        <w:ind w:firstLine="540"/>
        <w:jc w:val="both"/>
      </w:pPr>
      <w:r>
        <w:rPr>
          <w:sz w:val="20"/>
        </w:rPr>
        <w:t xml:space="preserve">1.2. Организатором конкурса является Министерство развития Арктики и экономики Мурманской области (далее - Министерство).</w:t>
      </w:r>
    </w:p>
    <w:p>
      <w:pPr>
        <w:pStyle w:val="0"/>
        <w:jc w:val="both"/>
      </w:pPr>
      <w:r>
        <w:rPr>
          <w:sz w:val="20"/>
        </w:rPr>
        <w:t xml:space="preserve">(в ред. </w:t>
      </w:r>
      <w:hyperlink w:history="0" r:id="rId24"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1.3. Отбор претендентов на участие в конкурсе и получение субсидии осуществляет конкурсная комиссия (далее - комиссия), состав которой утверждается приказом Министерства.</w:t>
      </w:r>
    </w:p>
    <w:p>
      <w:pPr>
        <w:pStyle w:val="0"/>
        <w:jc w:val="both"/>
      </w:pPr>
      <w:r>
        <w:rPr>
          <w:sz w:val="20"/>
        </w:rPr>
      </w:r>
    </w:p>
    <w:bookmarkStart w:id="55" w:name="P55"/>
    <w:bookmarkEnd w:id="55"/>
    <w:p>
      <w:pPr>
        <w:pStyle w:val="2"/>
        <w:outlineLvl w:val="1"/>
        <w:jc w:val="center"/>
      </w:pPr>
      <w:r>
        <w:rPr>
          <w:sz w:val="20"/>
        </w:rPr>
        <w:t xml:space="preserve">2. Критерии отбора претендента на получение субсидии</w:t>
      </w:r>
    </w:p>
    <w:p>
      <w:pPr>
        <w:pStyle w:val="0"/>
        <w:jc w:val="both"/>
      </w:pPr>
      <w:r>
        <w:rPr>
          <w:sz w:val="20"/>
        </w:rPr>
      </w:r>
    </w:p>
    <w:bookmarkStart w:id="57" w:name="P57"/>
    <w:bookmarkEnd w:id="57"/>
    <w:p>
      <w:pPr>
        <w:pStyle w:val="0"/>
        <w:ind w:firstLine="540"/>
        <w:jc w:val="both"/>
      </w:pPr>
      <w:r>
        <w:rPr>
          <w:sz w:val="20"/>
        </w:rPr>
        <w:t xml:space="preserve">2.1. Претендентами на получение субсидии являются некоммерческие организации Мурманской области, за исключением государственных (муниципальных) учреждений.</w:t>
      </w:r>
    </w:p>
    <w:bookmarkStart w:id="58" w:name="P58"/>
    <w:bookmarkEnd w:id="58"/>
    <w:p>
      <w:pPr>
        <w:pStyle w:val="0"/>
        <w:spacing w:before="200" w:line-rule="auto"/>
        <w:ind w:firstLine="540"/>
        <w:jc w:val="both"/>
      </w:pPr>
      <w:r>
        <w:rPr>
          <w:sz w:val="20"/>
        </w:rPr>
        <w:t xml:space="preserve">2.2. В конкурсе могут участвовать претенденты, которые на дату подачи конкурсной заявки соответствуют следующим требованиям:</w:t>
      </w:r>
    </w:p>
    <w:p>
      <w:pPr>
        <w:pStyle w:val="0"/>
        <w:jc w:val="both"/>
      </w:pPr>
      <w:r>
        <w:rPr>
          <w:sz w:val="20"/>
        </w:rPr>
        <w:t xml:space="preserve">(п. 2.2 в ред. </w:t>
      </w:r>
      <w:hyperlink w:history="0" r:id="rId25" w:tooltip="Постановление Правительства Мурманской области от 28.12.2022 N 1080-ПП &quot;О внесении изменений в постановление Правительства Мурманской области от 21.01.2019 N 13-ПП&quot; {КонсультантПлюс}">
        <w:r>
          <w:rPr>
            <w:sz w:val="20"/>
            <w:color w:val="0000ff"/>
          </w:rPr>
          <w:t xml:space="preserve">постановления</w:t>
        </w:r>
      </w:hyperlink>
      <w:r>
        <w:rPr>
          <w:sz w:val="20"/>
        </w:rPr>
        <w:t xml:space="preserve"> Правительства Мурманской области от 28.12.2022 N 1080-ПП)</w:t>
      </w:r>
    </w:p>
    <w:p>
      <w:pPr>
        <w:pStyle w:val="0"/>
        <w:spacing w:before="200" w:line-rule="auto"/>
        <w:ind w:firstLine="540"/>
        <w:jc w:val="both"/>
      </w:pPr>
      <w:r>
        <w:rPr>
          <w:sz w:val="20"/>
        </w:rPr>
        <w:t xml:space="preserve">2.2.1. Организация зарегистрирована в установленном порядке в качестве налогоплательщика в Мурманской области и осуществляет свою деятельность на ее территории.</w:t>
      </w:r>
    </w:p>
    <w:p>
      <w:pPr>
        <w:pStyle w:val="0"/>
        <w:spacing w:before="200" w:line-rule="auto"/>
        <w:ind w:firstLine="540"/>
        <w:jc w:val="both"/>
      </w:pPr>
      <w:r>
        <w:rPr>
          <w:sz w:val="20"/>
        </w:rPr>
        <w:t xml:space="preserve">2.2.2.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2.2.3. У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областным бюджетом.</w:t>
      </w:r>
    </w:p>
    <w:p>
      <w:pPr>
        <w:pStyle w:val="0"/>
        <w:spacing w:before="200" w:line-rule="auto"/>
        <w:ind w:firstLine="540"/>
        <w:jc w:val="both"/>
      </w:pPr>
      <w:r>
        <w:rPr>
          <w:sz w:val="20"/>
        </w:rPr>
        <w:t xml:space="preserve">2.2.4. Организация как юридическое лицо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2.2.5.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2.2.6. Организация не получает средства из областного бюджета в соответствии с иными нормативными правовыми актами Мурманской области на цели, установленные </w:t>
      </w:r>
      <w:hyperlink w:history="0" w:anchor="P51" w:tooltip="1.2. Организатором конкурса является Министерство развития Арктики и экономики Мурманской области (далее - Министерство).">
        <w:r>
          <w:rPr>
            <w:sz w:val="20"/>
            <w:color w:val="0000ff"/>
          </w:rPr>
          <w:t xml:space="preserve">пунктом 1.2 раздела 1</w:t>
        </w:r>
      </w:hyperlink>
      <w:r>
        <w:rPr>
          <w:sz w:val="20"/>
        </w:rPr>
        <w:t xml:space="preserve"> Порядка предоставления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w:t>
      </w:r>
    </w:p>
    <w:p>
      <w:pPr>
        <w:pStyle w:val="0"/>
        <w:jc w:val="both"/>
      </w:pPr>
      <w:r>
        <w:rPr>
          <w:sz w:val="20"/>
        </w:rPr>
        <w:t xml:space="preserve">(в ред. </w:t>
      </w:r>
      <w:hyperlink w:history="0" r:id="rId26"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bookmarkStart w:id="67" w:name="P67"/>
    <w:bookmarkEnd w:id="67"/>
    <w:p>
      <w:pPr>
        <w:pStyle w:val="0"/>
        <w:spacing w:before="200" w:line-rule="auto"/>
        <w:ind w:firstLine="540"/>
        <w:jc w:val="both"/>
      </w:pPr>
      <w:r>
        <w:rPr>
          <w:sz w:val="20"/>
        </w:rPr>
        <w:t xml:space="preserve">2.2.7. Наличие у организации помещения (на праве собственности, аренды либо договора о намерениях аренды), соответствующего следующим требованиям:</w:t>
      </w:r>
    </w:p>
    <w:p>
      <w:pPr>
        <w:pStyle w:val="0"/>
        <w:spacing w:before="200" w:line-rule="auto"/>
        <w:ind w:firstLine="540"/>
        <w:jc w:val="both"/>
      </w:pPr>
      <w:r>
        <w:rPr>
          <w:sz w:val="20"/>
        </w:rPr>
        <w:t xml:space="preserve">- расположено в городе Мурманске, вблизи остановок общественного транспорта;</w:t>
      </w:r>
    </w:p>
    <w:p>
      <w:pPr>
        <w:pStyle w:val="0"/>
        <w:spacing w:before="200" w:line-rule="auto"/>
        <w:ind w:firstLine="540"/>
        <w:jc w:val="both"/>
      </w:pPr>
      <w:r>
        <w:rPr>
          <w:sz w:val="20"/>
        </w:rPr>
        <w:t xml:space="preserve">- площадь помещения не менее 30 кв. м;</w:t>
      </w:r>
    </w:p>
    <w:p>
      <w:pPr>
        <w:pStyle w:val="0"/>
        <w:spacing w:before="200" w:line-rule="auto"/>
        <w:ind w:firstLine="540"/>
        <w:jc w:val="both"/>
      </w:pPr>
      <w:r>
        <w:rPr>
          <w:sz w:val="20"/>
        </w:rPr>
        <w:t xml:space="preserve">- оборудовано местом для проведения консультаций не менее чем для 2 человек, мебелью, оргтехникой, выделенной телефонной линией, скоростным Интернетом.</w:t>
      </w:r>
    </w:p>
    <w:p>
      <w:pPr>
        <w:pStyle w:val="0"/>
        <w:spacing w:before="200" w:line-rule="auto"/>
        <w:ind w:firstLine="540"/>
        <w:jc w:val="both"/>
      </w:pPr>
      <w:r>
        <w:rPr>
          <w:sz w:val="20"/>
        </w:rPr>
        <w:t xml:space="preserve">2.3. Для участия в конкурсе претендент предоставляет в Министерство заявку с приложением документов, указанных в </w:t>
      </w:r>
      <w:hyperlink w:history="0" w:anchor="P94" w:tooltip="3.4. Заявка включает в себя:">
        <w:r>
          <w:rPr>
            <w:sz w:val="20"/>
            <w:color w:val="0000ff"/>
          </w:rPr>
          <w:t xml:space="preserve">пункте 3.4</w:t>
        </w:r>
      </w:hyperlink>
      <w:r>
        <w:rPr>
          <w:sz w:val="20"/>
        </w:rPr>
        <w:t xml:space="preserve"> настоящего Положения, в соответствии со сроками, установленными для приема заявок.</w:t>
      </w:r>
    </w:p>
    <w:p>
      <w:pPr>
        <w:pStyle w:val="0"/>
        <w:spacing w:before="200" w:line-rule="auto"/>
        <w:ind w:firstLine="540"/>
        <w:jc w:val="both"/>
      </w:pPr>
      <w:r>
        <w:rPr>
          <w:sz w:val="20"/>
        </w:rPr>
        <w:t xml:space="preserve">2.4. Утратил силу. - </w:t>
      </w:r>
      <w:hyperlink w:history="0" r:id="rId27"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02.02.2022 N 59-ПП.</w:t>
      </w:r>
    </w:p>
    <w:p>
      <w:pPr>
        <w:pStyle w:val="0"/>
        <w:jc w:val="both"/>
      </w:pPr>
      <w:r>
        <w:rPr>
          <w:sz w:val="20"/>
        </w:rPr>
      </w:r>
    </w:p>
    <w:p>
      <w:pPr>
        <w:pStyle w:val="2"/>
        <w:outlineLvl w:val="1"/>
        <w:jc w:val="center"/>
      </w:pPr>
      <w:r>
        <w:rPr>
          <w:sz w:val="20"/>
        </w:rPr>
        <w:t xml:space="preserve">3. Порядок подачи документов для участия в конкурсе</w:t>
      </w:r>
    </w:p>
    <w:p>
      <w:pPr>
        <w:pStyle w:val="0"/>
        <w:jc w:val="both"/>
      </w:pPr>
      <w:r>
        <w:rPr>
          <w:sz w:val="20"/>
        </w:rPr>
      </w:r>
    </w:p>
    <w:p>
      <w:pPr>
        <w:pStyle w:val="0"/>
        <w:ind w:firstLine="540"/>
        <w:jc w:val="both"/>
      </w:pPr>
      <w:r>
        <w:rPr>
          <w:sz w:val="20"/>
        </w:rPr>
        <w:t xml:space="preserve">3.1. Сроки приема заявок и проведения конкурса устанавливаются приказом Министерства.</w:t>
      </w:r>
    </w:p>
    <w:bookmarkStart w:id="77" w:name="P77"/>
    <w:bookmarkEnd w:id="77"/>
    <w:p>
      <w:pPr>
        <w:pStyle w:val="0"/>
        <w:spacing w:before="200" w:line-rule="auto"/>
        <w:ind w:firstLine="540"/>
        <w:jc w:val="both"/>
      </w:pPr>
      <w:r>
        <w:rPr>
          <w:sz w:val="20"/>
        </w:rPr>
        <w:t xml:space="preserve">3.2. Информация об объявлении конкурса размещается на едином портале бюджетной системы Российской Федерации (далее - единый портал) или на официальном сайте Министерства в информационно-телекоммуникационной сети Интернет: </w:t>
      </w:r>
      <w:r>
        <w:rPr>
          <w:sz w:val="20"/>
        </w:rPr>
        <w:t xml:space="preserve">https://minec.gov-murman.ru/</w:t>
      </w:r>
      <w:r>
        <w:rPr>
          <w:sz w:val="20"/>
        </w:rPr>
        <w:t xml:space="preserve">.</w:t>
      </w:r>
    </w:p>
    <w:p>
      <w:pPr>
        <w:pStyle w:val="0"/>
        <w:spacing w:before="200" w:line-rule="auto"/>
        <w:ind w:firstLine="540"/>
        <w:jc w:val="both"/>
      </w:pPr>
      <w:r>
        <w:rPr>
          <w:sz w:val="20"/>
        </w:rPr>
        <w:t xml:space="preserve">В объявлении о проведении конкурса указываются:</w:t>
      </w:r>
    </w:p>
    <w:p>
      <w:pPr>
        <w:pStyle w:val="0"/>
        <w:spacing w:before="200" w:line-rule="auto"/>
        <w:ind w:firstLine="540"/>
        <w:jc w:val="both"/>
      </w:pPr>
      <w:r>
        <w:rPr>
          <w:sz w:val="20"/>
        </w:rPr>
        <w:t xml:space="preserve">- сроки проведения конкурса, а также информация о возможности проведения нескольких этапов конкурса с указанием сроков и порядка их проведения;</w:t>
      </w:r>
    </w:p>
    <w:p>
      <w:pPr>
        <w:pStyle w:val="0"/>
        <w:spacing w:before="200" w:line-rule="auto"/>
        <w:ind w:firstLine="540"/>
        <w:jc w:val="both"/>
      </w:pPr>
      <w:r>
        <w:rPr>
          <w:sz w:val="20"/>
        </w:rPr>
        <w:t xml:space="preserve">- дата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 результаты предоставления субсидии;</w:t>
      </w:r>
    </w:p>
    <w:p>
      <w:pPr>
        <w:pStyle w:val="0"/>
        <w:spacing w:before="200" w:line-rule="auto"/>
        <w:ind w:firstLine="540"/>
        <w:jc w:val="both"/>
      </w:pPr>
      <w:r>
        <w:rPr>
          <w:sz w:val="20"/>
        </w:rPr>
        <w:t xml:space="preserve">- доменное имя и (или) указатели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требования к участникам конкурса и перечню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 порядок подачи заявок участниками конкурса и требований, предъявляемых к их форме и содержанию;</w:t>
      </w:r>
    </w:p>
    <w:p>
      <w:pPr>
        <w:pStyle w:val="0"/>
        <w:spacing w:before="200" w:line-rule="auto"/>
        <w:ind w:firstLine="540"/>
        <w:jc w:val="both"/>
      </w:pPr>
      <w:r>
        <w:rPr>
          <w:sz w:val="20"/>
        </w:rPr>
        <w:t xml:space="preserve">- порядок отзыва заявок, порядок возврата заявок, определяющих в том числе основания для возврата заявок, порядок внесения изменений в заявки участников конкурса;</w:t>
      </w:r>
    </w:p>
    <w:p>
      <w:pPr>
        <w:pStyle w:val="0"/>
        <w:spacing w:before="200" w:line-rule="auto"/>
        <w:ind w:firstLine="540"/>
        <w:jc w:val="both"/>
      </w:pPr>
      <w:r>
        <w:rPr>
          <w:sz w:val="20"/>
        </w:rPr>
        <w:t xml:space="preserve">- правила рассмотрения и оценки заявок;</w:t>
      </w:r>
    </w:p>
    <w:p>
      <w:pPr>
        <w:pStyle w:val="0"/>
        <w:spacing w:before="200" w:line-rule="auto"/>
        <w:ind w:firstLine="540"/>
        <w:jc w:val="both"/>
      </w:pPr>
      <w:r>
        <w:rPr>
          <w:sz w:val="20"/>
        </w:rPr>
        <w:t xml:space="preserve">-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победитель конкурса должен подписать соглашение о предоставлении субсидии;</w:t>
      </w:r>
    </w:p>
    <w:p>
      <w:pPr>
        <w:pStyle w:val="0"/>
        <w:spacing w:before="200" w:line-rule="auto"/>
        <w:ind w:firstLine="540"/>
        <w:jc w:val="both"/>
      </w:pPr>
      <w:r>
        <w:rPr>
          <w:sz w:val="20"/>
        </w:rPr>
        <w:t xml:space="preserve">- 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 дата размещения результатов конкурса, которая не может быть позднее 14-го календарного дня, следующего за днем определения победителя конкурса.</w:t>
      </w:r>
    </w:p>
    <w:p>
      <w:pPr>
        <w:pStyle w:val="0"/>
        <w:jc w:val="both"/>
      </w:pPr>
      <w:r>
        <w:rPr>
          <w:sz w:val="20"/>
        </w:rPr>
        <w:t xml:space="preserve">(п. 3.2 в ред. </w:t>
      </w:r>
      <w:hyperlink w:history="0" r:id="rId28"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3.3. Для участия в конкурсе претенденты направляют заявку и приложения к ней на бумажном носителе почтовым отправлением по адресу: 183006, г. Мурманск, пр. Ленина, д. 75, или представляют лично в рабочие дни с 9.00 до 17.00 (обед с 13.00 до 14.00). Датой поступления заявки является дата ее регистрации в Министерстве.</w:t>
      </w:r>
    </w:p>
    <w:bookmarkStart w:id="94" w:name="P94"/>
    <w:bookmarkEnd w:id="94"/>
    <w:p>
      <w:pPr>
        <w:pStyle w:val="0"/>
        <w:spacing w:before="200" w:line-rule="auto"/>
        <w:ind w:firstLine="540"/>
        <w:jc w:val="both"/>
      </w:pPr>
      <w:r>
        <w:rPr>
          <w:sz w:val="20"/>
        </w:rPr>
        <w:t xml:space="preserve">3.4. Заявка включает в себя:</w:t>
      </w:r>
    </w:p>
    <w:p>
      <w:pPr>
        <w:pStyle w:val="0"/>
        <w:spacing w:before="200" w:line-rule="auto"/>
        <w:ind w:firstLine="540"/>
        <w:jc w:val="both"/>
      </w:pPr>
      <w:r>
        <w:rPr>
          <w:sz w:val="20"/>
        </w:rPr>
        <w:t xml:space="preserve">3.4.1. </w:t>
      </w:r>
      <w:hyperlink w:history="0" w:anchor="P464" w:tooltip="ЗАЯВЛЕНИЕ">
        <w:r>
          <w:rPr>
            <w:sz w:val="20"/>
            <w:color w:val="0000ff"/>
          </w:rPr>
          <w:t xml:space="preserve">Заявление</w:t>
        </w:r>
      </w:hyperlink>
      <w:r>
        <w:rPr>
          <w:sz w:val="20"/>
        </w:rPr>
        <w:t xml:space="preserve"> на участие в конкурсе по форме согласно приложению к настоящему Положению.</w:t>
      </w:r>
    </w:p>
    <w:p>
      <w:pPr>
        <w:pStyle w:val="0"/>
        <w:spacing w:before="200" w:line-rule="auto"/>
        <w:ind w:firstLine="540"/>
        <w:jc w:val="both"/>
      </w:pPr>
      <w:r>
        <w:rPr>
          <w:sz w:val="20"/>
        </w:rPr>
        <w:t xml:space="preserve">3.4.2. Документы и фотоматериалы, подтверждающие наличие у организации помещения (на праве собственности, аренды либо договора о намерениях аренды), соответствующего требованиям </w:t>
      </w:r>
      <w:hyperlink w:history="0" w:anchor="P67" w:tooltip="2.2.7. Наличие у организации помещения (на праве собственности, аренды либо договора о намерениях аренды), соответствующего следующим требованиям:">
        <w:r>
          <w:rPr>
            <w:sz w:val="20"/>
            <w:color w:val="0000ff"/>
          </w:rPr>
          <w:t xml:space="preserve">пункта 2.2.7</w:t>
        </w:r>
      </w:hyperlink>
      <w:r>
        <w:rPr>
          <w:sz w:val="20"/>
        </w:rPr>
        <w:t xml:space="preserve"> настоящего Положения.</w:t>
      </w:r>
    </w:p>
    <w:p>
      <w:pPr>
        <w:pStyle w:val="0"/>
        <w:spacing w:before="200" w:line-rule="auto"/>
        <w:ind w:firstLine="540"/>
        <w:jc w:val="both"/>
      </w:pPr>
      <w:r>
        <w:rPr>
          <w:sz w:val="20"/>
        </w:rPr>
        <w:t xml:space="preserve">3.4.3. Пояснительную записку, содержащую следующую информацию:</w:t>
      </w:r>
    </w:p>
    <w:p>
      <w:pPr>
        <w:pStyle w:val="0"/>
        <w:spacing w:before="200" w:line-rule="auto"/>
        <w:ind w:firstLine="540"/>
        <w:jc w:val="both"/>
      </w:pPr>
      <w:r>
        <w:rPr>
          <w:sz w:val="20"/>
        </w:rPr>
        <w:t xml:space="preserve">- описание должностей штатных специалистов &lt;1&gt; с соответствием вида образования и квалификации направлениям деятельности, необходимым для реализации мероприятий (задач) Ресурсного центра СО НКО, в следующей табличной форме: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 приложением штатного расписания.</w:t>
      </w:r>
    </w:p>
    <w:p>
      <w:pPr>
        <w:pStyle w:val="0"/>
        <w:jc w:val="both"/>
      </w:pPr>
      <w:r>
        <w:rPr>
          <w:sz w:val="20"/>
        </w:rPr>
      </w:r>
    </w:p>
    <w:p>
      <w:pPr>
        <w:pStyle w:val="0"/>
        <w:jc w:val="center"/>
      </w:pPr>
      <w:r>
        <w:rPr>
          <w:sz w:val="20"/>
        </w:rPr>
        <w:t xml:space="preserve">Наличие у организации штатных специалистов с квалификацией,</w:t>
      </w:r>
    </w:p>
    <w:p>
      <w:pPr>
        <w:pStyle w:val="0"/>
        <w:jc w:val="center"/>
      </w:pPr>
      <w:r>
        <w:rPr>
          <w:sz w:val="20"/>
        </w:rPr>
        <w:t xml:space="preserve">соответствующей высшему профессиональному образованию</w:t>
      </w:r>
    </w:p>
    <w:p>
      <w:pPr>
        <w:pStyle w:val="0"/>
        <w:jc w:val="center"/>
      </w:pPr>
      <w:r>
        <w:rPr>
          <w:sz w:val="20"/>
        </w:rPr>
        <w:t xml:space="preserve">по направлениям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644"/>
        <w:gridCol w:w="1474"/>
        <w:gridCol w:w="1587"/>
        <w:gridCol w:w="1814"/>
      </w:tblGrid>
      <w:tr>
        <w:tc>
          <w:tcPr>
            <w:tcW w:w="1417" w:type="dxa"/>
            <w:vAlign w:val="center"/>
          </w:tcPr>
          <w:p>
            <w:pPr>
              <w:pStyle w:val="0"/>
              <w:jc w:val="center"/>
            </w:pPr>
            <w:r>
              <w:rPr>
                <w:sz w:val="20"/>
              </w:rPr>
              <w:t xml:space="preserve">Должность</w:t>
            </w:r>
          </w:p>
        </w:tc>
        <w:tc>
          <w:tcPr>
            <w:tcW w:w="1644" w:type="dxa"/>
            <w:vAlign w:val="center"/>
          </w:tcPr>
          <w:p>
            <w:pPr>
              <w:pStyle w:val="0"/>
              <w:jc w:val="center"/>
            </w:pPr>
            <w:r>
              <w:rPr>
                <w:sz w:val="20"/>
              </w:rPr>
              <w:t xml:space="preserve">Направление деятельности</w:t>
            </w:r>
          </w:p>
        </w:tc>
        <w:tc>
          <w:tcPr>
            <w:tcW w:w="1474" w:type="dxa"/>
            <w:vAlign w:val="center"/>
          </w:tcPr>
          <w:p>
            <w:pPr>
              <w:pStyle w:val="0"/>
              <w:jc w:val="center"/>
            </w:pPr>
            <w:r>
              <w:rPr>
                <w:sz w:val="20"/>
              </w:rPr>
              <w:t xml:space="preserve">Количество штатных единиц</w:t>
            </w:r>
          </w:p>
        </w:tc>
        <w:tc>
          <w:tcPr>
            <w:tcW w:w="1587" w:type="dxa"/>
            <w:vAlign w:val="center"/>
          </w:tcPr>
          <w:p>
            <w:pPr>
              <w:pStyle w:val="0"/>
              <w:jc w:val="center"/>
            </w:pPr>
            <w:r>
              <w:rPr>
                <w:sz w:val="20"/>
              </w:rPr>
              <w:t xml:space="preserve">Вид образования</w:t>
            </w:r>
          </w:p>
        </w:tc>
        <w:tc>
          <w:tcPr>
            <w:tcW w:w="1814" w:type="dxa"/>
            <w:vAlign w:val="center"/>
          </w:tcPr>
          <w:p>
            <w:pPr>
              <w:pStyle w:val="0"/>
              <w:jc w:val="center"/>
            </w:pPr>
            <w:r>
              <w:rPr>
                <w:sz w:val="20"/>
              </w:rPr>
              <w:t xml:space="preserve">Квалификация по диплому</w:t>
            </w:r>
          </w:p>
        </w:tc>
      </w:tr>
      <w:tr>
        <w:tc>
          <w:tcPr>
            <w:tcW w:w="1417"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814" w:type="dxa"/>
          </w:tcPr>
          <w:p>
            <w:pPr>
              <w:pStyle w:val="0"/>
            </w:pPr>
            <w:r>
              <w:rPr>
                <w:sz w:val="20"/>
              </w:rPr>
            </w:r>
          </w:p>
        </w:tc>
      </w:tr>
    </w:tbl>
    <w:p>
      <w:pPr>
        <w:pStyle w:val="0"/>
        <w:jc w:val="both"/>
      </w:pPr>
      <w:r>
        <w:rPr>
          <w:sz w:val="20"/>
        </w:rPr>
      </w:r>
    </w:p>
    <w:p>
      <w:pPr>
        <w:pStyle w:val="0"/>
        <w:ind w:firstLine="540"/>
        <w:jc w:val="both"/>
      </w:pPr>
      <w:r>
        <w:rPr>
          <w:sz w:val="20"/>
        </w:rPr>
        <w:t xml:space="preserve">- о наличии у организации опыта реализации проектов за последние три года по консультационной и методической поддержке деятельности социально ориентированных некоммерческих организаций, направленных на повышение профессионализации НКО-сектора региона, в следующей табличной форме:</w:t>
      </w:r>
    </w:p>
    <w:p>
      <w:pPr>
        <w:pStyle w:val="0"/>
        <w:jc w:val="both"/>
      </w:pPr>
      <w:r>
        <w:rPr>
          <w:sz w:val="20"/>
        </w:rPr>
      </w:r>
    </w:p>
    <w:p>
      <w:pPr>
        <w:pStyle w:val="0"/>
        <w:jc w:val="center"/>
      </w:pPr>
      <w:r>
        <w:rPr>
          <w:sz w:val="20"/>
        </w:rPr>
        <w:t xml:space="preserve">Опыт реализации проектов консультационной и методической</w:t>
      </w:r>
    </w:p>
    <w:p>
      <w:pPr>
        <w:pStyle w:val="0"/>
        <w:jc w:val="center"/>
      </w:pPr>
      <w:r>
        <w:rPr>
          <w:sz w:val="20"/>
        </w:rPr>
        <w:t xml:space="preserve">поддержки деятельности СО НКО за последние три года &lt;2&gt;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&lt;2&gt; Описание приводится в хронологическом порядке от прошлого к настоящему.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098"/>
        <w:gridCol w:w="1191"/>
        <w:gridCol w:w="2154"/>
        <w:gridCol w:w="1474"/>
      </w:tblGrid>
      <w:tr>
        <w:tc>
          <w:tcPr>
            <w:tcW w:w="1191" w:type="dxa"/>
            <w:vAlign w:val="center"/>
          </w:tcPr>
          <w:p>
            <w:pPr>
              <w:pStyle w:val="0"/>
              <w:jc w:val="center"/>
            </w:pPr>
            <w:r>
              <w:rPr>
                <w:sz w:val="20"/>
              </w:rPr>
              <w:t xml:space="preserve">Название проекта</w:t>
            </w:r>
          </w:p>
        </w:tc>
        <w:tc>
          <w:tcPr>
            <w:tcW w:w="2098" w:type="dxa"/>
            <w:vAlign w:val="center"/>
          </w:tcPr>
          <w:p>
            <w:pPr>
              <w:pStyle w:val="0"/>
              <w:jc w:val="center"/>
            </w:pPr>
            <w:r>
              <w:rPr>
                <w:sz w:val="20"/>
              </w:rPr>
              <w:t xml:space="preserve">Источник финансирования</w:t>
            </w:r>
          </w:p>
        </w:tc>
        <w:tc>
          <w:tcPr>
            <w:tcW w:w="1191" w:type="dxa"/>
            <w:vAlign w:val="center"/>
          </w:tcPr>
          <w:p>
            <w:pPr>
              <w:pStyle w:val="0"/>
              <w:jc w:val="center"/>
            </w:pPr>
            <w:r>
              <w:rPr>
                <w:sz w:val="20"/>
              </w:rPr>
              <w:t xml:space="preserve">Краткое описание проекта</w:t>
            </w:r>
          </w:p>
        </w:tc>
        <w:tc>
          <w:tcPr>
            <w:tcW w:w="2154" w:type="dxa"/>
            <w:vAlign w:val="center"/>
          </w:tcPr>
          <w:p>
            <w:pPr>
              <w:pStyle w:val="0"/>
              <w:jc w:val="center"/>
            </w:pPr>
            <w:r>
              <w:rPr>
                <w:sz w:val="20"/>
              </w:rPr>
              <w:t xml:space="preserve">Документ, подтверждающий реализацию проекта (соглашения и иные) &lt;3&gt;</w:t>
            </w:r>
          </w:p>
        </w:tc>
        <w:tc>
          <w:tcPr>
            <w:tcW w:w="1474" w:type="dxa"/>
            <w:vAlign w:val="center"/>
          </w:tcPr>
          <w:p>
            <w:pPr>
              <w:pStyle w:val="0"/>
              <w:jc w:val="center"/>
            </w:pPr>
            <w:r>
              <w:rPr>
                <w:sz w:val="20"/>
              </w:rPr>
              <w:t xml:space="preserve">Сроки реализации проекта</w:t>
            </w:r>
          </w:p>
        </w:tc>
      </w:tr>
      <w:tr>
        <w:tc>
          <w:tcPr>
            <w:tcW w:w="1191" w:type="dxa"/>
          </w:tcPr>
          <w:p>
            <w:pPr>
              <w:pStyle w:val="0"/>
            </w:pPr>
            <w:r>
              <w:rPr>
                <w:sz w:val="20"/>
              </w:rPr>
            </w:r>
          </w:p>
        </w:tc>
        <w:tc>
          <w:tcPr>
            <w:tcW w:w="2098" w:type="dxa"/>
          </w:tcPr>
          <w:p>
            <w:pPr>
              <w:pStyle w:val="0"/>
            </w:pPr>
            <w:r>
              <w:rPr>
                <w:sz w:val="20"/>
              </w:rPr>
            </w:r>
          </w:p>
        </w:tc>
        <w:tc>
          <w:tcPr>
            <w:tcW w:w="1191" w:type="dxa"/>
          </w:tcPr>
          <w:p>
            <w:pPr>
              <w:pStyle w:val="0"/>
            </w:pPr>
            <w:r>
              <w:rPr>
                <w:sz w:val="20"/>
              </w:rPr>
            </w:r>
          </w:p>
        </w:tc>
        <w:tc>
          <w:tcPr>
            <w:tcW w:w="2154" w:type="dxa"/>
          </w:tcPr>
          <w:p>
            <w:pPr>
              <w:pStyle w:val="0"/>
            </w:pPr>
            <w:r>
              <w:rPr>
                <w:sz w:val="20"/>
              </w:rPr>
            </w:r>
          </w:p>
        </w:tc>
        <w:tc>
          <w:tcPr>
            <w:tcW w:w="1474"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&lt;3&gt; Копии данных документов должны быть приложены в качестве подтверждения.</w:t>
      </w:r>
    </w:p>
    <w:p>
      <w:pPr>
        <w:pStyle w:val="0"/>
        <w:jc w:val="both"/>
      </w:pPr>
      <w:r>
        <w:rPr>
          <w:sz w:val="20"/>
        </w:rPr>
      </w:r>
    </w:p>
    <w:p>
      <w:pPr>
        <w:pStyle w:val="0"/>
        <w:ind w:firstLine="540"/>
        <w:jc w:val="both"/>
      </w:pPr>
      <w:r>
        <w:rPr>
          <w:sz w:val="20"/>
        </w:rPr>
        <w:t xml:space="preserve">- о наличии у организации опыта работы с грантодателями за последние три года в следующих табличных формах:</w:t>
      </w:r>
    </w:p>
    <w:p>
      <w:pPr>
        <w:pStyle w:val="0"/>
        <w:jc w:val="both"/>
      </w:pPr>
      <w:r>
        <w:rPr>
          <w:sz w:val="20"/>
        </w:rPr>
      </w:r>
    </w:p>
    <w:p>
      <w:pPr>
        <w:pStyle w:val="0"/>
        <w:jc w:val="center"/>
      </w:pPr>
      <w:r>
        <w:rPr>
          <w:sz w:val="20"/>
        </w:rPr>
        <w:t xml:space="preserve">Опыт работы с фондами за последние три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304"/>
        <w:gridCol w:w="1757"/>
        <w:gridCol w:w="1531"/>
        <w:gridCol w:w="1304"/>
        <w:gridCol w:w="1531"/>
      </w:tblGrid>
      <w:tr>
        <w:tc>
          <w:tcPr>
            <w:tcW w:w="1077" w:type="dxa"/>
            <w:vAlign w:val="center"/>
          </w:tcPr>
          <w:p>
            <w:pPr>
              <w:pStyle w:val="0"/>
              <w:jc w:val="center"/>
            </w:pPr>
            <w:r>
              <w:rPr>
                <w:sz w:val="20"/>
              </w:rPr>
              <w:t xml:space="preserve">Наименование фонда</w:t>
            </w:r>
          </w:p>
        </w:tc>
        <w:tc>
          <w:tcPr>
            <w:tcW w:w="1304" w:type="dxa"/>
            <w:vAlign w:val="center"/>
          </w:tcPr>
          <w:p>
            <w:pPr>
              <w:pStyle w:val="0"/>
              <w:jc w:val="center"/>
            </w:pPr>
            <w:r>
              <w:rPr>
                <w:sz w:val="20"/>
              </w:rPr>
              <w:t xml:space="preserve">Число поданных проектов (заявок) за три года</w:t>
            </w:r>
          </w:p>
        </w:tc>
        <w:tc>
          <w:tcPr>
            <w:tcW w:w="1757" w:type="dxa"/>
            <w:vAlign w:val="center"/>
          </w:tcPr>
          <w:p>
            <w:pPr>
              <w:pStyle w:val="0"/>
              <w:jc w:val="center"/>
            </w:pPr>
            <w:r>
              <w:rPr>
                <w:sz w:val="20"/>
              </w:rPr>
              <w:t xml:space="preserve">Число проектов (заявок), признанных победившими</w:t>
            </w:r>
          </w:p>
        </w:tc>
        <w:tc>
          <w:tcPr>
            <w:tcW w:w="1531" w:type="dxa"/>
            <w:vAlign w:val="center"/>
          </w:tcPr>
          <w:p>
            <w:pPr>
              <w:pStyle w:val="0"/>
              <w:jc w:val="center"/>
            </w:pPr>
            <w:r>
              <w:rPr>
                <w:sz w:val="20"/>
              </w:rPr>
              <w:t xml:space="preserve">Доля проектов (заявок), признанных победившими</w:t>
            </w:r>
          </w:p>
        </w:tc>
        <w:tc>
          <w:tcPr>
            <w:tcW w:w="1304" w:type="dxa"/>
            <w:vAlign w:val="center"/>
          </w:tcPr>
          <w:p>
            <w:pPr>
              <w:pStyle w:val="0"/>
              <w:jc w:val="center"/>
            </w:pPr>
            <w:r>
              <w:rPr>
                <w:sz w:val="20"/>
              </w:rPr>
              <w:t xml:space="preserve">Наименование поданных проектов (заявок)</w:t>
            </w:r>
          </w:p>
        </w:tc>
        <w:tc>
          <w:tcPr>
            <w:tcW w:w="1531" w:type="dxa"/>
            <w:vAlign w:val="center"/>
          </w:tcPr>
          <w:p>
            <w:pPr>
              <w:pStyle w:val="0"/>
              <w:jc w:val="center"/>
            </w:pPr>
            <w:r>
              <w:rPr>
                <w:sz w:val="20"/>
              </w:rPr>
              <w:t xml:space="preserve">Наименование победивших проектов (заявок)</w:t>
            </w:r>
          </w:p>
        </w:tc>
      </w:tr>
      <w:tr>
        <w:tc>
          <w:tcPr>
            <w:tcW w:w="1077" w:type="dxa"/>
            <w:vAlign w:val="center"/>
          </w:tcPr>
          <w:p>
            <w:pPr>
              <w:pStyle w:val="0"/>
            </w:pPr>
            <w:r>
              <w:rPr>
                <w:sz w:val="20"/>
              </w:rPr>
            </w:r>
          </w:p>
        </w:tc>
        <w:tc>
          <w:tcPr>
            <w:tcW w:w="1304" w:type="dxa"/>
            <w:vAlign w:val="center"/>
          </w:tcPr>
          <w:p>
            <w:pPr>
              <w:pStyle w:val="0"/>
            </w:pPr>
            <w:r>
              <w:rPr>
                <w:sz w:val="20"/>
              </w:rPr>
            </w:r>
          </w:p>
        </w:tc>
        <w:tc>
          <w:tcPr>
            <w:tcW w:w="1757" w:type="dxa"/>
            <w:vAlign w:val="center"/>
          </w:tcPr>
          <w:p>
            <w:pPr>
              <w:pStyle w:val="0"/>
            </w:pPr>
            <w:r>
              <w:rPr>
                <w:sz w:val="20"/>
              </w:rPr>
            </w:r>
          </w:p>
        </w:tc>
        <w:tc>
          <w:tcPr>
            <w:tcW w:w="1531" w:type="dxa"/>
            <w:vAlign w:val="center"/>
          </w:tcPr>
          <w:p>
            <w:pPr>
              <w:pStyle w:val="0"/>
            </w:pPr>
            <w:r>
              <w:rPr>
                <w:sz w:val="20"/>
              </w:rPr>
            </w:r>
          </w:p>
        </w:tc>
        <w:tc>
          <w:tcPr>
            <w:tcW w:w="1304" w:type="dxa"/>
            <w:vAlign w:val="center"/>
          </w:tcPr>
          <w:p>
            <w:pPr>
              <w:pStyle w:val="0"/>
            </w:pPr>
            <w:r>
              <w:rPr>
                <w:sz w:val="20"/>
              </w:rPr>
            </w:r>
          </w:p>
        </w:tc>
        <w:tc>
          <w:tcPr>
            <w:tcW w:w="1531" w:type="dxa"/>
            <w:vAlign w:val="center"/>
          </w:tcPr>
          <w:p>
            <w:pPr>
              <w:pStyle w:val="0"/>
            </w:pPr>
            <w:r>
              <w:rPr>
                <w:sz w:val="20"/>
              </w:rPr>
            </w:r>
          </w:p>
        </w:tc>
      </w:tr>
      <w:tr>
        <w:tc>
          <w:tcPr>
            <w:tcW w:w="1077" w:type="dxa"/>
            <w:vAlign w:val="center"/>
          </w:tcPr>
          <w:p>
            <w:pPr>
              <w:pStyle w:val="0"/>
            </w:pPr>
            <w:r>
              <w:rPr>
                <w:sz w:val="20"/>
              </w:rPr>
              <w:t xml:space="preserve">Итог</w:t>
            </w:r>
          </w:p>
        </w:tc>
        <w:tc>
          <w:tcPr>
            <w:tcW w:w="1304" w:type="dxa"/>
            <w:vAlign w:val="center"/>
          </w:tcPr>
          <w:p>
            <w:pPr>
              <w:pStyle w:val="0"/>
            </w:pPr>
            <w:r>
              <w:rPr>
                <w:sz w:val="20"/>
              </w:rPr>
            </w:r>
          </w:p>
        </w:tc>
        <w:tc>
          <w:tcPr>
            <w:tcW w:w="1757" w:type="dxa"/>
            <w:vAlign w:val="center"/>
          </w:tcPr>
          <w:p>
            <w:pPr>
              <w:pStyle w:val="0"/>
            </w:pPr>
            <w:r>
              <w:rPr>
                <w:sz w:val="20"/>
              </w:rPr>
            </w:r>
          </w:p>
        </w:tc>
        <w:tc>
          <w:tcPr>
            <w:tcW w:w="1531" w:type="dxa"/>
            <w:vAlign w:val="center"/>
          </w:tcPr>
          <w:p>
            <w:pPr>
              <w:pStyle w:val="0"/>
            </w:pPr>
            <w:r>
              <w:rPr>
                <w:sz w:val="20"/>
              </w:rPr>
            </w:r>
          </w:p>
        </w:tc>
        <w:tc>
          <w:tcPr>
            <w:tcW w:w="1304"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r>
    </w:tbl>
    <w:p>
      <w:pPr>
        <w:pStyle w:val="0"/>
        <w:jc w:val="both"/>
      </w:pPr>
      <w:r>
        <w:rPr>
          <w:sz w:val="20"/>
        </w:rPr>
      </w:r>
    </w:p>
    <w:p>
      <w:pPr>
        <w:pStyle w:val="0"/>
        <w:jc w:val="center"/>
      </w:pPr>
      <w:r>
        <w:rPr>
          <w:sz w:val="20"/>
        </w:rPr>
        <w:t xml:space="preserve">Опыт работы с иными грантодающими организациями за последние</w:t>
      </w:r>
    </w:p>
    <w:p>
      <w:pPr>
        <w:pStyle w:val="0"/>
        <w:jc w:val="center"/>
      </w:pPr>
      <w:r>
        <w:rPr>
          <w:sz w:val="20"/>
        </w:rPr>
        <w:t xml:space="preserve">три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176"/>
        <w:gridCol w:w="1555"/>
        <w:gridCol w:w="1560"/>
        <w:gridCol w:w="1685"/>
        <w:gridCol w:w="1680"/>
      </w:tblGrid>
      <w:tr>
        <w:tc>
          <w:tcPr>
            <w:tcW w:w="1077" w:type="dxa"/>
            <w:vAlign w:val="center"/>
          </w:tcPr>
          <w:p>
            <w:pPr>
              <w:pStyle w:val="0"/>
              <w:jc w:val="center"/>
            </w:pPr>
            <w:r>
              <w:rPr>
                <w:sz w:val="20"/>
              </w:rPr>
              <w:t xml:space="preserve">Наименование грантодающей организации</w:t>
            </w:r>
          </w:p>
        </w:tc>
        <w:tc>
          <w:tcPr>
            <w:tcW w:w="1176" w:type="dxa"/>
            <w:vAlign w:val="center"/>
          </w:tcPr>
          <w:p>
            <w:pPr>
              <w:pStyle w:val="0"/>
              <w:jc w:val="center"/>
            </w:pPr>
            <w:r>
              <w:rPr>
                <w:sz w:val="20"/>
              </w:rPr>
              <w:t xml:space="preserve">Число поданных проектов (заявок) за три года</w:t>
            </w:r>
          </w:p>
        </w:tc>
        <w:tc>
          <w:tcPr>
            <w:tcW w:w="1555" w:type="dxa"/>
            <w:vAlign w:val="center"/>
          </w:tcPr>
          <w:p>
            <w:pPr>
              <w:pStyle w:val="0"/>
              <w:jc w:val="center"/>
            </w:pPr>
            <w:r>
              <w:rPr>
                <w:sz w:val="20"/>
              </w:rPr>
              <w:t xml:space="preserve">Число проектов (заявок), признанных победившими</w:t>
            </w:r>
          </w:p>
        </w:tc>
        <w:tc>
          <w:tcPr>
            <w:tcW w:w="1560" w:type="dxa"/>
            <w:vAlign w:val="center"/>
          </w:tcPr>
          <w:p>
            <w:pPr>
              <w:pStyle w:val="0"/>
              <w:jc w:val="center"/>
            </w:pPr>
            <w:r>
              <w:rPr>
                <w:sz w:val="20"/>
              </w:rPr>
              <w:t xml:space="preserve">Доля проектов (заявок), признанных победившими</w:t>
            </w:r>
          </w:p>
        </w:tc>
        <w:tc>
          <w:tcPr>
            <w:tcW w:w="1685" w:type="dxa"/>
            <w:vAlign w:val="center"/>
          </w:tcPr>
          <w:p>
            <w:pPr>
              <w:pStyle w:val="0"/>
              <w:jc w:val="center"/>
            </w:pPr>
            <w:r>
              <w:rPr>
                <w:sz w:val="20"/>
              </w:rPr>
              <w:t xml:space="preserve">Наименование поданных проектов (заявок)</w:t>
            </w:r>
          </w:p>
        </w:tc>
        <w:tc>
          <w:tcPr>
            <w:tcW w:w="1680" w:type="dxa"/>
            <w:vAlign w:val="center"/>
          </w:tcPr>
          <w:p>
            <w:pPr>
              <w:pStyle w:val="0"/>
              <w:jc w:val="center"/>
            </w:pPr>
            <w:r>
              <w:rPr>
                <w:sz w:val="20"/>
              </w:rPr>
              <w:t xml:space="preserve">Наименование победивших проектов (заявок)</w:t>
            </w:r>
          </w:p>
        </w:tc>
      </w:tr>
      <w:tr>
        <w:tc>
          <w:tcPr>
            <w:tcW w:w="1077" w:type="dxa"/>
          </w:tcPr>
          <w:p>
            <w:pPr>
              <w:pStyle w:val="0"/>
            </w:pPr>
            <w:r>
              <w:rPr>
                <w:sz w:val="20"/>
              </w:rPr>
            </w:r>
          </w:p>
        </w:tc>
        <w:tc>
          <w:tcPr>
            <w:tcW w:w="1176" w:type="dxa"/>
          </w:tcPr>
          <w:p>
            <w:pPr>
              <w:pStyle w:val="0"/>
            </w:pPr>
            <w:r>
              <w:rPr>
                <w:sz w:val="20"/>
              </w:rPr>
            </w:r>
          </w:p>
        </w:tc>
        <w:tc>
          <w:tcPr>
            <w:tcW w:w="1555" w:type="dxa"/>
          </w:tcPr>
          <w:p>
            <w:pPr>
              <w:pStyle w:val="0"/>
            </w:pPr>
            <w:r>
              <w:rPr>
                <w:sz w:val="20"/>
              </w:rPr>
            </w:r>
          </w:p>
        </w:tc>
        <w:tc>
          <w:tcPr>
            <w:tcW w:w="1560" w:type="dxa"/>
          </w:tcPr>
          <w:p>
            <w:pPr>
              <w:pStyle w:val="0"/>
            </w:pPr>
            <w:r>
              <w:rPr>
                <w:sz w:val="20"/>
              </w:rPr>
            </w:r>
          </w:p>
        </w:tc>
        <w:tc>
          <w:tcPr>
            <w:tcW w:w="1685" w:type="dxa"/>
          </w:tcPr>
          <w:p>
            <w:pPr>
              <w:pStyle w:val="0"/>
            </w:pPr>
            <w:r>
              <w:rPr>
                <w:sz w:val="20"/>
              </w:rPr>
            </w:r>
          </w:p>
        </w:tc>
        <w:tc>
          <w:tcPr>
            <w:tcW w:w="1680" w:type="dxa"/>
          </w:tcPr>
          <w:p>
            <w:pPr>
              <w:pStyle w:val="0"/>
            </w:pPr>
            <w:r>
              <w:rPr>
                <w:sz w:val="20"/>
              </w:rPr>
            </w:r>
          </w:p>
        </w:tc>
      </w:tr>
      <w:tr>
        <w:tc>
          <w:tcPr>
            <w:tcW w:w="1077" w:type="dxa"/>
          </w:tcPr>
          <w:p>
            <w:pPr>
              <w:pStyle w:val="0"/>
            </w:pPr>
            <w:r>
              <w:rPr>
                <w:sz w:val="20"/>
              </w:rPr>
              <w:t xml:space="preserve">Итог</w:t>
            </w:r>
          </w:p>
        </w:tc>
        <w:tc>
          <w:tcPr>
            <w:tcW w:w="1176" w:type="dxa"/>
          </w:tcPr>
          <w:p>
            <w:pPr>
              <w:pStyle w:val="0"/>
            </w:pPr>
            <w:r>
              <w:rPr>
                <w:sz w:val="20"/>
              </w:rPr>
            </w:r>
          </w:p>
        </w:tc>
        <w:tc>
          <w:tcPr>
            <w:tcW w:w="1555" w:type="dxa"/>
          </w:tcPr>
          <w:p>
            <w:pPr>
              <w:pStyle w:val="0"/>
            </w:pPr>
            <w:r>
              <w:rPr>
                <w:sz w:val="20"/>
              </w:rPr>
            </w:r>
          </w:p>
        </w:tc>
        <w:tc>
          <w:tcPr>
            <w:tcW w:w="1560" w:type="dxa"/>
          </w:tcPr>
          <w:p>
            <w:pPr>
              <w:pStyle w:val="0"/>
            </w:pPr>
            <w:r>
              <w:rPr>
                <w:sz w:val="20"/>
              </w:rPr>
            </w:r>
          </w:p>
        </w:tc>
        <w:tc>
          <w:tcPr>
            <w:tcW w:w="1685" w:type="dxa"/>
          </w:tcPr>
          <w:p>
            <w:pPr>
              <w:pStyle w:val="0"/>
              <w:jc w:val="center"/>
            </w:pPr>
            <w:r>
              <w:rPr>
                <w:sz w:val="20"/>
              </w:rPr>
              <w:t xml:space="preserve">X</w:t>
            </w:r>
          </w:p>
        </w:tc>
        <w:tc>
          <w:tcPr>
            <w:tcW w:w="1680" w:type="dxa"/>
          </w:tcPr>
          <w:p>
            <w:pPr>
              <w:pStyle w:val="0"/>
              <w:jc w:val="center"/>
            </w:pPr>
            <w:r>
              <w:rPr>
                <w:sz w:val="20"/>
              </w:rPr>
              <w:t xml:space="preserve">X</w:t>
            </w:r>
          </w:p>
        </w:tc>
      </w:tr>
    </w:tbl>
    <w:p>
      <w:pPr>
        <w:pStyle w:val="0"/>
        <w:jc w:val="both"/>
      </w:pPr>
      <w:r>
        <w:rPr>
          <w:sz w:val="20"/>
        </w:rPr>
      </w:r>
    </w:p>
    <w:p>
      <w:pPr>
        <w:pStyle w:val="0"/>
        <w:ind w:firstLine="540"/>
        <w:jc w:val="both"/>
      </w:pPr>
      <w:r>
        <w:rPr>
          <w:sz w:val="20"/>
        </w:rPr>
        <w:t xml:space="preserve">- о количестве соглашений, заключенных организацией с администрациями муниципальных образований и (или) бюджетными учреждениями, иными организациями в целях реализации совместных проектов за последние три года, в следующей табличной форме:</w:t>
      </w:r>
    </w:p>
    <w:p>
      <w:pPr>
        <w:pStyle w:val="0"/>
        <w:jc w:val="both"/>
      </w:pPr>
      <w:r>
        <w:rPr>
          <w:sz w:val="20"/>
        </w:rPr>
      </w:r>
    </w:p>
    <w:p>
      <w:pPr>
        <w:pStyle w:val="0"/>
        <w:jc w:val="center"/>
      </w:pPr>
      <w:r>
        <w:rPr>
          <w:sz w:val="20"/>
        </w:rPr>
        <w:t xml:space="preserve">Информация о количестве соглашений, заключенных</w:t>
      </w:r>
    </w:p>
    <w:p>
      <w:pPr>
        <w:pStyle w:val="0"/>
        <w:jc w:val="center"/>
      </w:pPr>
      <w:r>
        <w:rPr>
          <w:sz w:val="20"/>
        </w:rPr>
        <w:t xml:space="preserve">с администрациями муниципальных образований за последние</w:t>
      </w:r>
    </w:p>
    <w:p>
      <w:pPr>
        <w:pStyle w:val="0"/>
        <w:jc w:val="center"/>
      </w:pPr>
      <w:r>
        <w:rPr>
          <w:sz w:val="20"/>
        </w:rPr>
        <w:t xml:space="preserve">три года (с их приложением в качестве подтверждения)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531"/>
        <w:gridCol w:w="1814"/>
      </w:tblGrid>
      <w:tr>
        <w:tc>
          <w:tcPr>
            <w:tcW w:w="2098" w:type="dxa"/>
            <w:vAlign w:val="center"/>
          </w:tcPr>
          <w:p>
            <w:pPr>
              <w:pStyle w:val="0"/>
              <w:jc w:val="center"/>
            </w:pPr>
            <w:r>
              <w:rPr>
                <w:sz w:val="20"/>
              </w:rPr>
              <w:t xml:space="preserve">Муниципальное образование</w:t>
            </w:r>
          </w:p>
        </w:tc>
        <w:tc>
          <w:tcPr>
            <w:tcW w:w="1531" w:type="dxa"/>
            <w:vAlign w:val="center"/>
          </w:tcPr>
          <w:p>
            <w:pPr>
              <w:pStyle w:val="0"/>
              <w:jc w:val="center"/>
            </w:pPr>
            <w:r>
              <w:rPr>
                <w:sz w:val="20"/>
              </w:rPr>
              <w:t xml:space="preserve">Предмет соглашения</w:t>
            </w:r>
          </w:p>
        </w:tc>
        <w:tc>
          <w:tcPr>
            <w:tcW w:w="1814" w:type="dxa"/>
            <w:vAlign w:val="center"/>
          </w:tcPr>
          <w:p>
            <w:pPr>
              <w:pStyle w:val="0"/>
              <w:jc w:val="center"/>
            </w:pPr>
            <w:r>
              <w:rPr>
                <w:sz w:val="20"/>
              </w:rPr>
              <w:t xml:space="preserve">Срок действия соглашения</w:t>
            </w:r>
          </w:p>
        </w:tc>
      </w:tr>
      <w:tr>
        <w:tc>
          <w:tcPr>
            <w:tcW w:w="2098" w:type="dxa"/>
          </w:tcPr>
          <w:p>
            <w:pPr>
              <w:pStyle w:val="0"/>
            </w:pPr>
            <w:r>
              <w:rPr>
                <w:sz w:val="20"/>
              </w:rPr>
            </w:r>
          </w:p>
        </w:tc>
        <w:tc>
          <w:tcPr>
            <w:tcW w:w="1531" w:type="dxa"/>
          </w:tcPr>
          <w:p>
            <w:pPr>
              <w:pStyle w:val="0"/>
            </w:pPr>
            <w:r>
              <w:rPr>
                <w:sz w:val="20"/>
              </w:rPr>
            </w:r>
          </w:p>
        </w:tc>
        <w:tc>
          <w:tcPr>
            <w:tcW w:w="1814" w:type="dxa"/>
          </w:tcPr>
          <w:p>
            <w:pPr>
              <w:pStyle w:val="0"/>
            </w:pPr>
            <w:r>
              <w:rPr>
                <w:sz w:val="20"/>
              </w:rPr>
            </w:r>
          </w:p>
        </w:tc>
      </w:tr>
    </w:tbl>
    <w:p>
      <w:pPr>
        <w:pStyle w:val="0"/>
        <w:jc w:val="both"/>
      </w:pPr>
      <w:r>
        <w:rPr>
          <w:sz w:val="20"/>
        </w:rPr>
      </w:r>
    </w:p>
    <w:p>
      <w:pPr>
        <w:pStyle w:val="0"/>
        <w:jc w:val="center"/>
      </w:pPr>
      <w:r>
        <w:rPr>
          <w:sz w:val="20"/>
        </w:rPr>
        <w:t xml:space="preserve">Информация о количестве соглашений, заключенных с бюджетными</w:t>
      </w:r>
    </w:p>
    <w:p>
      <w:pPr>
        <w:pStyle w:val="0"/>
        <w:jc w:val="center"/>
      </w:pPr>
      <w:r>
        <w:rPr>
          <w:sz w:val="20"/>
        </w:rPr>
        <w:t xml:space="preserve">учреждениями, иными организациями за последние три года (с</w:t>
      </w:r>
    </w:p>
    <w:p>
      <w:pPr>
        <w:pStyle w:val="0"/>
        <w:jc w:val="center"/>
      </w:pPr>
      <w:r>
        <w:rPr>
          <w:sz w:val="20"/>
        </w:rPr>
        <w:t xml:space="preserve">их приложением в качестве подтверждения)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68"/>
        <w:gridCol w:w="1984"/>
        <w:gridCol w:w="1474"/>
        <w:gridCol w:w="1814"/>
      </w:tblGrid>
      <w:tr>
        <w:tc>
          <w:tcPr>
            <w:tcW w:w="3168" w:type="dxa"/>
          </w:tcPr>
          <w:p>
            <w:pPr>
              <w:pStyle w:val="0"/>
              <w:jc w:val="center"/>
            </w:pPr>
            <w:r>
              <w:rPr>
                <w:sz w:val="20"/>
              </w:rPr>
              <w:t xml:space="preserve">Наименование бюджетного учреждения/организации</w:t>
            </w:r>
          </w:p>
        </w:tc>
        <w:tc>
          <w:tcPr>
            <w:tcW w:w="1984" w:type="dxa"/>
          </w:tcPr>
          <w:p>
            <w:pPr>
              <w:pStyle w:val="0"/>
              <w:jc w:val="center"/>
            </w:pPr>
            <w:r>
              <w:rPr>
                <w:sz w:val="20"/>
              </w:rPr>
              <w:t xml:space="preserve">Муниципальное образование</w:t>
            </w:r>
          </w:p>
        </w:tc>
        <w:tc>
          <w:tcPr>
            <w:tcW w:w="1474" w:type="dxa"/>
          </w:tcPr>
          <w:p>
            <w:pPr>
              <w:pStyle w:val="0"/>
              <w:jc w:val="center"/>
            </w:pPr>
            <w:r>
              <w:rPr>
                <w:sz w:val="20"/>
              </w:rPr>
              <w:t xml:space="preserve">Предмет соглашения</w:t>
            </w:r>
          </w:p>
        </w:tc>
        <w:tc>
          <w:tcPr>
            <w:tcW w:w="1814" w:type="dxa"/>
          </w:tcPr>
          <w:p>
            <w:pPr>
              <w:pStyle w:val="0"/>
              <w:jc w:val="center"/>
            </w:pPr>
            <w:r>
              <w:rPr>
                <w:sz w:val="20"/>
              </w:rPr>
              <w:t xml:space="preserve">Срок действия соглашения</w:t>
            </w:r>
          </w:p>
        </w:tc>
      </w:tr>
      <w:tr>
        <w:tc>
          <w:tcPr>
            <w:tcW w:w="3168" w:type="dxa"/>
          </w:tcPr>
          <w:p>
            <w:pPr>
              <w:pStyle w:val="0"/>
            </w:pPr>
            <w:r>
              <w:rPr>
                <w:sz w:val="20"/>
              </w:rPr>
            </w:r>
          </w:p>
        </w:tc>
        <w:tc>
          <w:tcPr>
            <w:tcW w:w="1984" w:type="dxa"/>
          </w:tcPr>
          <w:p>
            <w:pPr>
              <w:pStyle w:val="0"/>
            </w:pPr>
            <w:r>
              <w:rPr>
                <w:sz w:val="20"/>
              </w:rPr>
            </w:r>
          </w:p>
        </w:tc>
        <w:tc>
          <w:tcPr>
            <w:tcW w:w="1474" w:type="dxa"/>
          </w:tcPr>
          <w:p>
            <w:pPr>
              <w:pStyle w:val="0"/>
            </w:pPr>
            <w:r>
              <w:rPr>
                <w:sz w:val="20"/>
              </w:rPr>
            </w:r>
          </w:p>
        </w:tc>
        <w:tc>
          <w:tcPr>
            <w:tcW w:w="1814" w:type="dxa"/>
          </w:tcPr>
          <w:p>
            <w:pPr>
              <w:pStyle w:val="0"/>
            </w:pPr>
            <w:r>
              <w:rPr>
                <w:sz w:val="20"/>
              </w:rPr>
            </w:r>
          </w:p>
        </w:tc>
      </w:tr>
    </w:tbl>
    <w:p>
      <w:pPr>
        <w:pStyle w:val="0"/>
        <w:jc w:val="both"/>
      </w:pPr>
      <w:r>
        <w:rPr>
          <w:sz w:val="20"/>
        </w:rPr>
      </w:r>
    </w:p>
    <w:p>
      <w:pPr>
        <w:pStyle w:val="0"/>
        <w:ind w:firstLine="540"/>
        <w:jc w:val="both"/>
      </w:pPr>
      <w:r>
        <w:rPr>
          <w:sz w:val="20"/>
        </w:rPr>
        <w:t xml:space="preserve">- об информационной открытости и публичности организации при реализации проектов в следующей табличной форме:</w:t>
      </w:r>
    </w:p>
    <w:p>
      <w:pPr>
        <w:pStyle w:val="0"/>
        <w:jc w:val="both"/>
      </w:pPr>
      <w:r>
        <w:rPr>
          <w:sz w:val="20"/>
        </w:rPr>
      </w:r>
    </w:p>
    <w:p>
      <w:pPr>
        <w:pStyle w:val="0"/>
        <w:jc w:val="center"/>
      </w:pPr>
      <w:r>
        <w:rPr>
          <w:sz w:val="20"/>
        </w:rPr>
        <w:t xml:space="preserve">Информационная открытость и публичность при реализации</w:t>
      </w:r>
    </w:p>
    <w:p>
      <w:pPr>
        <w:pStyle w:val="0"/>
        <w:jc w:val="center"/>
      </w:pPr>
      <w:r>
        <w:rPr>
          <w:sz w:val="20"/>
        </w:rPr>
        <w:t xml:space="preserve">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3742"/>
      </w:tblGrid>
      <w:tr>
        <w:tc>
          <w:tcPr>
            <w:tcW w:w="5329" w:type="dxa"/>
            <w:vAlign w:val="center"/>
          </w:tcPr>
          <w:p>
            <w:pPr>
              <w:pStyle w:val="0"/>
              <w:jc w:val="center"/>
            </w:pPr>
            <w:r>
              <w:rPr>
                <w:sz w:val="20"/>
              </w:rPr>
              <w:t xml:space="preserve">Способы информирования о проекте</w:t>
            </w:r>
          </w:p>
        </w:tc>
        <w:tc>
          <w:tcPr>
            <w:tcW w:w="3742" w:type="dxa"/>
            <w:vAlign w:val="center"/>
          </w:tcPr>
          <w:p>
            <w:pPr>
              <w:pStyle w:val="0"/>
              <w:jc w:val="center"/>
            </w:pPr>
            <w:r>
              <w:rPr>
                <w:sz w:val="20"/>
              </w:rPr>
              <w:t xml:space="preserve">Ссылки на сайты и социальные сети, пресс-релизы, телерадиоэфиры по реализуемым проектам, копии печатных изданий и т.п. (при наличии)</w:t>
            </w:r>
          </w:p>
        </w:tc>
      </w:tr>
      <w:tr>
        <w:tc>
          <w:tcPr>
            <w:tcW w:w="5329" w:type="dxa"/>
          </w:tcPr>
          <w:p>
            <w:pPr>
              <w:pStyle w:val="0"/>
            </w:pPr>
            <w:r>
              <w:rPr>
                <w:sz w:val="20"/>
              </w:rPr>
              <w:t xml:space="preserve">интернет-сайт</w:t>
            </w:r>
          </w:p>
        </w:tc>
        <w:tc>
          <w:tcPr>
            <w:tcW w:w="3742" w:type="dxa"/>
          </w:tcPr>
          <w:p>
            <w:pPr>
              <w:pStyle w:val="0"/>
            </w:pPr>
            <w:r>
              <w:rPr>
                <w:sz w:val="20"/>
              </w:rPr>
            </w:r>
          </w:p>
        </w:tc>
      </w:tr>
      <w:tr>
        <w:tblPrEx>
          <w:tblBorders>
            <w:insideH w:val="nil"/>
          </w:tblBorders>
        </w:tblPrEx>
        <w:tc>
          <w:tcPr>
            <w:tcW w:w="5329" w:type="dxa"/>
            <w:tcBorders>
              <w:bottom w:val="nil"/>
            </w:tcBorders>
          </w:tcPr>
          <w:p>
            <w:pPr>
              <w:pStyle w:val="0"/>
            </w:pPr>
            <w:r>
              <w:rPr>
                <w:sz w:val="20"/>
              </w:rPr>
              <w:t xml:space="preserve">паблики (сообщества) в социальных сетях</w:t>
            </w:r>
          </w:p>
        </w:tc>
        <w:tc>
          <w:tcPr>
            <w:tcW w:w="3742" w:type="dxa"/>
            <w:tcBorders>
              <w:bottom w:val="nil"/>
            </w:tcBorders>
          </w:tcPr>
          <w:p>
            <w:pPr>
              <w:pStyle w:val="0"/>
            </w:pPr>
            <w:r>
              <w:rPr>
                <w:sz w:val="20"/>
              </w:rPr>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постановления</w:t>
              </w:r>
            </w:hyperlink>
            <w:r>
              <w:rPr>
                <w:sz w:val="20"/>
              </w:rPr>
              <w:t xml:space="preserve"> Правительства Мурманской области от 27.05.2022 N 401-ПП</w:t>
            </w:r>
          </w:p>
        </w:tc>
      </w:tr>
      <w:tr>
        <w:tc>
          <w:tcPr>
            <w:tcW w:w="5329" w:type="dxa"/>
          </w:tcPr>
          <w:p>
            <w:pPr>
              <w:pStyle w:val="0"/>
            </w:pPr>
            <w:r>
              <w:rPr>
                <w:sz w:val="20"/>
              </w:rPr>
              <w:t xml:space="preserve">печатные средства массовой информации</w:t>
            </w:r>
          </w:p>
        </w:tc>
        <w:tc>
          <w:tcPr>
            <w:tcW w:w="3742" w:type="dxa"/>
          </w:tcPr>
          <w:p>
            <w:pPr>
              <w:pStyle w:val="0"/>
            </w:pPr>
            <w:r>
              <w:rPr>
                <w:sz w:val="20"/>
              </w:rPr>
            </w:r>
          </w:p>
        </w:tc>
      </w:tr>
      <w:tr>
        <w:tc>
          <w:tcPr>
            <w:tcW w:w="5329" w:type="dxa"/>
          </w:tcPr>
          <w:p>
            <w:pPr>
              <w:pStyle w:val="0"/>
            </w:pPr>
            <w:r>
              <w:rPr>
                <w:sz w:val="20"/>
              </w:rPr>
              <w:t xml:space="preserve">аудиовизуальные средства массовой информации</w:t>
            </w:r>
          </w:p>
        </w:tc>
        <w:tc>
          <w:tcPr>
            <w:tcW w:w="3742" w:type="dxa"/>
          </w:tcPr>
          <w:p>
            <w:pPr>
              <w:pStyle w:val="0"/>
            </w:pPr>
            <w:r>
              <w:rPr>
                <w:sz w:val="20"/>
              </w:rPr>
            </w:r>
          </w:p>
        </w:tc>
      </w:tr>
      <w:tr>
        <w:tc>
          <w:tcPr>
            <w:tcW w:w="5329" w:type="dxa"/>
          </w:tcPr>
          <w:p>
            <w:pPr>
              <w:pStyle w:val="0"/>
            </w:pPr>
            <w:r>
              <w:rPr>
                <w:sz w:val="20"/>
              </w:rPr>
              <w:t xml:space="preserve">иные формы информирования</w:t>
            </w:r>
          </w:p>
        </w:tc>
        <w:tc>
          <w:tcPr>
            <w:tcW w:w="3742" w:type="dxa"/>
          </w:tcPr>
          <w:p>
            <w:pPr>
              <w:pStyle w:val="0"/>
            </w:pPr>
            <w:r>
              <w:rPr>
                <w:sz w:val="20"/>
              </w:rPr>
            </w:r>
          </w:p>
        </w:tc>
      </w:tr>
    </w:tbl>
    <w:p>
      <w:pPr>
        <w:pStyle w:val="0"/>
        <w:jc w:val="both"/>
      </w:pPr>
      <w:r>
        <w:rPr>
          <w:sz w:val="20"/>
        </w:rPr>
      </w:r>
    </w:p>
    <w:p>
      <w:pPr>
        <w:pStyle w:val="0"/>
        <w:ind w:firstLine="540"/>
        <w:jc w:val="both"/>
      </w:pPr>
      <w:r>
        <w:rPr>
          <w:sz w:val="20"/>
        </w:rPr>
        <w:t xml:space="preserve">- предложения по увеличению значений показателей, необходимых для достижения результата предоставления субсидии на финансовое обеспечение деятельности Ресурсного центра СО НКО (при необходимости).</w:t>
      </w:r>
    </w:p>
    <w:p>
      <w:pPr>
        <w:pStyle w:val="0"/>
        <w:spacing w:before="200" w:line-rule="auto"/>
        <w:ind w:firstLine="540"/>
        <w:jc w:val="both"/>
      </w:pPr>
      <w:r>
        <w:rPr>
          <w:sz w:val="20"/>
        </w:rPr>
        <w:t xml:space="preserve">3.4.4. Финансово-экономическое обоснование (смета) на организацию и проведение мероприятий в рамках деятельности Ресурсного центра СО НКО.</w:t>
      </w:r>
    </w:p>
    <w:p>
      <w:pPr>
        <w:pStyle w:val="0"/>
        <w:spacing w:before="200" w:line-rule="auto"/>
        <w:ind w:firstLine="540"/>
        <w:jc w:val="both"/>
      </w:pPr>
      <w:r>
        <w:rPr>
          <w:sz w:val="20"/>
        </w:rPr>
        <w:t xml:space="preserve">3.4.5. Подтверждение наличия средств, предусмотренных на организацию и проведение мероприятий в рамках деятельности Ресурсного центра СО НКО, за счет собственных или привлеченных источников в виде выписки со счета банка или копий договоров, соглашений или иных документов, подтверждающих предоставление третьими лицами, в том числе кредитными организациями, средств организации на реализацию проекта.</w:t>
      </w:r>
    </w:p>
    <w:p>
      <w:pPr>
        <w:pStyle w:val="0"/>
        <w:spacing w:before="200" w:line-rule="auto"/>
        <w:ind w:firstLine="540"/>
        <w:jc w:val="both"/>
      </w:pPr>
      <w:r>
        <w:rPr>
          <w:sz w:val="20"/>
        </w:rPr>
        <w:t xml:space="preserve">3.4.6. Копию учредительного документа организации.</w:t>
      </w:r>
    </w:p>
    <w:bookmarkStart w:id="233" w:name="P233"/>
    <w:bookmarkEnd w:id="233"/>
    <w:p>
      <w:pPr>
        <w:pStyle w:val="0"/>
        <w:spacing w:before="200" w:line-rule="auto"/>
        <w:ind w:firstLine="540"/>
        <w:jc w:val="both"/>
      </w:pPr>
      <w:r>
        <w:rPr>
          <w:sz w:val="20"/>
        </w:rPr>
        <w:t xml:space="preserve">3.4.7. Выписку из Единого государственного реестра юридических лиц.</w:t>
      </w:r>
    </w:p>
    <w:p>
      <w:pPr>
        <w:pStyle w:val="0"/>
        <w:spacing w:before="200" w:line-rule="auto"/>
        <w:ind w:firstLine="540"/>
        <w:jc w:val="both"/>
      </w:pPr>
      <w:r>
        <w:rPr>
          <w:sz w:val="20"/>
        </w:rPr>
        <w:t xml:space="preserve">3.4.8. Справку налогового органа об отсутствии у организации задолженности по уплате налогов, сборов и иных обязательных платежей в бюджеты бюджетной системы Российской Федерации, срок исполнения по которой наступил в соответствии с законодательством Российской Федерации.</w:t>
      </w:r>
    </w:p>
    <w:bookmarkStart w:id="235" w:name="P235"/>
    <w:bookmarkEnd w:id="235"/>
    <w:p>
      <w:pPr>
        <w:pStyle w:val="0"/>
        <w:spacing w:before="200" w:line-rule="auto"/>
        <w:ind w:firstLine="540"/>
        <w:jc w:val="both"/>
      </w:pPr>
      <w:r>
        <w:rPr>
          <w:sz w:val="20"/>
        </w:rPr>
        <w:t xml:space="preserve">3.4.9. Копию свидетельства о постановке на учет в налоговом органе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Документы, указанные в </w:t>
      </w:r>
      <w:hyperlink w:history="0" w:anchor="P233" w:tooltip="3.4.7. Выписку из Единого государственного реестра юридических лиц.">
        <w:r>
          <w:rPr>
            <w:sz w:val="20"/>
            <w:color w:val="0000ff"/>
          </w:rPr>
          <w:t xml:space="preserve">п. 3.4.7</w:t>
        </w:r>
      </w:hyperlink>
      <w:r>
        <w:rPr>
          <w:sz w:val="20"/>
        </w:rPr>
        <w:t xml:space="preserve"> - </w:t>
      </w:r>
      <w:hyperlink w:history="0" w:anchor="P235" w:tooltip="3.4.9. Копию свидетельства о постановке на учет в налоговом органе &lt;4&gt;.">
        <w:r>
          <w:rPr>
            <w:sz w:val="20"/>
            <w:color w:val="0000ff"/>
          </w:rPr>
          <w:t xml:space="preserve">3.4.9</w:t>
        </w:r>
      </w:hyperlink>
      <w:r>
        <w:rPr>
          <w:sz w:val="20"/>
        </w:rPr>
        <w:t xml:space="preserve">, запрашиваются организатором конкурса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заявитель не представил указанные документы по собственной инициативе.</w:t>
      </w:r>
    </w:p>
    <w:p>
      <w:pPr>
        <w:pStyle w:val="0"/>
        <w:jc w:val="both"/>
      </w:pPr>
      <w:r>
        <w:rPr>
          <w:sz w:val="20"/>
        </w:rPr>
      </w:r>
    </w:p>
    <w:p>
      <w:pPr>
        <w:pStyle w:val="0"/>
        <w:ind w:firstLine="540"/>
        <w:jc w:val="both"/>
      </w:pPr>
      <w:r>
        <w:rPr>
          <w:sz w:val="20"/>
        </w:rPr>
        <w:t xml:space="preserve">3.4.10. Письменное согласие на публикацию (размещение) на едином портале и на официальном сайте Министерства (</w:t>
      </w:r>
      <w:r>
        <w:rPr>
          <w:sz w:val="20"/>
        </w:rPr>
        <w:t xml:space="preserve">https://minec.gov-murman.ru/</w:t>
      </w:r>
      <w:r>
        <w:rPr>
          <w:sz w:val="20"/>
        </w:rPr>
        <w:t xml:space="preserve">) в сети Интернет информации об участнике конкурса, о подаваемой заявке, иной информации об участнике конкурса.</w:t>
      </w:r>
    </w:p>
    <w:p>
      <w:pPr>
        <w:pStyle w:val="0"/>
        <w:spacing w:before="200" w:line-rule="auto"/>
        <w:ind w:firstLine="540"/>
        <w:jc w:val="both"/>
      </w:pPr>
      <w:r>
        <w:rPr>
          <w:sz w:val="20"/>
        </w:rPr>
        <w:t xml:space="preserve">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соответствии с Федеральным </w:t>
      </w:r>
      <w:hyperlink w:history="0" r:id="rId3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0"/>
        <w:jc w:val="both"/>
      </w:pPr>
      <w:r>
        <w:rPr>
          <w:sz w:val="20"/>
        </w:rPr>
        <w:t xml:space="preserve">(абзац введен </w:t>
      </w:r>
      <w:hyperlink w:history="0" r:id="rId31"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постановлением</w:t>
        </w:r>
      </w:hyperlink>
      <w:r>
        <w:rPr>
          <w:sz w:val="20"/>
        </w:rPr>
        <w:t xml:space="preserve"> Правительства Мурманской области от 27.05.2022 N 401-ПП)</w:t>
      </w:r>
    </w:p>
    <w:p>
      <w:pPr>
        <w:pStyle w:val="0"/>
        <w:spacing w:before="200" w:line-rule="auto"/>
        <w:ind w:firstLine="540"/>
        <w:jc w:val="both"/>
      </w:pPr>
      <w:r>
        <w:rPr>
          <w:sz w:val="20"/>
        </w:rPr>
        <w:t xml:space="preserve">3.4.11. Копию решения (уведомительного письма) территориального органа Министерства юстиции Российской Федерации о признании организации исполнителем общественно полезных услуг (при наличии).</w:t>
      </w:r>
    </w:p>
    <w:p>
      <w:pPr>
        <w:pStyle w:val="0"/>
        <w:spacing w:before="200" w:line-rule="auto"/>
        <w:ind w:firstLine="540"/>
        <w:jc w:val="both"/>
      </w:pPr>
      <w:r>
        <w:rPr>
          <w:sz w:val="20"/>
        </w:rPr>
        <w:t xml:space="preserve">3.4.12. Опись входящих в состав заявки документов.</w:t>
      </w:r>
    </w:p>
    <w:p>
      <w:pPr>
        <w:pStyle w:val="0"/>
        <w:jc w:val="both"/>
      </w:pPr>
      <w:r>
        <w:rPr>
          <w:sz w:val="20"/>
        </w:rPr>
        <w:t xml:space="preserve">(п. 3.4 в ред. </w:t>
      </w:r>
      <w:hyperlink w:history="0" r:id="rId32"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3.5. Заявка и прилагаемые к ней документы должны быть сброшюрованы и пронумерованы. Первой страницей должна быть опись документов, прилагаемых к заявке, с указанием количества страниц представленных документов. Нумерация страниц должна быть единой для всего пакета документов, представленных участником конкурса.</w:t>
      </w:r>
    </w:p>
    <w:p>
      <w:pPr>
        <w:pStyle w:val="0"/>
        <w:spacing w:before="200" w:line-rule="auto"/>
        <w:ind w:firstLine="540"/>
        <w:jc w:val="both"/>
      </w:pPr>
      <w:r>
        <w:rPr>
          <w:sz w:val="20"/>
        </w:rPr>
        <w:t xml:space="preserve">3.6. Изменения в ранее представленную заявку вносятся по принципу полной замены с приложением полного комплекта документов в соответствии с </w:t>
      </w:r>
      <w:hyperlink w:history="0" w:anchor="P94" w:tooltip="3.4. Заявка включает в себя:">
        <w:r>
          <w:rPr>
            <w:sz w:val="20"/>
            <w:color w:val="0000ff"/>
          </w:rPr>
          <w:t xml:space="preserve">пунктом 3.4</w:t>
        </w:r>
      </w:hyperlink>
      <w:r>
        <w:rPr>
          <w:sz w:val="20"/>
        </w:rPr>
        <w:t xml:space="preserve"> Положения. Изменения в заявку допускаются не позднее даты окончания срока приема заявок.</w:t>
      </w:r>
    </w:p>
    <w:p>
      <w:pPr>
        <w:pStyle w:val="0"/>
        <w:spacing w:before="200" w:line-rule="auto"/>
        <w:ind w:firstLine="540"/>
        <w:jc w:val="both"/>
      </w:pPr>
      <w:r>
        <w:rPr>
          <w:sz w:val="20"/>
        </w:rPr>
        <w:t xml:space="preserve">3.7. Для отзыва заявки претендент направляет соответствующее уведомление в адрес Министерства не позднее даты окончания срока приема заявок.</w:t>
      </w:r>
    </w:p>
    <w:p>
      <w:pPr>
        <w:pStyle w:val="0"/>
        <w:spacing w:before="200" w:line-rule="auto"/>
        <w:ind w:firstLine="540"/>
        <w:jc w:val="both"/>
      </w:pPr>
      <w:r>
        <w:rPr>
          <w:sz w:val="20"/>
        </w:rPr>
        <w:t xml:space="preserve">3.8. В случае если по окончании срока приема заявок не поступило ни одной заявки, Министерство в течение дня, следующего за днем окончания срока приема заявок, принимает решение о продлении срока приема заявок не более чем на 10 дней, которое размещается на официальном сайте Министерства в информационно-телекоммуникационной сети Интернет.</w:t>
      </w:r>
    </w:p>
    <w:p>
      <w:pPr>
        <w:pStyle w:val="0"/>
        <w:jc w:val="both"/>
      </w:pPr>
      <w:r>
        <w:rPr>
          <w:sz w:val="20"/>
        </w:rPr>
      </w:r>
    </w:p>
    <w:p>
      <w:pPr>
        <w:pStyle w:val="2"/>
        <w:outlineLvl w:val="1"/>
        <w:jc w:val="center"/>
      </w:pPr>
      <w:r>
        <w:rPr>
          <w:sz w:val="20"/>
        </w:rPr>
        <w:t xml:space="preserve">4. Конкурсная комиссия</w:t>
      </w:r>
    </w:p>
    <w:p>
      <w:pPr>
        <w:pStyle w:val="0"/>
        <w:jc w:val="both"/>
      </w:pPr>
      <w:r>
        <w:rPr>
          <w:sz w:val="20"/>
        </w:rPr>
      </w:r>
    </w:p>
    <w:p>
      <w:pPr>
        <w:pStyle w:val="0"/>
        <w:ind w:firstLine="540"/>
        <w:jc w:val="both"/>
      </w:pPr>
      <w:r>
        <w:rPr>
          <w:sz w:val="20"/>
        </w:rPr>
        <w:t xml:space="preserve">4.1. Комиссия является коллегиальным органом, образуется в составе председателя комиссии, заместителя председателя комиссии, секретаря комиссии и членов комиссии.</w:t>
      </w:r>
    </w:p>
    <w:p>
      <w:pPr>
        <w:pStyle w:val="0"/>
        <w:spacing w:before="200" w:line-rule="auto"/>
        <w:ind w:firstLine="540"/>
        <w:jc w:val="both"/>
      </w:pPr>
      <w:r>
        <w:rPr>
          <w:sz w:val="20"/>
        </w:rPr>
        <w:t xml:space="preserve">4.2. Количество членов комиссии - не менее 7 человек из представителей Министерства, Координационного межведомственного совета по развитию добровольчества (волонтерства) и социально ориентированных некоммерческих организаций в Мурманской области (по согласованию), Общественной палаты Мурманской области (по согласованию), Общественного совета при Министерстве развития Арктики и экономики Мурманской области (по согласованию).</w:t>
      </w:r>
    </w:p>
    <w:p>
      <w:pPr>
        <w:pStyle w:val="0"/>
        <w:jc w:val="both"/>
      </w:pPr>
      <w:r>
        <w:rPr>
          <w:sz w:val="20"/>
        </w:rPr>
        <w:t xml:space="preserve">(в ред. </w:t>
      </w:r>
      <w:hyperlink w:history="0" r:id="rId33"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4.3. На заседании комиссии должно присутствовать не менее двух третей от состава комиссии.</w:t>
      </w:r>
    </w:p>
    <w:p>
      <w:pPr>
        <w:pStyle w:val="0"/>
        <w:spacing w:before="200" w:line-rule="auto"/>
        <w:ind w:firstLine="540"/>
        <w:jc w:val="both"/>
      </w:pPr>
      <w:r>
        <w:rPr>
          <w:sz w:val="20"/>
        </w:rPr>
        <w:t xml:space="preserve">4.4. Заочное участие в заседании комиссии не допускается.</w:t>
      </w:r>
    </w:p>
    <w:p>
      <w:pPr>
        <w:pStyle w:val="0"/>
        <w:spacing w:before="200" w:line-rule="auto"/>
        <w:ind w:firstLine="540"/>
        <w:jc w:val="both"/>
      </w:pPr>
      <w:r>
        <w:rPr>
          <w:sz w:val="20"/>
        </w:rPr>
        <w:t xml:space="preserve">Проведение заочного заседания возможно только в случае действия ограничительных мер в связи с распространением новой коронавирусной инфекции в отношении проведения мероприятий, в рамках которых проводятся рабочие совещания, конференции, семинары, форумы и иные встречи, участие граждан в которых обусловлено их профессиональной деятельностью или связано с исполнением трудовых (служебных) обязанностей.</w:t>
      </w:r>
    </w:p>
    <w:p>
      <w:pPr>
        <w:pStyle w:val="0"/>
        <w:spacing w:before="200" w:line-rule="auto"/>
        <w:ind w:firstLine="540"/>
        <w:jc w:val="both"/>
      </w:pPr>
      <w:r>
        <w:rPr>
          <w:sz w:val="20"/>
        </w:rPr>
        <w:t xml:space="preserve">4.5. Заявки, представленные участниками конкурса, рассматриваются комиссией по критериям, установленным настоящим Положением.</w:t>
      </w:r>
    </w:p>
    <w:p>
      <w:pPr>
        <w:pStyle w:val="0"/>
        <w:spacing w:before="200" w:line-rule="auto"/>
        <w:ind w:firstLine="540"/>
        <w:jc w:val="both"/>
      </w:pPr>
      <w:r>
        <w:rPr>
          <w:sz w:val="20"/>
        </w:rPr>
        <w:t xml:space="preserve">4.6. Комиссия принимает решение открытым голосованием. Решение считается принятым, если за него проголосовало более половины состава комиссии, присутствовавшего на заседании. При голосовании каждый присутствующий имеет один голос,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4.7. В случае отсутствия председателя комиссии его полномочия на заседании комиссии исполняются заместителем председателя комиссии.</w:t>
      </w:r>
    </w:p>
    <w:p>
      <w:pPr>
        <w:pStyle w:val="0"/>
        <w:jc w:val="both"/>
      </w:pPr>
      <w:r>
        <w:rPr>
          <w:sz w:val="20"/>
        </w:rPr>
      </w:r>
    </w:p>
    <w:p>
      <w:pPr>
        <w:pStyle w:val="2"/>
        <w:outlineLvl w:val="1"/>
        <w:jc w:val="center"/>
      </w:pPr>
      <w:r>
        <w:rPr>
          <w:sz w:val="20"/>
        </w:rPr>
        <w:t xml:space="preserve">5. Порядок проведения конкурса</w:t>
      </w:r>
    </w:p>
    <w:p>
      <w:pPr>
        <w:pStyle w:val="0"/>
        <w:jc w:val="both"/>
      </w:pPr>
      <w:r>
        <w:rPr>
          <w:sz w:val="20"/>
        </w:rPr>
      </w:r>
    </w:p>
    <w:p>
      <w:pPr>
        <w:pStyle w:val="0"/>
        <w:ind w:firstLine="540"/>
        <w:jc w:val="both"/>
      </w:pPr>
      <w:r>
        <w:rPr>
          <w:sz w:val="20"/>
        </w:rPr>
        <w:t xml:space="preserve">5.1. В течение 5 рабочих дней после окончания приема заявок Министерство проводит предварительную экспертизу заявок на соответствие требованиям </w:t>
      </w:r>
      <w:hyperlink w:history="0" w:anchor="P94" w:tooltip="3.4. Заявка включает в себя:">
        <w:r>
          <w:rPr>
            <w:sz w:val="20"/>
            <w:color w:val="0000ff"/>
          </w:rPr>
          <w:t xml:space="preserve">пункта 3.4</w:t>
        </w:r>
      </w:hyperlink>
      <w:r>
        <w:rPr>
          <w:sz w:val="20"/>
        </w:rPr>
        <w:t xml:space="preserve"> настоящего Положения.</w:t>
      </w:r>
    </w:p>
    <w:p>
      <w:pPr>
        <w:pStyle w:val="0"/>
        <w:spacing w:before="200" w:line-rule="auto"/>
        <w:ind w:firstLine="540"/>
        <w:jc w:val="both"/>
      </w:pPr>
      <w:r>
        <w:rPr>
          <w:sz w:val="20"/>
        </w:rPr>
        <w:t xml:space="preserve">5.2. В случае отсутствия в заявке отдельных документов или при наличии иных замечаний для участия в конкурсе Министерство в течение 1 рабочего дня, следующего за днем окончания предварительной экспертизы заявок, направляет заявителю письмо с перечнем недостающих документов и рекомендацией представить необходимые документы и устранить замечания в течение 3 рабочих дней со дня получения сообщения.</w:t>
      </w:r>
    </w:p>
    <w:p>
      <w:pPr>
        <w:pStyle w:val="0"/>
        <w:spacing w:before="200" w:line-rule="auto"/>
        <w:ind w:firstLine="540"/>
        <w:jc w:val="both"/>
      </w:pPr>
      <w:r>
        <w:rPr>
          <w:sz w:val="20"/>
        </w:rPr>
        <w:t xml:space="preserve">В случае если по истечении указанного срока заявителем не устранены замечания и/или не предоставлены недостающие документы, заявка не допускается для участия в конкурсе.</w:t>
      </w:r>
    </w:p>
    <w:bookmarkStart w:id="267" w:name="P267"/>
    <w:bookmarkEnd w:id="267"/>
    <w:p>
      <w:pPr>
        <w:pStyle w:val="0"/>
        <w:spacing w:before="200" w:line-rule="auto"/>
        <w:ind w:firstLine="540"/>
        <w:jc w:val="both"/>
      </w:pPr>
      <w:r>
        <w:rPr>
          <w:sz w:val="20"/>
        </w:rPr>
        <w:t xml:space="preserve">5.3. Основаниями для отклонения заявки в конкурсе на стадии рассмотрения и оценки заявок является:</w:t>
      </w:r>
    </w:p>
    <w:p>
      <w:pPr>
        <w:pStyle w:val="0"/>
        <w:spacing w:before="200" w:line-rule="auto"/>
        <w:ind w:firstLine="540"/>
        <w:jc w:val="both"/>
      </w:pPr>
      <w:r>
        <w:rPr>
          <w:sz w:val="20"/>
        </w:rPr>
        <w:t xml:space="preserve">- несоответствие претендента требованиям, определенным </w:t>
      </w:r>
      <w:hyperlink w:history="0" w:anchor="P57" w:tooltip="2.1. Претендентами на получение субсидии являются некоммерческие организации Мурманской области, за исключением государственных (муниципальных) учреждений.">
        <w:r>
          <w:rPr>
            <w:sz w:val="20"/>
            <w:color w:val="0000ff"/>
          </w:rPr>
          <w:t xml:space="preserve">пунктами 2.1</w:t>
        </w:r>
      </w:hyperlink>
      <w:r>
        <w:rPr>
          <w:sz w:val="20"/>
        </w:rPr>
        <w:t xml:space="preserve"> и </w:t>
      </w:r>
      <w:hyperlink w:history="0" w:anchor="P58" w:tooltip="2.2. В конкурсе могут участвовать претенденты, которые на дату подачи конкурсной заявки соответствуют следующим требованиям:">
        <w:r>
          <w:rPr>
            <w:sz w:val="20"/>
            <w:color w:val="0000ff"/>
          </w:rPr>
          <w:t xml:space="preserve">2.2</w:t>
        </w:r>
      </w:hyperlink>
      <w:r>
        <w:rPr>
          <w:sz w:val="20"/>
        </w:rPr>
        <w:t xml:space="preserve"> настоящего Положения;</w:t>
      </w:r>
    </w:p>
    <w:p>
      <w:pPr>
        <w:pStyle w:val="0"/>
        <w:spacing w:before="200" w:line-rule="auto"/>
        <w:ind w:firstLine="540"/>
        <w:jc w:val="both"/>
      </w:pPr>
      <w:r>
        <w:rPr>
          <w:sz w:val="20"/>
        </w:rPr>
        <w:t xml:space="preserve">- несоответствие представленной заявки и прилагаемых документов требованиям, установленным </w:t>
      </w:r>
      <w:hyperlink w:history="0" w:anchor="P94" w:tooltip="3.4. Заявка включает в себя:">
        <w:r>
          <w:rPr>
            <w:sz w:val="20"/>
            <w:color w:val="0000ff"/>
          </w:rPr>
          <w:t xml:space="preserve">пунктом 3.4</w:t>
        </w:r>
      </w:hyperlink>
      <w:r>
        <w:rPr>
          <w:sz w:val="20"/>
        </w:rPr>
        <w:t xml:space="preserve"> настоящего Положения;</w:t>
      </w:r>
    </w:p>
    <w:p>
      <w:pPr>
        <w:pStyle w:val="0"/>
        <w:spacing w:before="200" w:line-rule="auto"/>
        <w:ind w:firstLine="540"/>
        <w:jc w:val="both"/>
      </w:pPr>
      <w:r>
        <w:rPr>
          <w:sz w:val="20"/>
        </w:rPr>
        <w:t xml:space="preserve">- установление факта недостоверности представленной информации;</w:t>
      </w:r>
    </w:p>
    <w:p>
      <w:pPr>
        <w:pStyle w:val="0"/>
        <w:spacing w:before="200" w:line-rule="auto"/>
        <w:ind w:firstLine="540"/>
        <w:jc w:val="both"/>
      </w:pPr>
      <w:r>
        <w:rPr>
          <w:sz w:val="20"/>
        </w:rPr>
        <w:t xml:space="preserve">- предоставление заявки после даты, определенной для подачи заявок.</w:t>
      </w:r>
    </w:p>
    <w:p>
      <w:pPr>
        <w:pStyle w:val="0"/>
        <w:spacing w:before="200" w:line-rule="auto"/>
        <w:ind w:firstLine="540"/>
        <w:jc w:val="both"/>
      </w:pPr>
      <w:r>
        <w:rPr>
          <w:sz w:val="20"/>
        </w:rPr>
        <w:t xml:space="preserve">5.4. Конкурс включает:</w:t>
      </w:r>
    </w:p>
    <w:p>
      <w:pPr>
        <w:pStyle w:val="0"/>
        <w:spacing w:before="200" w:line-rule="auto"/>
        <w:ind w:firstLine="540"/>
        <w:jc w:val="both"/>
      </w:pPr>
      <w:r>
        <w:rPr>
          <w:sz w:val="20"/>
        </w:rPr>
        <w:t xml:space="preserve">- оценку информации о претенденте, представленной в составе заявок;</w:t>
      </w:r>
    </w:p>
    <w:p>
      <w:pPr>
        <w:pStyle w:val="0"/>
        <w:spacing w:before="200" w:line-rule="auto"/>
        <w:ind w:firstLine="540"/>
        <w:jc w:val="both"/>
      </w:pPr>
      <w:r>
        <w:rPr>
          <w:sz w:val="20"/>
        </w:rPr>
        <w:t xml:space="preserve">- подведение итогов и определение победителя.</w:t>
      </w:r>
    </w:p>
    <w:bookmarkStart w:id="275" w:name="P275"/>
    <w:bookmarkEnd w:id="275"/>
    <w:p>
      <w:pPr>
        <w:pStyle w:val="0"/>
        <w:spacing w:before="200" w:line-rule="auto"/>
        <w:ind w:firstLine="540"/>
        <w:jc w:val="both"/>
      </w:pPr>
      <w:r>
        <w:rPr>
          <w:sz w:val="20"/>
        </w:rPr>
        <w:t xml:space="preserve">5.4.1. Оценка информации о претенденте, представленной в составе заявок, осуществляется по балльной системе по каждому из следующих критериев: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3912"/>
        <w:gridCol w:w="3288"/>
        <w:gridCol w:w="1248"/>
      </w:tblGrid>
      <w:tr>
        <w:tc>
          <w:tcPr>
            <w:tcW w:w="571" w:type="dxa"/>
          </w:tcPr>
          <w:p>
            <w:pPr>
              <w:pStyle w:val="0"/>
              <w:jc w:val="center"/>
            </w:pPr>
            <w:r>
              <w:rPr>
                <w:sz w:val="20"/>
              </w:rPr>
              <w:t xml:space="preserve">N п/п</w:t>
            </w:r>
          </w:p>
        </w:tc>
        <w:tc>
          <w:tcPr>
            <w:tcW w:w="3912" w:type="dxa"/>
          </w:tcPr>
          <w:p>
            <w:pPr>
              <w:pStyle w:val="0"/>
              <w:jc w:val="center"/>
            </w:pPr>
            <w:r>
              <w:rPr>
                <w:sz w:val="20"/>
              </w:rPr>
              <w:t xml:space="preserve">Наименование показателя</w:t>
            </w:r>
          </w:p>
        </w:tc>
        <w:tc>
          <w:tcPr>
            <w:tcW w:w="3288" w:type="dxa"/>
          </w:tcPr>
          <w:p>
            <w:pPr>
              <w:pStyle w:val="0"/>
              <w:jc w:val="center"/>
            </w:pPr>
            <w:r>
              <w:rPr>
                <w:sz w:val="20"/>
              </w:rPr>
              <w:t xml:space="preserve">Критерий</w:t>
            </w:r>
          </w:p>
        </w:tc>
        <w:tc>
          <w:tcPr>
            <w:tcW w:w="1248" w:type="dxa"/>
          </w:tcPr>
          <w:p>
            <w:pPr>
              <w:pStyle w:val="0"/>
              <w:jc w:val="center"/>
            </w:pPr>
            <w:r>
              <w:rPr>
                <w:sz w:val="20"/>
              </w:rPr>
              <w:t xml:space="preserve">Баллы по критерию</w:t>
            </w:r>
          </w:p>
        </w:tc>
      </w:tr>
      <w:tr>
        <w:tc>
          <w:tcPr>
            <w:tcW w:w="571" w:type="dxa"/>
            <w:vMerge w:val="restart"/>
          </w:tcPr>
          <w:p>
            <w:pPr>
              <w:pStyle w:val="0"/>
              <w:jc w:val="center"/>
            </w:pPr>
            <w:r>
              <w:rPr>
                <w:sz w:val="20"/>
              </w:rPr>
              <w:t xml:space="preserve">1</w:t>
            </w:r>
          </w:p>
        </w:tc>
        <w:tc>
          <w:tcPr>
            <w:tcW w:w="3912" w:type="dxa"/>
            <w:vMerge w:val="restart"/>
          </w:tcPr>
          <w:p>
            <w:pPr>
              <w:pStyle w:val="0"/>
            </w:pPr>
            <w:r>
              <w:rPr>
                <w:sz w:val="20"/>
              </w:rPr>
              <w:t xml:space="preserve">Наличие у организации штатных специалистов с квалификацией, соответствующей высшему профессиональному образованию по направлениям в области экономики и управления, финансов, юриспруденции, педагогики, социологии, социальной работы, психологии и иного социогуманитарного направления</w:t>
            </w:r>
          </w:p>
        </w:tc>
        <w:tc>
          <w:tcPr>
            <w:tcW w:w="3288" w:type="dxa"/>
          </w:tcPr>
          <w:p>
            <w:pPr>
              <w:pStyle w:val="0"/>
            </w:pPr>
            <w:r>
              <w:rPr>
                <w:sz w:val="20"/>
              </w:rPr>
              <w:t xml:space="preserve">работают 5 и более сотрудников на постоянной основе</w:t>
            </w:r>
          </w:p>
        </w:tc>
        <w:tc>
          <w:tcPr>
            <w:tcW w:w="1248" w:type="dxa"/>
          </w:tcPr>
          <w:p>
            <w:pPr>
              <w:pStyle w:val="0"/>
              <w:jc w:val="center"/>
            </w:pPr>
            <w:r>
              <w:rPr>
                <w:sz w:val="20"/>
              </w:rPr>
              <w:t xml:space="preserve">10</w:t>
            </w:r>
          </w:p>
        </w:tc>
      </w:tr>
      <w:tr>
        <w:tc>
          <w:tcPr>
            <w:vMerge w:val="continue"/>
          </w:tcPr>
          <w:p/>
        </w:tc>
        <w:tc>
          <w:tcPr>
            <w:vMerge w:val="continue"/>
          </w:tcPr>
          <w:p/>
        </w:tc>
        <w:tc>
          <w:tcPr>
            <w:tcW w:w="3288" w:type="dxa"/>
          </w:tcPr>
          <w:p>
            <w:pPr>
              <w:pStyle w:val="0"/>
            </w:pPr>
            <w:r>
              <w:rPr>
                <w:sz w:val="20"/>
              </w:rPr>
              <w:t xml:space="preserve">работает 4 сотрудника на постоянной основе</w:t>
            </w:r>
          </w:p>
        </w:tc>
        <w:tc>
          <w:tcPr>
            <w:tcW w:w="1248" w:type="dxa"/>
          </w:tcPr>
          <w:p>
            <w:pPr>
              <w:pStyle w:val="0"/>
              <w:jc w:val="center"/>
            </w:pPr>
            <w:r>
              <w:rPr>
                <w:sz w:val="20"/>
              </w:rPr>
              <w:t xml:space="preserve">8</w:t>
            </w:r>
          </w:p>
        </w:tc>
      </w:tr>
      <w:tr>
        <w:tc>
          <w:tcPr>
            <w:vMerge w:val="continue"/>
          </w:tcPr>
          <w:p/>
        </w:tc>
        <w:tc>
          <w:tcPr>
            <w:vMerge w:val="continue"/>
          </w:tcPr>
          <w:p/>
        </w:tc>
        <w:tc>
          <w:tcPr>
            <w:tcW w:w="3288" w:type="dxa"/>
          </w:tcPr>
          <w:p>
            <w:pPr>
              <w:pStyle w:val="0"/>
            </w:pPr>
            <w:r>
              <w:rPr>
                <w:sz w:val="20"/>
              </w:rPr>
              <w:t xml:space="preserve">работает 3 сотрудника на постоянной основе</w:t>
            </w:r>
          </w:p>
        </w:tc>
        <w:tc>
          <w:tcPr>
            <w:tcW w:w="1248" w:type="dxa"/>
          </w:tcPr>
          <w:p>
            <w:pPr>
              <w:pStyle w:val="0"/>
              <w:jc w:val="center"/>
            </w:pPr>
            <w:r>
              <w:rPr>
                <w:sz w:val="20"/>
              </w:rPr>
              <w:t xml:space="preserve">6</w:t>
            </w:r>
          </w:p>
        </w:tc>
      </w:tr>
      <w:tr>
        <w:tc>
          <w:tcPr>
            <w:vMerge w:val="continue"/>
          </w:tcPr>
          <w:p/>
        </w:tc>
        <w:tc>
          <w:tcPr>
            <w:vMerge w:val="continue"/>
          </w:tcPr>
          <w:p/>
        </w:tc>
        <w:tc>
          <w:tcPr>
            <w:tcW w:w="3288" w:type="dxa"/>
          </w:tcPr>
          <w:p>
            <w:pPr>
              <w:pStyle w:val="0"/>
            </w:pPr>
            <w:r>
              <w:rPr>
                <w:sz w:val="20"/>
              </w:rPr>
              <w:t xml:space="preserve">работает 2 сотрудника на постоянной основе</w:t>
            </w:r>
          </w:p>
        </w:tc>
        <w:tc>
          <w:tcPr>
            <w:tcW w:w="1248" w:type="dxa"/>
          </w:tcPr>
          <w:p>
            <w:pPr>
              <w:pStyle w:val="0"/>
              <w:jc w:val="center"/>
            </w:pPr>
            <w:r>
              <w:rPr>
                <w:sz w:val="20"/>
              </w:rPr>
              <w:t xml:space="preserve">4</w:t>
            </w:r>
          </w:p>
        </w:tc>
      </w:tr>
      <w:tr>
        <w:tc>
          <w:tcPr>
            <w:vMerge w:val="continue"/>
          </w:tcPr>
          <w:p/>
        </w:tc>
        <w:tc>
          <w:tcPr>
            <w:vMerge w:val="continue"/>
          </w:tcPr>
          <w:p/>
        </w:tc>
        <w:tc>
          <w:tcPr>
            <w:tcW w:w="3288" w:type="dxa"/>
          </w:tcPr>
          <w:p>
            <w:pPr>
              <w:pStyle w:val="0"/>
            </w:pPr>
            <w:r>
              <w:rPr>
                <w:sz w:val="20"/>
              </w:rPr>
              <w:t xml:space="preserve">работает 1 сотрудник на постоянной основе</w:t>
            </w:r>
          </w:p>
        </w:tc>
        <w:tc>
          <w:tcPr>
            <w:tcW w:w="1248" w:type="dxa"/>
          </w:tcPr>
          <w:p>
            <w:pPr>
              <w:pStyle w:val="0"/>
              <w:jc w:val="center"/>
            </w:pPr>
            <w:r>
              <w:rPr>
                <w:sz w:val="20"/>
              </w:rPr>
              <w:t xml:space="preserve">2</w:t>
            </w:r>
          </w:p>
        </w:tc>
      </w:tr>
      <w:tr>
        <w:tc>
          <w:tcPr>
            <w:vMerge w:val="continue"/>
          </w:tcPr>
          <w:p/>
        </w:tc>
        <w:tc>
          <w:tcPr>
            <w:vMerge w:val="continue"/>
          </w:tcPr>
          <w:p/>
        </w:tc>
        <w:tc>
          <w:tcPr>
            <w:tcW w:w="3288" w:type="dxa"/>
          </w:tcPr>
          <w:p>
            <w:pPr>
              <w:pStyle w:val="0"/>
            </w:pPr>
            <w:r>
              <w:rPr>
                <w:sz w:val="20"/>
              </w:rPr>
              <w:t xml:space="preserve">нет</w:t>
            </w:r>
          </w:p>
        </w:tc>
        <w:tc>
          <w:tcPr>
            <w:tcW w:w="1248" w:type="dxa"/>
          </w:tcPr>
          <w:p>
            <w:pPr>
              <w:pStyle w:val="0"/>
              <w:jc w:val="center"/>
            </w:pPr>
            <w:r>
              <w:rPr>
                <w:sz w:val="20"/>
              </w:rPr>
              <w:t xml:space="preserve">0</w:t>
            </w:r>
          </w:p>
        </w:tc>
      </w:tr>
      <w:tr>
        <w:tc>
          <w:tcPr>
            <w:tcW w:w="571" w:type="dxa"/>
            <w:vMerge w:val="restart"/>
          </w:tcPr>
          <w:p>
            <w:pPr>
              <w:pStyle w:val="0"/>
              <w:jc w:val="center"/>
            </w:pPr>
            <w:r>
              <w:rPr>
                <w:sz w:val="20"/>
              </w:rPr>
              <w:t xml:space="preserve">2</w:t>
            </w:r>
          </w:p>
        </w:tc>
        <w:tc>
          <w:tcPr>
            <w:tcW w:w="3912" w:type="dxa"/>
            <w:vMerge w:val="restart"/>
          </w:tcPr>
          <w:p>
            <w:pPr>
              <w:pStyle w:val="0"/>
            </w:pPr>
            <w:r>
              <w:rPr>
                <w:sz w:val="20"/>
              </w:rPr>
              <w:t xml:space="preserve">Опыт реализации проектов за последние три года по консультационной и методической поддержке деятельности социально ориентированных некоммерческих организаций, направленных на повышение профессионализации НКО-сектора региона</w:t>
            </w:r>
          </w:p>
        </w:tc>
        <w:tc>
          <w:tcPr>
            <w:tcW w:w="3288" w:type="dxa"/>
          </w:tcPr>
          <w:p>
            <w:pPr>
              <w:pStyle w:val="0"/>
            </w:pPr>
            <w:r>
              <w:rPr>
                <w:sz w:val="20"/>
              </w:rPr>
              <w:t xml:space="preserve">реализовано 3 и более проектов</w:t>
            </w:r>
          </w:p>
        </w:tc>
        <w:tc>
          <w:tcPr>
            <w:tcW w:w="1248" w:type="dxa"/>
          </w:tcPr>
          <w:p>
            <w:pPr>
              <w:pStyle w:val="0"/>
              <w:jc w:val="center"/>
            </w:pPr>
            <w:r>
              <w:rPr>
                <w:sz w:val="20"/>
              </w:rPr>
              <w:t xml:space="preserve">10</w:t>
            </w:r>
          </w:p>
        </w:tc>
      </w:tr>
      <w:tr>
        <w:tc>
          <w:tcPr>
            <w:vMerge w:val="continue"/>
          </w:tcPr>
          <w:p/>
        </w:tc>
        <w:tc>
          <w:tcPr>
            <w:vMerge w:val="continue"/>
          </w:tcPr>
          <w:p/>
        </w:tc>
        <w:tc>
          <w:tcPr>
            <w:tcW w:w="3288" w:type="dxa"/>
          </w:tcPr>
          <w:p>
            <w:pPr>
              <w:pStyle w:val="0"/>
            </w:pPr>
            <w:r>
              <w:rPr>
                <w:sz w:val="20"/>
              </w:rPr>
              <w:t xml:space="preserve">реализовано 2 проекта</w:t>
            </w:r>
          </w:p>
        </w:tc>
        <w:tc>
          <w:tcPr>
            <w:tcW w:w="1248" w:type="dxa"/>
          </w:tcPr>
          <w:p>
            <w:pPr>
              <w:pStyle w:val="0"/>
              <w:jc w:val="center"/>
            </w:pPr>
            <w:r>
              <w:rPr>
                <w:sz w:val="20"/>
              </w:rPr>
              <w:t xml:space="preserve">6</w:t>
            </w:r>
          </w:p>
        </w:tc>
      </w:tr>
      <w:tr>
        <w:tc>
          <w:tcPr>
            <w:vMerge w:val="continue"/>
          </w:tcPr>
          <w:p/>
        </w:tc>
        <w:tc>
          <w:tcPr>
            <w:vMerge w:val="continue"/>
          </w:tcPr>
          <w:p/>
        </w:tc>
        <w:tc>
          <w:tcPr>
            <w:tcW w:w="3288" w:type="dxa"/>
          </w:tcPr>
          <w:p>
            <w:pPr>
              <w:pStyle w:val="0"/>
            </w:pPr>
            <w:r>
              <w:rPr>
                <w:sz w:val="20"/>
              </w:rPr>
              <w:t xml:space="preserve">реализован 1 проект</w:t>
            </w:r>
          </w:p>
        </w:tc>
        <w:tc>
          <w:tcPr>
            <w:tcW w:w="1248" w:type="dxa"/>
          </w:tcPr>
          <w:p>
            <w:pPr>
              <w:pStyle w:val="0"/>
              <w:jc w:val="center"/>
            </w:pPr>
            <w:r>
              <w:rPr>
                <w:sz w:val="20"/>
              </w:rPr>
              <w:t xml:space="preserve">3</w:t>
            </w:r>
          </w:p>
        </w:tc>
      </w:tr>
      <w:tr>
        <w:tc>
          <w:tcPr>
            <w:vMerge w:val="continue"/>
          </w:tcPr>
          <w:p/>
        </w:tc>
        <w:tc>
          <w:tcPr>
            <w:vMerge w:val="continue"/>
          </w:tcPr>
          <w:p/>
        </w:tc>
        <w:tc>
          <w:tcPr>
            <w:tcW w:w="3288" w:type="dxa"/>
          </w:tcPr>
          <w:p>
            <w:pPr>
              <w:pStyle w:val="0"/>
            </w:pPr>
            <w:r>
              <w:rPr>
                <w:sz w:val="20"/>
              </w:rPr>
              <w:t xml:space="preserve">нет</w:t>
            </w:r>
          </w:p>
        </w:tc>
        <w:tc>
          <w:tcPr>
            <w:tcW w:w="1248" w:type="dxa"/>
          </w:tcPr>
          <w:p>
            <w:pPr>
              <w:pStyle w:val="0"/>
              <w:jc w:val="center"/>
            </w:pPr>
            <w:r>
              <w:rPr>
                <w:sz w:val="20"/>
              </w:rPr>
              <w:t xml:space="preserve">0</w:t>
            </w:r>
          </w:p>
        </w:tc>
      </w:tr>
      <w:tr>
        <w:tc>
          <w:tcPr>
            <w:tcW w:w="571" w:type="dxa"/>
            <w:vMerge w:val="restart"/>
          </w:tcPr>
          <w:p>
            <w:pPr>
              <w:pStyle w:val="0"/>
              <w:jc w:val="center"/>
            </w:pPr>
            <w:r>
              <w:rPr>
                <w:sz w:val="20"/>
              </w:rPr>
              <w:t xml:space="preserve">3</w:t>
            </w:r>
          </w:p>
        </w:tc>
        <w:tc>
          <w:tcPr>
            <w:tcW w:w="3912" w:type="dxa"/>
            <w:vMerge w:val="restart"/>
          </w:tcPr>
          <w:p>
            <w:pPr>
              <w:pStyle w:val="0"/>
            </w:pPr>
            <w:r>
              <w:rPr>
                <w:sz w:val="20"/>
              </w:rPr>
              <w:t xml:space="preserve">Число фондов, в которые организацией поданы проекты (заявки) на получение грантового финансирования в течение трех предыдущих лет</w:t>
            </w:r>
          </w:p>
        </w:tc>
        <w:tc>
          <w:tcPr>
            <w:tcW w:w="3288" w:type="dxa"/>
          </w:tcPr>
          <w:p>
            <w:pPr>
              <w:pStyle w:val="0"/>
            </w:pPr>
            <w:r>
              <w:rPr>
                <w:sz w:val="20"/>
              </w:rPr>
              <w:t xml:space="preserve">4 и более фондов</w:t>
            </w:r>
          </w:p>
        </w:tc>
        <w:tc>
          <w:tcPr>
            <w:tcW w:w="1248" w:type="dxa"/>
          </w:tcPr>
          <w:p>
            <w:pPr>
              <w:pStyle w:val="0"/>
              <w:jc w:val="center"/>
            </w:pPr>
            <w:r>
              <w:rPr>
                <w:sz w:val="20"/>
              </w:rPr>
              <w:t xml:space="preserve">10</w:t>
            </w:r>
          </w:p>
        </w:tc>
      </w:tr>
      <w:tr>
        <w:tc>
          <w:tcPr>
            <w:vMerge w:val="continue"/>
          </w:tcPr>
          <w:p/>
        </w:tc>
        <w:tc>
          <w:tcPr>
            <w:vMerge w:val="continue"/>
          </w:tcPr>
          <w:p/>
        </w:tc>
        <w:tc>
          <w:tcPr>
            <w:tcW w:w="3288" w:type="dxa"/>
          </w:tcPr>
          <w:p>
            <w:pPr>
              <w:pStyle w:val="0"/>
            </w:pPr>
            <w:r>
              <w:rPr>
                <w:sz w:val="20"/>
              </w:rPr>
              <w:t xml:space="preserve">3 фонда</w:t>
            </w:r>
          </w:p>
        </w:tc>
        <w:tc>
          <w:tcPr>
            <w:tcW w:w="1248" w:type="dxa"/>
          </w:tcPr>
          <w:p>
            <w:pPr>
              <w:pStyle w:val="0"/>
              <w:jc w:val="center"/>
            </w:pPr>
            <w:r>
              <w:rPr>
                <w:sz w:val="20"/>
              </w:rPr>
              <w:t xml:space="preserve">8</w:t>
            </w:r>
          </w:p>
        </w:tc>
      </w:tr>
      <w:tr>
        <w:tc>
          <w:tcPr>
            <w:vMerge w:val="continue"/>
          </w:tcPr>
          <w:p/>
        </w:tc>
        <w:tc>
          <w:tcPr>
            <w:vMerge w:val="continue"/>
          </w:tcPr>
          <w:p/>
        </w:tc>
        <w:tc>
          <w:tcPr>
            <w:tcW w:w="3288" w:type="dxa"/>
          </w:tcPr>
          <w:p>
            <w:pPr>
              <w:pStyle w:val="0"/>
            </w:pPr>
            <w:r>
              <w:rPr>
                <w:sz w:val="20"/>
              </w:rPr>
              <w:t xml:space="preserve">2 фонда</w:t>
            </w:r>
          </w:p>
        </w:tc>
        <w:tc>
          <w:tcPr>
            <w:tcW w:w="1248" w:type="dxa"/>
          </w:tcPr>
          <w:p>
            <w:pPr>
              <w:pStyle w:val="0"/>
              <w:jc w:val="center"/>
            </w:pPr>
            <w:r>
              <w:rPr>
                <w:sz w:val="20"/>
              </w:rPr>
              <w:t xml:space="preserve">5</w:t>
            </w:r>
          </w:p>
        </w:tc>
      </w:tr>
      <w:tr>
        <w:tc>
          <w:tcPr>
            <w:vMerge w:val="continue"/>
          </w:tcPr>
          <w:p/>
        </w:tc>
        <w:tc>
          <w:tcPr>
            <w:vMerge w:val="continue"/>
          </w:tcPr>
          <w:p/>
        </w:tc>
        <w:tc>
          <w:tcPr>
            <w:tcW w:w="3288" w:type="dxa"/>
          </w:tcPr>
          <w:p>
            <w:pPr>
              <w:pStyle w:val="0"/>
            </w:pPr>
            <w:r>
              <w:rPr>
                <w:sz w:val="20"/>
              </w:rPr>
              <w:t xml:space="preserve">1 фонд</w:t>
            </w:r>
          </w:p>
        </w:tc>
        <w:tc>
          <w:tcPr>
            <w:tcW w:w="1248" w:type="dxa"/>
          </w:tcPr>
          <w:p>
            <w:pPr>
              <w:pStyle w:val="0"/>
              <w:jc w:val="center"/>
            </w:pPr>
            <w:r>
              <w:rPr>
                <w:sz w:val="20"/>
              </w:rPr>
              <w:t xml:space="preserve">3</w:t>
            </w:r>
          </w:p>
        </w:tc>
      </w:tr>
      <w:tr>
        <w:tc>
          <w:tcPr>
            <w:vMerge w:val="continue"/>
          </w:tcPr>
          <w:p/>
        </w:tc>
        <w:tc>
          <w:tcPr>
            <w:vMerge w:val="continue"/>
          </w:tcPr>
          <w:p/>
        </w:tc>
        <w:tc>
          <w:tcPr>
            <w:tcW w:w="3288" w:type="dxa"/>
          </w:tcPr>
          <w:p>
            <w:pPr>
              <w:pStyle w:val="0"/>
            </w:pPr>
            <w:r>
              <w:rPr>
                <w:sz w:val="20"/>
              </w:rPr>
              <w:t xml:space="preserve">нет</w:t>
            </w:r>
          </w:p>
        </w:tc>
        <w:tc>
          <w:tcPr>
            <w:tcW w:w="1248" w:type="dxa"/>
          </w:tcPr>
          <w:p>
            <w:pPr>
              <w:pStyle w:val="0"/>
              <w:jc w:val="center"/>
            </w:pPr>
            <w:r>
              <w:rPr>
                <w:sz w:val="20"/>
              </w:rPr>
              <w:t xml:space="preserve">0</w:t>
            </w:r>
          </w:p>
        </w:tc>
      </w:tr>
      <w:tr>
        <w:tc>
          <w:tcPr>
            <w:tcW w:w="571" w:type="dxa"/>
            <w:vMerge w:val="restart"/>
          </w:tcPr>
          <w:p>
            <w:pPr>
              <w:pStyle w:val="0"/>
              <w:jc w:val="center"/>
            </w:pPr>
            <w:r>
              <w:rPr>
                <w:sz w:val="20"/>
              </w:rPr>
              <w:t xml:space="preserve">4</w:t>
            </w:r>
          </w:p>
        </w:tc>
        <w:tc>
          <w:tcPr>
            <w:tcW w:w="3912" w:type="dxa"/>
            <w:vMerge w:val="restart"/>
          </w:tcPr>
          <w:p>
            <w:pPr>
              <w:pStyle w:val="0"/>
            </w:pPr>
            <w:r>
              <w:rPr>
                <w:sz w:val="20"/>
              </w:rPr>
              <w:t xml:space="preserve">Число иных грантодающих организаций, в которые организацией поданы проекты (заявки) на получение грантового финансирования в течение трех предыдущих лет</w:t>
            </w:r>
          </w:p>
        </w:tc>
        <w:tc>
          <w:tcPr>
            <w:tcW w:w="3288" w:type="dxa"/>
          </w:tcPr>
          <w:p>
            <w:pPr>
              <w:pStyle w:val="0"/>
            </w:pPr>
            <w:r>
              <w:rPr>
                <w:sz w:val="20"/>
              </w:rPr>
              <w:t xml:space="preserve">5 и более грантодающих организаций</w:t>
            </w:r>
          </w:p>
        </w:tc>
        <w:tc>
          <w:tcPr>
            <w:tcW w:w="1248" w:type="dxa"/>
          </w:tcPr>
          <w:p>
            <w:pPr>
              <w:pStyle w:val="0"/>
              <w:jc w:val="center"/>
            </w:pPr>
            <w:r>
              <w:rPr>
                <w:sz w:val="20"/>
              </w:rPr>
              <w:t xml:space="preserve">10</w:t>
            </w:r>
          </w:p>
        </w:tc>
      </w:tr>
      <w:tr>
        <w:tc>
          <w:tcPr>
            <w:vMerge w:val="continue"/>
          </w:tcPr>
          <w:p/>
        </w:tc>
        <w:tc>
          <w:tcPr>
            <w:vMerge w:val="continue"/>
          </w:tcPr>
          <w:p/>
        </w:tc>
        <w:tc>
          <w:tcPr>
            <w:tcW w:w="3288" w:type="dxa"/>
          </w:tcPr>
          <w:p>
            <w:pPr>
              <w:pStyle w:val="0"/>
            </w:pPr>
            <w:r>
              <w:rPr>
                <w:sz w:val="20"/>
              </w:rPr>
              <w:t xml:space="preserve">4 грантодающие организации</w:t>
            </w:r>
          </w:p>
        </w:tc>
        <w:tc>
          <w:tcPr>
            <w:tcW w:w="1248" w:type="dxa"/>
          </w:tcPr>
          <w:p>
            <w:pPr>
              <w:pStyle w:val="0"/>
              <w:jc w:val="center"/>
            </w:pPr>
            <w:r>
              <w:rPr>
                <w:sz w:val="20"/>
              </w:rPr>
              <w:t xml:space="preserve">8</w:t>
            </w:r>
          </w:p>
        </w:tc>
      </w:tr>
      <w:tr>
        <w:tc>
          <w:tcPr>
            <w:vMerge w:val="continue"/>
          </w:tcPr>
          <w:p/>
        </w:tc>
        <w:tc>
          <w:tcPr>
            <w:vMerge w:val="continue"/>
          </w:tcPr>
          <w:p/>
        </w:tc>
        <w:tc>
          <w:tcPr>
            <w:tcW w:w="3288" w:type="dxa"/>
          </w:tcPr>
          <w:p>
            <w:pPr>
              <w:pStyle w:val="0"/>
            </w:pPr>
            <w:r>
              <w:rPr>
                <w:sz w:val="20"/>
              </w:rPr>
              <w:t xml:space="preserve">3 грантодающие организации</w:t>
            </w:r>
          </w:p>
        </w:tc>
        <w:tc>
          <w:tcPr>
            <w:tcW w:w="1248" w:type="dxa"/>
          </w:tcPr>
          <w:p>
            <w:pPr>
              <w:pStyle w:val="0"/>
              <w:jc w:val="center"/>
            </w:pPr>
            <w:r>
              <w:rPr>
                <w:sz w:val="20"/>
              </w:rPr>
              <w:t xml:space="preserve">6</w:t>
            </w:r>
          </w:p>
        </w:tc>
      </w:tr>
      <w:tr>
        <w:tc>
          <w:tcPr>
            <w:vMerge w:val="continue"/>
          </w:tcPr>
          <w:p/>
        </w:tc>
        <w:tc>
          <w:tcPr>
            <w:vMerge w:val="continue"/>
          </w:tcPr>
          <w:p/>
        </w:tc>
        <w:tc>
          <w:tcPr>
            <w:tcW w:w="3288" w:type="dxa"/>
          </w:tcPr>
          <w:p>
            <w:pPr>
              <w:pStyle w:val="0"/>
            </w:pPr>
            <w:r>
              <w:rPr>
                <w:sz w:val="20"/>
              </w:rPr>
              <w:t xml:space="preserve">2 грантодающие организации</w:t>
            </w:r>
          </w:p>
        </w:tc>
        <w:tc>
          <w:tcPr>
            <w:tcW w:w="1248" w:type="dxa"/>
          </w:tcPr>
          <w:p>
            <w:pPr>
              <w:pStyle w:val="0"/>
              <w:jc w:val="center"/>
            </w:pPr>
            <w:r>
              <w:rPr>
                <w:sz w:val="20"/>
              </w:rPr>
              <w:t xml:space="preserve">4</w:t>
            </w:r>
          </w:p>
        </w:tc>
      </w:tr>
      <w:tr>
        <w:tc>
          <w:tcPr>
            <w:vMerge w:val="continue"/>
          </w:tcPr>
          <w:p/>
        </w:tc>
        <w:tc>
          <w:tcPr>
            <w:vMerge w:val="continue"/>
          </w:tcPr>
          <w:p/>
        </w:tc>
        <w:tc>
          <w:tcPr>
            <w:tcW w:w="3288" w:type="dxa"/>
          </w:tcPr>
          <w:p>
            <w:pPr>
              <w:pStyle w:val="0"/>
            </w:pPr>
            <w:r>
              <w:rPr>
                <w:sz w:val="20"/>
              </w:rPr>
              <w:t xml:space="preserve">1 грантодающая организация</w:t>
            </w:r>
          </w:p>
        </w:tc>
        <w:tc>
          <w:tcPr>
            <w:tcW w:w="1248" w:type="dxa"/>
          </w:tcPr>
          <w:p>
            <w:pPr>
              <w:pStyle w:val="0"/>
              <w:jc w:val="center"/>
            </w:pPr>
            <w:r>
              <w:rPr>
                <w:sz w:val="20"/>
              </w:rPr>
              <w:t xml:space="preserve">2</w:t>
            </w:r>
          </w:p>
        </w:tc>
      </w:tr>
      <w:tr>
        <w:tc>
          <w:tcPr>
            <w:vMerge w:val="continue"/>
          </w:tcPr>
          <w:p/>
        </w:tc>
        <w:tc>
          <w:tcPr>
            <w:vMerge w:val="continue"/>
          </w:tcPr>
          <w:p/>
        </w:tc>
        <w:tc>
          <w:tcPr>
            <w:tcW w:w="3288" w:type="dxa"/>
          </w:tcPr>
          <w:p>
            <w:pPr>
              <w:pStyle w:val="0"/>
            </w:pPr>
            <w:r>
              <w:rPr>
                <w:sz w:val="20"/>
              </w:rPr>
              <w:t xml:space="preserve">нет</w:t>
            </w:r>
          </w:p>
        </w:tc>
        <w:tc>
          <w:tcPr>
            <w:tcW w:w="1248" w:type="dxa"/>
          </w:tcPr>
          <w:p>
            <w:pPr>
              <w:pStyle w:val="0"/>
              <w:jc w:val="center"/>
            </w:pPr>
            <w:r>
              <w:rPr>
                <w:sz w:val="20"/>
              </w:rPr>
              <w:t xml:space="preserve">0</w:t>
            </w:r>
          </w:p>
        </w:tc>
      </w:tr>
      <w:tr>
        <w:tc>
          <w:tcPr>
            <w:tcW w:w="571" w:type="dxa"/>
            <w:vMerge w:val="restart"/>
          </w:tcPr>
          <w:p>
            <w:pPr>
              <w:pStyle w:val="0"/>
              <w:jc w:val="center"/>
            </w:pPr>
            <w:r>
              <w:rPr>
                <w:sz w:val="20"/>
              </w:rPr>
              <w:t xml:space="preserve">5</w:t>
            </w:r>
          </w:p>
        </w:tc>
        <w:tc>
          <w:tcPr>
            <w:tcW w:w="3912" w:type="dxa"/>
            <w:vMerge w:val="restart"/>
          </w:tcPr>
          <w:p>
            <w:pPr>
              <w:pStyle w:val="0"/>
            </w:pPr>
            <w:r>
              <w:rPr>
                <w:sz w:val="20"/>
              </w:rPr>
              <w:t xml:space="preserve">Доля проектов (заявок) организации, признанных победителями в конкурсах фондов в течение трех предыдущих лет</w:t>
            </w:r>
          </w:p>
        </w:tc>
        <w:tc>
          <w:tcPr>
            <w:tcW w:w="3288" w:type="dxa"/>
          </w:tcPr>
          <w:p>
            <w:pPr>
              <w:pStyle w:val="0"/>
            </w:pPr>
            <w:r>
              <w:rPr>
                <w:sz w:val="20"/>
              </w:rPr>
              <w:t xml:space="preserve">от 80 % до 100 %</w:t>
            </w:r>
          </w:p>
        </w:tc>
        <w:tc>
          <w:tcPr>
            <w:tcW w:w="1248" w:type="dxa"/>
          </w:tcPr>
          <w:p>
            <w:pPr>
              <w:pStyle w:val="0"/>
              <w:jc w:val="center"/>
            </w:pPr>
            <w:r>
              <w:rPr>
                <w:sz w:val="20"/>
              </w:rPr>
              <w:t xml:space="preserve">10</w:t>
            </w:r>
          </w:p>
        </w:tc>
      </w:tr>
      <w:tr>
        <w:tc>
          <w:tcPr>
            <w:vMerge w:val="continue"/>
          </w:tcPr>
          <w:p/>
        </w:tc>
        <w:tc>
          <w:tcPr>
            <w:vMerge w:val="continue"/>
          </w:tcPr>
          <w:p/>
        </w:tc>
        <w:tc>
          <w:tcPr>
            <w:tcW w:w="3288" w:type="dxa"/>
          </w:tcPr>
          <w:p>
            <w:pPr>
              <w:pStyle w:val="0"/>
            </w:pPr>
            <w:r>
              <w:rPr>
                <w:sz w:val="20"/>
              </w:rPr>
              <w:t xml:space="preserve">от 60 % до 80 % включительно</w:t>
            </w:r>
          </w:p>
        </w:tc>
        <w:tc>
          <w:tcPr>
            <w:tcW w:w="1248" w:type="dxa"/>
          </w:tcPr>
          <w:p>
            <w:pPr>
              <w:pStyle w:val="0"/>
              <w:jc w:val="center"/>
            </w:pPr>
            <w:r>
              <w:rPr>
                <w:sz w:val="20"/>
              </w:rPr>
              <w:t xml:space="preserve">8</w:t>
            </w:r>
          </w:p>
        </w:tc>
      </w:tr>
      <w:tr>
        <w:tc>
          <w:tcPr>
            <w:vMerge w:val="continue"/>
          </w:tcPr>
          <w:p/>
        </w:tc>
        <w:tc>
          <w:tcPr>
            <w:vMerge w:val="continue"/>
          </w:tcPr>
          <w:p/>
        </w:tc>
        <w:tc>
          <w:tcPr>
            <w:tcW w:w="3288" w:type="dxa"/>
          </w:tcPr>
          <w:p>
            <w:pPr>
              <w:pStyle w:val="0"/>
            </w:pPr>
            <w:r>
              <w:rPr>
                <w:sz w:val="20"/>
              </w:rPr>
              <w:t xml:space="preserve">от 40 до 60 % включительно</w:t>
            </w:r>
          </w:p>
        </w:tc>
        <w:tc>
          <w:tcPr>
            <w:tcW w:w="1248" w:type="dxa"/>
          </w:tcPr>
          <w:p>
            <w:pPr>
              <w:pStyle w:val="0"/>
              <w:jc w:val="center"/>
            </w:pPr>
            <w:r>
              <w:rPr>
                <w:sz w:val="20"/>
              </w:rPr>
              <w:t xml:space="preserve">6</w:t>
            </w:r>
          </w:p>
        </w:tc>
      </w:tr>
      <w:tr>
        <w:tc>
          <w:tcPr>
            <w:vMerge w:val="continue"/>
          </w:tcPr>
          <w:p/>
        </w:tc>
        <w:tc>
          <w:tcPr>
            <w:vMerge w:val="continue"/>
          </w:tcPr>
          <w:p/>
        </w:tc>
        <w:tc>
          <w:tcPr>
            <w:tcW w:w="3288" w:type="dxa"/>
          </w:tcPr>
          <w:p>
            <w:pPr>
              <w:pStyle w:val="0"/>
            </w:pPr>
            <w:r>
              <w:rPr>
                <w:sz w:val="20"/>
              </w:rPr>
              <w:t xml:space="preserve">от 20 % до 40 % включительно</w:t>
            </w:r>
          </w:p>
        </w:tc>
        <w:tc>
          <w:tcPr>
            <w:tcW w:w="1248" w:type="dxa"/>
          </w:tcPr>
          <w:p>
            <w:pPr>
              <w:pStyle w:val="0"/>
              <w:jc w:val="center"/>
            </w:pPr>
            <w:r>
              <w:rPr>
                <w:sz w:val="20"/>
              </w:rPr>
              <w:t xml:space="preserve">4</w:t>
            </w:r>
          </w:p>
        </w:tc>
      </w:tr>
      <w:tr>
        <w:tc>
          <w:tcPr>
            <w:vMerge w:val="continue"/>
          </w:tcPr>
          <w:p/>
        </w:tc>
        <w:tc>
          <w:tcPr>
            <w:vMerge w:val="continue"/>
          </w:tcPr>
          <w:p/>
        </w:tc>
        <w:tc>
          <w:tcPr>
            <w:tcW w:w="3288" w:type="dxa"/>
          </w:tcPr>
          <w:p>
            <w:pPr>
              <w:pStyle w:val="0"/>
            </w:pPr>
            <w:r>
              <w:rPr>
                <w:sz w:val="20"/>
              </w:rPr>
              <w:t xml:space="preserve">от 10 % до 20 % включительно</w:t>
            </w:r>
          </w:p>
        </w:tc>
        <w:tc>
          <w:tcPr>
            <w:tcW w:w="1248" w:type="dxa"/>
          </w:tcPr>
          <w:p>
            <w:pPr>
              <w:pStyle w:val="0"/>
              <w:jc w:val="center"/>
            </w:pPr>
            <w:r>
              <w:rPr>
                <w:sz w:val="20"/>
              </w:rPr>
              <w:t xml:space="preserve">2</w:t>
            </w:r>
          </w:p>
        </w:tc>
      </w:tr>
      <w:tr>
        <w:tc>
          <w:tcPr>
            <w:vMerge w:val="continue"/>
          </w:tcPr>
          <w:p/>
        </w:tc>
        <w:tc>
          <w:tcPr>
            <w:vMerge w:val="continue"/>
          </w:tcPr>
          <w:p/>
        </w:tc>
        <w:tc>
          <w:tcPr>
            <w:tcW w:w="3288" w:type="dxa"/>
          </w:tcPr>
          <w:p>
            <w:pPr>
              <w:pStyle w:val="0"/>
            </w:pPr>
            <w:r>
              <w:rPr>
                <w:sz w:val="20"/>
              </w:rPr>
              <w:t xml:space="preserve">до 10 % включительно</w:t>
            </w:r>
          </w:p>
        </w:tc>
        <w:tc>
          <w:tcPr>
            <w:tcW w:w="1248" w:type="dxa"/>
          </w:tcPr>
          <w:p>
            <w:pPr>
              <w:pStyle w:val="0"/>
              <w:jc w:val="center"/>
            </w:pPr>
            <w:r>
              <w:rPr>
                <w:sz w:val="20"/>
              </w:rPr>
              <w:t xml:space="preserve">0</w:t>
            </w:r>
          </w:p>
        </w:tc>
      </w:tr>
      <w:tr>
        <w:tc>
          <w:tcPr>
            <w:tcW w:w="571" w:type="dxa"/>
            <w:vMerge w:val="restart"/>
          </w:tcPr>
          <w:p>
            <w:pPr>
              <w:pStyle w:val="0"/>
              <w:jc w:val="center"/>
            </w:pPr>
            <w:r>
              <w:rPr>
                <w:sz w:val="20"/>
              </w:rPr>
              <w:t xml:space="preserve">6</w:t>
            </w:r>
          </w:p>
        </w:tc>
        <w:tc>
          <w:tcPr>
            <w:tcW w:w="3912" w:type="dxa"/>
            <w:vMerge w:val="restart"/>
          </w:tcPr>
          <w:p>
            <w:pPr>
              <w:pStyle w:val="0"/>
            </w:pPr>
            <w:r>
              <w:rPr>
                <w:sz w:val="20"/>
              </w:rPr>
              <w:t xml:space="preserve">Доля проектов (заявок) организации, признанных победителями в конкурсах иных грантодающих организации в течение трех предыдущих лет</w:t>
            </w:r>
          </w:p>
        </w:tc>
        <w:tc>
          <w:tcPr>
            <w:tcW w:w="3288" w:type="dxa"/>
          </w:tcPr>
          <w:p>
            <w:pPr>
              <w:pStyle w:val="0"/>
            </w:pPr>
            <w:r>
              <w:rPr>
                <w:sz w:val="20"/>
              </w:rPr>
              <w:t xml:space="preserve">от 80 % до 100 %</w:t>
            </w:r>
          </w:p>
        </w:tc>
        <w:tc>
          <w:tcPr>
            <w:tcW w:w="1248" w:type="dxa"/>
          </w:tcPr>
          <w:p>
            <w:pPr>
              <w:pStyle w:val="0"/>
              <w:jc w:val="center"/>
            </w:pPr>
            <w:r>
              <w:rPr>
                <w:sz w:val="20"/>
              </w:rPr>
              <w:t xml:space="preserve">10</w:t>
            </w:r>
          </w:p>
        </w:tc>
      </w:tr>
      <w:tr>
        <w:tc>
          <w:tcPr>
            <w:vMerge w:val="continue"/>
          </w:tcPr>
          <w:p/>
        </w:tc>
        <w:tc>
          <w:tcPr>
            <w:vMerge w:val="continue"/>
          </w:tcPr>
          <w:p/>
        </w:tc>
        <w:tc>
          <w:tcPr>
            <w:tcW w:w="3288" w:type="dxa"/>
          </w:tcPr>
          <w:p>
            <w:pPr>
              <w:pStyle w:val="0"/>
            </w:pPr>
            <w:r>
              <w:rPr>
                <w:sz w:val="20"/>
              </w:rPr>
              <w:t xml:space="preserve">от 60 % до 80 % включительно</w:t>
            </w:r>
          </w:p>
        </w:tc>
        <w:tc>
          <w:tcPr>
            <w:tcW w:w="1248" w:type="dxa"/>
          </w:tcPr>
          <w:p>
            <w:pPr>
              <w:pStyle w:val="0"/>
              <w:jc w:val="center"/>
            </w:pPr>
            <w:r>
              <w:rPr>
                <w:sz w:val="20"/>
              </w:rPr>
              <w:t xml:space="preserve">8</w:t>
            </w:r>
          </w:p>
        </w:tc>
      </w:tr>
      <w:tr>
        <w:tc>
          <w:tcPr>
            <w:vMerge w:val="continue"/>
          </w:tcPr>
          <w:p/>
        </w:tc>
        <w:tc>
          <w:tcPr>
            <w:vMerge w:val="continue"/>
          </w:tcPr>
          <w:p/>
        </w:tc>
        <w:tc>
          <w:tcPr>
            <w:tcW w:w="3288" w:type="dxa"/>
          </w:tcPr>
          <w:p>
            <w:pPr>
              <w:pStyle w:val="0"/>
            </w:pPr>
            <w:r>
              <w:rPr>
                <w:sz w:val="20"/>
              </w:rPr>
              <w:t xml:space="preserve">от 40 до 60 % включительно</w:t>
            </w:r>
          </w:p>
        </w:tc>
        <w:tc>
          <w:tcPr>
            <w:tcW w:w="1248" w:type="dxa"/>
          </w:tcPr>
          <w:p>
            <w:pPr>
              <w:pStyle w:val="0"/>
              <w:jc w:val="center"/>
            </w:pPr>
            <w:r>
              <w:rPr>
                <w:sz w:val="20"/>
              </w:rPr>
              <w:t xml:space="preserve">6</w:t>
            </w:r>
          </w:p>
        </w:tc>
      </w:tr>
      <w:tr>
        <w:tc>
          <w:tcPr>
            <w:vMerge w:val="continue"/>
          </w:tcPr>
          <w:p/>
        </w:tc>
        <w:tc>
          <w:tcPr>
            <w:vMerge w:val="continue"/>
          </w:tcPr>
          <w:p/>
        </w:tc>
        <w:tc>
          <w:tcPr>
            <w:tcW w:w="3288" w:type="dxa"/>
          </w:tcPr>
          <w:p>
            <w:pPr>
              <w:pStyle w:val="0"/>
            </w:pPr>
            <w:r>
              <w:rPr>
                <w:sz w:val="20"/>
              </w:rPr>
              <w:t xml:space="preserve">от 20 % до 40 % включительно</w:t>
            </w:r>
          </w:p>
        </w:tc>
        <w:tc>
          <w:tcPr>
            <w:tcW w:w="1248" w:type="dxa"/>
          </w:tcPr>
          <w:p>
            <w:pPr>
              <w:pStyle w:val="0"/>
              <w:jc w:val="center"/>
            </w:pPr>
            <w:r>
              <w:rPr>
                <w:sz w:val="20"/>
              </w:rPr>
              <w:t xml:space="preserve">4</w:t>
            </w:r>
          </w:p>
        </w:tc>
      </w:tr>
      <w:tr>
        <w:tc>
          <w:tcPr>
            <w:vMerge w:val="continue"/>
          </w:tcPr>
          <w:p/>
        </w:tc>
        <w:tc>
          <w:tcPr>
            <w:vMerge w:val="continue"/>
          </w:tcPr>
          <w:p/>
        </w:tc>
        <w:tc>
          <w:tcPr>
            <w:tcW w:w="3288" w:type="dxa"/>
          </w:tcPr>
          <w:p>
            <w:pPr>
              <w:pStyle w:val="0"/>
            </w:pPr>
            <w:r>
              <w:rPr>
                <w:sz w:val="20"/>
              </w:rPr>
              <w:t xml:space="preserve">от 10 % до 20 % включительно</w:t>
            </w:r>
          </w:p>
        </w:tc>
        <w:tc>
          <w:tcPr>
            <w:tcW w:w="1248" w:type="dxa"/>
          </w:tcPr>
          <w:p>
            <w:pPr>
              <w:pStyle w:val="0"/>
              <w:jc w:val="center"/>
            </w:pPr>
            <w:r>
              <w:rPr>
                <w:sz w:val="20"/>
              </w:rPr>
              <w:t xml:space="preserve">2</w:t>
            </w:r>
          </w:p>
        </w:tc>
      </w:tr>
      <w:tr>
        <w:tc>
          <w:tcPr>
            <w:vMerge w:val="continue"/>
          </w:tcPr>
          <w:p/>
        </w:tc>
        <w:tc>
          <w:tcPr>
            <w:vMerge w:val="continue"/>
          </w:tcPr>
          <w:p/>
        </w:tc>
        <w:tc>
          <w:tcPr>
            <w:tcW w:w="3288" w:type="dxa"/>
          </w:tcPr>
          <w:p>
            <w:pPr>
              <w:pStyle w:val="0"/>
            </w:pPr>
            <w:r>
              <w:rPr>
                <w:sz w:val="20"/>
              </w:rPr>
              <w:t xml:space="preserve">до 10 % включительно</w:t>
            </w:r>
          </w:p>
        </w:tc>
        <w:tc>
          <w:tcPr>
            <w:tcW w:w="1248" w:type="dxa"/>
          </w:tcPr>
          <w:p>
            <w:pPr>
              <w:pStyle w:val="0"/>
              <w:jc w:val="center"/>
            </w:pPr>
            <w:r>
              <w:rPr>
                <w:sz w:val="20"/>
              </w:rPr>
              <w:t xml:space="preserve">0</w:t>
            </w:r>
          </w:p>
        </w:tc>
      </w:tr>
      <w:tr>
        <w:tc>
          <w:tcPr>
            <w:tcW w:w="571" w:type="dxa"/>
            <w:vMerge w:val="restart"/>
          </w:tcPr>
          <w:p>
            <w:pPr>
              <w:pStyle w:val="0"/>
              <w:jc w:val="center"/>
            </w:pPr>
            <w:r>
              <w:rPr>
                <w:sz w:val="20"/>
              </w:rPr>
              <w:t xml:space="preserve">7</w:t>
            </w:r>
          </w:p>
        </w:tc>
        <w:tc>
          <w:tcPr>
            <w:tcW w:w="3912" w:type="dxa"/>
            <w:vMerge w:val="restart"/>
          </w:tcPr>
          <w:p>
            <w:pPr>
              <w:pStyle w:val="0"/>
            </w:pPr>
            <w:r>
              <w:rPr>
                <w:sz w:val="20"/>
              </w:rPr>
              <w:t xml:space="preserve">Количество соглашений, заключенных организацией с администрациями муниципальных образований в целях реализации совместных проектов за последние три года</w:t>
            </w:r>
          </w:p>
        </w:tc>
        <w:tc>
          <w:tcPr>
            <w:tcW w:w="3288" w:type="dxa"/>
          </w:tcPr>
          <w:p>
            <w:pPr>
              <w:pStyle w:val="0"/>
            </w:pPr>
            <w:r>
              <w:rPr>
                <w:sz w:val="20"/>
              </w:rPr>
              <w:t xml:space="preserve">15 и более</w:t>
            </w:r>
          </w:p>
        </w:tc>
        <w:tc>
          <w:tcPr>
            <w:tcW w:w="1248" w:type="dxa"/>
          </w:tcPr>
          <w:p>
            <w:pPr>
              <w:pStyle w:val="0"/>
              <w:jc w:val="center"/>
            </w:pPr>
            <w:r>
              <w:rPr>
                <w:sz w:val="20"/>
              </w:rPr>
              <w:t xml:space="preserve">10</w:t>
            </w:r>
          </w:p>
        </w:tc>
      </w:tr>
      <w:tr>
        <w:tc>
          <w:tcPr>
            <w:vMerge w:val="continue"/>
          </w:tcPr>
          <w:p/>
        </w:tc>
        <w:tc>
          <w:tcPr>
            <w:vMerge w:val="continue"/>
          </w:tcPr>
          <w:p/>
        </w:tc>
        <w:tc>
          <w:tcPr>
            <w:tcW w:w="3288" w:type="dxa"/>
          </w:tcPr>
          <w:p>
            <w:pPr>
              <w:pStyle w:val="0"/>
            </w:pPr>
            <w:r>
              <w:rPr>
                <w:sz w:val="20"/>
              </w:rPr>
              <w:t xml:space="preserve">от 10 до 14 включительно</w:t>
            </w:r>
          </w:p>
        </w:tc>
        <w:tc>
          <w:tcPr>
            <w:tcW w:w="1248" w:type="dxa"/>
          </w:tcPr>
          <w:p>
            <w:pPr>
              <w:pStyle w:val="0"/>
              <w:jc w:val="center"/>
            </w:pPr>
            <w:r>
              <w:rPr>
                <w:sz w:val="20"/>
              </w:rPr>
              <w:t xml:space="preserve">8</w:t>
            </w:r>
          </w:p>
        </w:tc>
      </w:tr>
      <w:tr>
        <w:tc>
          <w:tcPr>
            <w:vMerge w:val="continue"/>
          </w:tcPr>
          <w:p/>
        </w:tc>
        <w:tc>
          <w:tcPr>
            <w:vMerge w:val="continue"/>
          </w:tcPr>
          <w:p/>
        </w:tc>
        <w:tc>
          <w:tcPr>
            <w:tcW w:w="3288" w:type="dxa"/>
          </w:tcPr>
          <w:p>
            <w:pPr>
              <w:pStyle w:val="0"/>
            </w:pPr>
            <w:r>
              <w:rPr>
                <w:sz w:val="20"/>
              </w:rPr>
              <w:t xml:space="preserve">от 5 до 9 включительно</w:t>
            </w:r>
          </w:p>
        </w:tc>
        <w:tc>
          <w:tcPr>
            <w:tcW w:w="1248" w:type="dxa"/>
          </w:tcPr>
          <w:p>
            <w:pPr>
              <w:pStyle w:val="0"/>
              <w:jc w:val="center"/>
            </w:pPr>
            <w:r>
              <w:rPr>
                <w:sz w:val="20"/>
              </w:rPr>
              <w:t xml:space="preserve">5</w:t>
            </w:r>
          </w:p>
        </w:tc>
      </w:tr>
      <w:tr>
        <w:tc>
          <w:tcPr>
            <w:vMerge w:val="continue"/>
          </w:tcPr>
          <w:p/>
        </w:tc>
        <w:tc>
          <w:tcPr>
            <w:vMerge w:val="continue"/>
          </w:tcPr>
          <w:p/>
        </w:tc>
        <w:tc>
          <w:tcPr>
            <w:tcW w:w="3288" w:type="dxa"/>
          </w:tcPr>
          <w:p>
            <w:pPr>
              <w:pStyle w:val="0"/>
            </w:pPr>
            <w:r>
              <w:rPr>
                <w:sz w:val="20"/>
              </w:rPr>
              <w:t xml:space="preserve">от 1 до 4 включительно</w:t>
            </w:r>
          </w:p>
        </w:tc>
        <w:tc>
          <w:tcPr>
            <w:tcW w:w="1248" w:type="dxa"/>
          </w:tcPr>
          <w:p>
            <w:pPr>
              <w:pStyle w:val="0"/>
              <w:jc w:val="center"/>
            </w:pPr>
            <w:r>
              <w:rPr>
                <w:sz w:val="20"/>
              </w:rPr>
              <w:t xml:space="preserve">3</w:t>
            </w:r>
          </w:p>
        </w:tc>
      </w:tr>
      <w:tr>
        <w:tc>
          <w:tcPr>
            <w:vMerge w:val="continue"/>
          </w:tcPr>
          <w:p/>
        </w:tc>
        <w:tc>
          <w:tcPr>
            <w:vMerge w:val="continue"/>
          </w:tcPr>
          <w:p/>
        </w:tc>
        <w:tc>
          <w:tcPr>
            <w:tcW w:w="3288" w:type="dxa"/>
          </w:tcPr>
          <w:p>
            <w:pPr>
              <w:pStyle w:val="0"/>
            </w:pPr>
            <w:r>
              <w:rPr>
                <w:sz w:val="20"/>
              </w:rPr>
              <w:t xml:space="preserve">0</w:t>
            </w:r>
          </w:p>
        </w:tc>
        <w:tc>
          <w:tcPr>
            <w:tcW w:w="1248" w:type="dxa"/>
          </w:tcPr>
          <w:p>
            <w:pPr>
              <w:pStyle w:val="0"/>
              <w:jc w:val="center"/>
            </w:pPr>
            <w:r>
              <w:rPr>
                <w:sz w:val="20"/>
              </w:rPr>
              <w:t xml:space="preserve">0</w:t>
            </w:r>
          </w:p>
        </w:tc>
      </w:tr>
      <w:tr>
        <w:tc>
          <w:tcPr>
            <w:tcW w:w="571" w:type="dxa"/>
            <w:vMerge w:val="restart"/>
          </w:tcPr>
          <w:p>
            <w:pPr>
              <w:pStyle w:val="0"/>
              <w:jc w:val="center"/>
            </w:pPr>
            <w:r>
              <w:rPr>
                <w:sz w:val="20"/>
              </w:rPr>
              <w:t xml:space="preserve">8</w:t>
            </w:r>
          </w:p>
        </w:tc>
        <w:tc>
          <w:tcPr>
            <w:tcW w:w="3912" w:type="dxa"/>
            <w:vMerge w:val="restart"/>
          </w:tcPr>
          <w:p>
            <w:pPr>
              <w:pStyle w:val="0"/>
            </w:pPr>
            <w:r>
              <w:rPr>
                <w:sz w:val="20"/>
              </w:rPr>
              <w:t xml:space="preserve">Количество соглашений, заключенных организацией с бюджетными учреждениями/иными организациями в целях реализации совместных проектов за последние три года</w:t>
            </w:r>
          </w:p>
        </w:tc>
        <w:tc>
          <w:tcPr>
            <w:tcW w:w="3288" w:type="dxa"/>
          </w:tcPr>
          <w:p>
            <w:pPr>
              <w:pStyle w:val="0"/>
            </w:pPr>
            <w:r>
              <w:rPr>
                <w:sz w:val="20"/>
              </w:rPr>
              <w:t xml:space="preserve">10 и более</w:t>
            </w:r>
          </w:p>
        </w:tc>
        <w:tc>
          <w:tcPr>
            <w:tcW w:w="1248" w:type="dxa"/>
          </w:tcPr>
          <w:p>
            <w:pPr>
              <w:pStyle w:val="0"/>
              <w:jc w:val="center"/>
            </w:pPr>
            <w:r>
              <w:rPr>
                <w:sz w:val="20"/>
              </w:rPr>
              <w:t xml:space="preserve">10</w:t>
            </w:r>
          </w:p>
        </w:tc>
      </w:tr>
      <w:tr>
        <w:tc>
          <w:tcPr>
            <w:vMerge w:val="continue"/>
          </w:tcPr>
          <w:p/>
        </w:tc>
        <w:tc>
          <w:tcPr>
            <w:vMerge w:val="continue"/>
          </w:tcPr>
          <w:p/>
        </w:tc>
        <w:tc>
          <w:tcPr>
            <w:tcW w:w="3288" w:type="dxa"/>
          </w:tcPr>
          <w:p>
            <w:pPr>
              <w:pStyle w:val="0"/>
            </w:pPr>
            <w:r>
              <w:rPr>
                <w:sz w:val="20"/>
              </w:rPr>
              <w:t xml:space="preserve">от 5 до 9 включительно</w:t>
            </w:r>
          </w:p>
        </w:tc>
        <w:tc>
          <w:tcPr>
            <w:tcW w:w="1248" w:type="dxa"/>
          </w:tcPr>
          <w:p>
            <w:pPr>
              <w:pStyle w:val="0"/>
              <w:jc w:val="center"/>
            </w:pPr>
            <w:r>
              <w:rPr>
                <w:sz w:val="20"/>
              </w:rPr>
              <w:t xml:space="preserve">6</w:t>
            </w:r>
          </w:p>
        </w:tc>
      </w:tr>
      <w:tr>
        <w:tc>
          <w:tcPr>
            <w:vMerge w:val="continue"/>
          </w:tcPr>
          <w:p/>
        </w:tc>
        <w:tc>
          <w:tcPr>
            <w:vMerge w:val="continue"/>
          </w:tcPr>
          <w:p/>
        </w:tc>
        <w:tc>
          <w:tcPr>
            <w:tcW w:w="3288" w:type="dxa"/>
          </w:tcPr>
          <w:p>
            <w:pPr>
              <w:pStyle w:val="0"/>
            </w:pPr>
            <w:r>
              <w:rPr>
                <w:sz w:val="20"/>
              </w:rPr>
              <w:t xml:space="preserve">от 1 до 4 включительно</w:t>
            </w:r>
          </w:p>
        </w:tc>
        <w:tc>
          <w:tcPr>
            <w:tcW w:w="1248" w:type="dxa"/>
          </w:tcPr>
          <w:p>
            <w:pPr>
              <w:pStyle w:val="0"/>
              <w:jc w:val="center"/>
            </w:pPr>
            <w:r>
              <w:rPr>
                <w:sz w:val="20"/>
              </w:rPr>
              <w:t xml:space="preserve">3</w:t>
            </w:r>
          </w:p>
        </w:tc>
      </w:tr>
      <w:tr>
        <w:tc>
          <w:tcPr>
            <w:vMerge w:val="continue"/>
          </w:tcPr>
          <w:p/>
        </w:tc>
        <w:tc>
          <w:tcPr>
            <w:vMerge w:val="continue"/>
          </w:tcPr>
          <w:p/>
        </w:tc>
        <w:tc>
          <w:tcPr>
            <w:tcW w:w="3288" w:type="dxa"/>
          </w:tcPr>
          <w:p>
            <w:pPr>
              <w:pStyle w:val="0"/>
            </w:pPr>
            <w:r>
              <w:rPr>
                <w:sz w:val="20"/>
              </w:rPr>
              <w:t xml:space="preserve">0</w:t>
            </w:r>
          </w:p>
        </w:tc>
        <w:tc>
          <w:tcPr>
            <w:tcW w:w="1248" w:type="dxa"/>
          </w:tcPr>
          <w:p>
            <w:pPr>
              <w:pStyle w:val="0"/>
              <w:jc w:val="center"/>
            </w:pPr>
            <w:r>
              <w:rPr>
                <w:sz w:val="20"/>
              </w:rPr>
              <w:t xml:space="preserve">0</w:t>
            </w:r>
          </w:p>
        </w:tc>
      </w:tr>
      <w:tr>
        <w:tc>
          <w:tcPr>
            <w:tcW w:w="571" w:type="dxa"/>
            <w:tcBorders>
              <w:bottom w:val="nil"/>
            </w:tcBorders>
            <w:vMerge w:val="restart"/>
          </w:tcPr>
          <w:p>
            <w:pPr>
              <w:pStyle w:val="0"/>
              <w:jc w:val="center"/>
            </w:pPr>
            <w:r>
              <w:rPr>
                <w:sz w:val="20"/>
              </w:rPr>
              <w:t xml:space="preserve">9</w:t>
            </w:r>
          </w:p>
        </w:tc>
        <w:tc>
          <w:tcPr>
            <w:tcW w:w="3912" w:type="dxa"/>
            <w:tcBorders>
              <w:bottom w:val="nil"/>
            </w:tcBorders>
            <w:vMerge w:val="restart"/>
          </w:tcPr>
          <w:p>
            <w:pPr>
              <w:pStyle w:val="0"/>
            </w:pPr>
            <w:r>
              <w:rPr>
                <w:sz w:val="20"/>
              </w:rPr>
              <w:t xml:space="preserve">Информационная открытость и публичность при реализации проекта. Количество способов информирования о проекте:</w:t>
            </w:r>
          </w:p>
          <w:p>
            <w:pPr>
              <w:pStyle w:val="0"/>
            </w:pPr>
            <w:r>
              <w:rPr>
                <w:sz w:val="20"/>
              </w:rPr>
              <w:t xml:space="preserve">- интернет-сайт;</w:t>
            </w:r>
          </w:p>
          <w:p>
            <w:pPr>
              <w:pStyle w:val="0"/>
            </w:pPr>
            <w:r>
              <w:rPr>
                <w:sz w:val="20"/>
              </w:rPr>
              <w:t xml:space="preserve">- социальные сети;</w:t>
            </w:r>
          </w:p>
          <w:p>
            <w:pPr>
              <w:pStyle w:val="0"/>
            </w:pPr>
            <w:r>
              <w:rPr>
                <w:sz w:val="20"/>
              </w:rPr>
              <w:t xml:space="preserve">- печатные средства массовой информации;</w:t>
            </w:r>
          </w:p>
          <w:p>
            <w:pPr>
              <w:pStyle w:val="0"/>
            </w:pPr>
            <w:r>
              <w:rPr>
                <w:sz w:val="20"/>
              </w:rPr>
              <w:t xml:space="preserve">- аудиовизуальные средства массовой информации;</w:t>
            </w:r>
          </w:p>
          <w:p>
            <w:pPr>
              <w:pStyle w:val="0"/>
            </w:pPr>
            <w:r>
              <w:rPr>
                <w:sz w:val="20"/>
              </w:rPr>
              <w:t xml:space="preserve">- иные формы информирования</w:t>
            </w:r>
          </w:p>
        </w:tc>
        <w:tc>
          <w:tcPr>
            <w:tcW w:w="3288" w:type="dxa"/>
          </w:tcPr>
          <w:p>
            <w:pPr>
              <w:pStyle w:val="0"/>
            </w:pPr>
            <w:r>
              <w:rPr>
                <w:sz w:val="20"/>
              </w:rPr>
              <w:t xml:space="preserve">4 способа и более</w:t>
            </w:r>
          </w:p>
        </w:tc>
        <w:tc>
          <w:tcPr>
            <w:tcW w:w="1248" w:type="dxa"/>
          </w:tcPr>
          <w:p>
            <w:pPr>
              <w:pStyle w:val="0"/>
              <w:jc w:val="center"/>
            </w:pPr>
            <w:r>
              <w:rPr>
                <w:sz w:val="20"/>
              </w:rPr>
              <w:t xml:space="preserve">7</w:t>
            </w:r>
          </w:p>
        </w:tc>
      </w:tr>
      <w:tr>
        <w:tc>
          <w:tcPr>
            <w:tcBorders>
              <w:bottom w:val="nil"/>
            </w:tcBorders>
            <w:vMerge w:val="continue"/>
          </w:tcPr>
          <w:p/>
        </w:tc>
        <w:tc>
          <w:tcPr>
            <w:tcBorders>
              <w:bottom w:val="nil"/>
            </w:tcBorders>
            <w:vMerge w:val="continue"/>
          </w:tcPr>
          <w:p/>
        </w:tc>
        <w:tc>
          <w:tcPr>
            <w:tcW w:w="3288" w:type="dxa"/>
          </w:tcPr>
          <w:p>
            <w:pPr>
              <w:pStyle w:val="0"/>
            </w:pPr>
            <w:r>
              <w:rPr>
                <w:sz w:val="20"/>
              </w:rPr>
              <w:t xml:space="preserve">3 способа</w:t>
            </w:r>
          </w:p>
        </w:tc>
        <w:tc>
          <w:tcPr>
            <w:tcW w:w="1248" w:type="dxa"/>
          </w:tcPr>
          <w:p>
            <w:pPr>
              <w:pStyle w:val="0"/>
              <w:jc w:val="center"/>
            </w:pPr>
            <w:r>
              <w:rPr>
                <w:sz w:val="20"/>
              </w:rPr>
              <w:t xml:space="preserve">5</w:t>
            </w:r>
          </w:p>
        </w:tc>
      </w:tr>
      <w:tr>
        <w:tc>
          <w:tcPr>
            <w:tcBorders>
              <w:bottom w:val="nil"/>
            </w:tcBorders>
            <w:vMerge w:val="continue"/>
          </w:tcPr>
          <w:p/>
        </w:tc>
        <w:tc>
          <w:tcPr>
            <w:tcBorders>
              <w:bottom w:val="nil"/>
            </w:tcBorders>
            <w:vMerge w:val="continue"/>
          </w:tcPr>
          <w:p/>
        </w:tc>
        <w:tc>
          <w:tcPr>
            <w:tcW w:w="3288" w:type="dxa"/>
          </w:tcPr>
          <w:p>
            <w:pPr>
              <w:pStyle w:val="0"/>
            </w:pPr>
            <w:r>
              <w:rPr>
                <w:sz w:val="20"/>
              </w:rPr>
              <w:t xml:space="preserve">2 способа</w:t>
            </w:r>
          </w:p>
        </w:tc>
        <w:tc>
          <w:tcPr>
            <w:tcW w:w="1248" w:type="dxa"/>
          </w:tcPr>
          <w:p>
            <w:pPr>
              <w:pStyle w:val="0"/>
              <w:jc w:val="center"/>
            </w:pPr>
            <w:r>
              <w:rPr>
                <w:sz w:val="20"/>
              </w:rPr>
              <w:t xml:space="preserve">3</w:t>
            </w:r>
          </w:p>
        </w:tc>
      </w:tr>
      <w:tr>
        <w:tc>
          <w:tcPr>
            <w:tcBorders>
              <w:bottom w:val="nil"/>
            </w:tcBorders>
            <w:vMerge w:val="continue"/>
          </w:tcPr>
          <w:p/>
        </w:tc>
        <w:tc>
          <w:tcPr>
            <w:tcBorders>
              <w:bottom w:val="nil"/>
            </w:tcBorders>
            <w:vMerge w:val="continue"/>
          </w:tcPr>
          <w:p/>
        </w:tc>
        <w:tc>
          <w:tcPr>
            <w:tcW w:w="3288" w:type="dxa"/>
          </w:tcPr>
          <w:p>
            <w:pPr>
              <w:pStyle w:val="0"/>
            </w:pPr>
            <w:r>
              <w:rPr>
                <w:sz w:val="20"/>
              </w:rPr>
              <w:t xml:space="preserve">1 способов</w:t>
            </w:r>
          </w:p>
        </w:tc>
        <w:tc>
          <w:tcPr>
            <w:tcW w:w="1248" w:type="dxa"/>
          </w:tcPr>
          <w:p>
            <w:pPr>
              <w:pStyle w:val="0"/>
              <w:jc w:val="center"/>
            </w:pPr>
            <w:r>
              <w:rPr>
                <w:sz w:val="20"/>
              </w:rPr>
              <w:t xml:space="preserve">1</w:t>
            </w:r>
          </w:p>
        </w:tc>
      </w:tr>
      <w:tr>
        <w:tblPrEx>
          <w:tblBorders>
            <w:insideH w:val="nil"/>
          </w:tblBorders>
        </w:tblPrEx>
        <w:tc>
          <w:tcPr>
            <w:tcBorders>
              <w:bottom w:val="nil"/>
            </w:tcBorders>
            <w:vMerge w:val="continue"/>
          </w:tcPr>
          <w:p/>
        </w:tc>
        <w:tc>
          <w:tcPr>
            <w:tcBorders>
              <w:bottom w:val="nil"/>
            </w:tcBorders>
            <w:vMerge w:val="continue"/>
          </w:tcPr>
          <w:p/>
        </w:tc>
        <w:tc>
          <w:tcPr>
            <w:tcW w:w="3288" w:type="dxa"/>
            <w:tcBorders>
              <w:bottom w:val="nil"/>
            </w:tcBorders>
          </w:tcPr>
          <w:p>
            <w:pPr>
              <w:pStyle w:val="0"/>
            </w:pPr>
            <w:r>
              <w:rPr>
                <w:sz w:val="20"/>
              </w:rPr>
              <w:t xml:space="preserve">0 способов</w:t>
            </w:r>
          </w:p>
        </w:tc>
        <w:tc>
          <w:tcPr>
            <w:tcW w:w="1248" w:type="dxa"/>
            <w:tcBorders>
              <w:bottom w:val="nil"/>
            </w:tcBorders>
          </w:tcPr>
          <w:p>
            <w:pPr>
              <w:pStyle w:val="0"/>
              <w:jc w:val="center"/>
            </w:pPr>
            <w:r>
              <w:rPr>
                <w:sz w:val="20"/>
              </w:rPr>
              <w:t xml:space="preserve">0</w:t>
            </w:r>
          </w:p>
        </w:tc>
      </w:tr>
      <w:tr>
        <w:tblPrEx>
          <w:tblBorders>
            <w:insideH w:val="nil"/>
          </w:tblBorders>
        </w:tblPrEx>
        <w:tc>
          <w:tcPr>
            <w:gridSpan w:val="4"/>
            <w:tcW w:w="9019" w:type="dxa"/>
            <w:tcBorders>
              <w:top w:val="nil"/>
            </w:tcBorders>
          </w:tcPr>
          <w:p>
            <w:pPr>
              <w:pStyle w:val="0"/>
              <w:jc w:val="both"/>
            </w:pPr>
            <w:r>
              <w:rPr>
                <w:sz w:val="20"/>
              </w:rPr>
              <w:t xml:space="preserve">в ред. </w:t>
            </w:r>
            <w:hyperlink w:history="0" r:id="rId34"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постановления</w:t>
              </w:r>
            </w:hyperlink>
            <w:r>
              <w:rPr>
                <w:sz w:val="20"/>
              </w:rPr>
              <w:t xml:space="preserve"> Правительства Мурманской области от 27.05.2022 N 401-ПП</w:t>
            </w:r>
          </w:p>
        </w:tc>
      </w:tr>
      <w:tr>
        <w:tc>
          <w:tcPr>
            <w:tcW w:w="571" w:type="dxa"/>
            <w:vMerge w:val="restart"/>
          </w:tcPr>
          <w:p>
            <w:pPr>
              <w:pStyle w:val="0"/>
              <w:jc w:val="center"/>
            </w:pPr>
            <w:r>
              <w:rPr>
                <w:sz w:val="20"/>
              </w:rPr>
              <w:t xml:space="preserve">10</w:t>
            </w:r>
          </w:p>
        </w:tc>
        <w:tc>
          <w:tcPr>
            <w:tcW w:w="3912" w:type="dxa"/>
            <w:vMerge w:val="restart"/>
          </w:tcPr>
          <w:p>
            <w:pPr>
              <w:pStyle w:val="0"/>
            </w:pPr>
            <w:r>
              <w:rPr>
                <w:sz w:val="20"/>
              </w:rPr>
              <w:t xml:space="preserve">Организация имеет статус некоммерческой организации-исполнителя общественно полезных услуг</w:t>
            </w:r>
          </w:p>
        </w:tc>
        <w:tc>
          <w:tcPr>
            <w:tcW w:w="3288" w:type="dxa"/>
          </w:tcPr>
          <w:p>
            <w:pPr>
              <w:pStyle w:val="0"/>
            </w:pPr>
            <w:r>
              <w:rPr>
                <w:sz w:val="20"/>
              </w:rPr>
              <w:t xml:space="preserve">да</w:t>
            </w:r>
          </w:p>
        </w:tc>
        <w:tc>
          <w:tcPr>
            <w:tcW w:w="1248" w:type="dxa"/>
          </w:tcPr>
          <w:p>
            <w:pPr>
              <w:pStyle w:val="0"/>
              <w:jc w:val="center"/>
            </w:pPr>
            <w:r>
              <w:rPr>
                <w:sz w:val="20"/>
              </w:rPr>
              <w:t xml:space="preserve">3</w:t>
            </w:r>
          </w:p>
        </w:tc>
      </w:tr>
      <w:tr>
        <w:tc>
          <w:tcPr>
            <w:vMerge w:val="continue"/>
          </w:tcPr>
          <w:p/>
        </w:tc>
        <w:tc>
          <w:tcPr>
            <w:vMerge w:val="continue"/>
          </w:tcPr>
          <w:p/>
        </w:tc>
        <w:tc>
          <w:tcPr>
            <w:tcW w:w="3288" w:type="dxa"/>
          </w:tcPr>
          <w:p>
            <w:pPr>
              <w:pStyle w:val="0"/>
            </w:pPr>
            <w:r>
              <w:rPr>
                <w:sz w:val="20"/>
              </w:rPr>
              <w:t xml:space="preserve">нет</w:t>
            </w:r>
          </w:p>
        </w:tc>
        <w:tc>
          <w:tcPr>
            <w:tcW w:w="1248" w:type="dxa"/>
          </w:tcPr>
          <w:p>
            <w:pPr>
              <w:pStyle w:val="0"/>
              <w:jc w:val="center"/>
            </w:pPr>
            <w:r>
              <w:rPr>
                <w:sz w:val="20"/>
              </w:rPr>
              <w:t xml:space="preserve">0</w:t>
            </w:r>
          </w:p>
        </w:tc>
      </w:tr>
      <w:tr>
        <w:tc>
          <w:tcPr>
            <w:tcW w:w="571" w:type="dxa"/>
            <w:vMerge w:val="restart"/>
          </w:tcPr>
          <w:p>
            <w:pPr>
              <w:pStyle w:val="0"/>
              <w:jc w:val="center"/>
            </w:pPr>
            <w:r>
              <w:rPr>
                <w:sz w:val="20"/>
              </w:rPr>
              <w:t xml:space="preserve">11</w:t>
            </w:r>
          </w:p>
        </w:tc>
        <w:tc>
          <w:tcPr>
            <w:tcW w:w="3912" w:type="dxa"/>
            <w:vMerge w:val="restart"/>
          </w:tcPr>
          <w:p>
            <w:pPr>
              <w:pStyle w:val="0"/>
            </w:pPr>
            <w:r>
              <w:rPr>
                <w:sz w:val="20"/>
              </w:rPr>
              <w:t xml:space="preserve">Использование организацией собственных и (или) привлеченных средств при реализации мероприятий на обеспечение деятельности Ресурсного центра СО НКО</w:t>
            </w:r>
          </w:p>
        </w:tc>
        <w:tc>
          <w:tcPr>
            <w:tcW w:w="3288" w:type="dxa"/>
          </w:tcPr>
          <w:p>
            <w:pPr>
              <w:pStyle w:val="0"/>
            </w:pPr>
            <w:r>
              <w:rPr>
                <w:sz w:val="20"/>
              </w:rPr>
              <w:t xml:space="preserve">свыше 40 % от размера субсидии</w:t>
            </w:r>
          </w:p>
        </w:tc>
        <w:tc>
          <w:tcPr>
            <w:tcW w:w="1248" w:type="dxa"/>
          </w:tcPr>
          <w:p>
            <w:pPr>
              <w:pStyle w:val="0"/>
              <w:jc w:val="center"/>
            </w:pPr>
            <w:r>
              <w:rPr>
                <w:sz w:val="20"/>
              </w:rPr>
              <w:t xml:space="preserve">10</w:t>
            </w:r>
          </w:p>
        </w:tc>
      </w:tr>
      <w:tr>
        <w:tc>
          <w:tcPr>
            <w:vMerge w:val="continue"/>
          </w:tcPr>
          <w:p/>
        </w:tc>
        <w:tc>
          <w:tcPr>
            <w:vMerge w:val="continue"/>
          </w:tcPr>
          <w:p/>
        </w:tc>
        <w:tc>
          <w:tcPr>
            <w:tcW w:w="3288" w:type="dxa"/>
          </w:tcPr>
          <w:p>
            <w:pPr>
              <w:pStyle w:val="0"/>
            </w:pPr>
            <w:r>
              <w:rPr>
                <w:sz w:val="20"/>
              </w:rPr>
              <w:t xml:space="preserve">от 30 % до 40 % включительно</w:t>
            </w:r>
          </w:p>
        </w:tc>
        <w:tc>
          <w:tcPr>
            <w:tcW w:w="1248" w:type="dxa"/>
          </w:tcPr>
          <w:p>
            <w:pPr>
              <w:pStyle w:val="0"/>
              <w:jc w:val="center"/>
            </w:pPr>
            <w:r>
              <w:rPr>
                <w:sz w:val="20"/>
              </w:rPr>
              <w:t xml:space="preserve">8</w:t>
            </w:r>
          </w:p>
        </w:tc>
      </w:tr>
      <w:tr>
        <w:tc>
          <w:tcPr>
            <w:vMerge w:val="continue"/>
          </w:tcPr>
          <w:p/>
        </w:tc>
        <w:tc>
          <w:tcPr>
            <w:vMerge w:val="continue"/>
          </w:tcPr>
          <w:p/>
        </w:tc>
        <w:tc>
          <w:tcPr>
            <w:tcW w:w="3288" w:type="dxa"/>
          </w:tcPr>
          <w:p>
            <w:pPr>
              <w:pStyle w:val="0"/>
            </w:pPr>
            <w:r>
              <w:rPr>
                <w:sz w:val="20"/>
              </w:rPr>
              <w:t xml:space="preserve">от 20 % до 30 % включительно</w:t>
            </w:r>
          </w:p>
        </w:tc>
        <w:tc>
          <w:tcPr>
            <w:tcW w:w="1248" w:type="dxa"/>
          </w:tcPr>
          <w:p>
            <w:pPr>
              <w:pStyle w:val="0"/>
              <w:jc w:val="center"/>
            </w:pPr>
            <w:r>
              <w:rPr>
                <w:sz w:val="20"/>
              </w:rPr>
              <w:t xml:space="preserve">6</w:t>
            </w:r>
          </w:p>
        </w:tc>
      </w:tr>
      <w:tr>
        <w:tc>
          <w:tcPr>
            <w:vMerge w:val="continue"/>
          </w:tcPr>
          <w:p/>
        </w:tc>
        <w:tc>
          <w:tcPr>
            <w:vMerge w:val="continue"/>
          </w:tcPr>
          <w:p/>
        </w:tc>
        <w:tc>
          <w:tcPr>
            <w:tcW w:w="3288" w:type="dxa"/>
          </w:tcPr>
          <w:p>
            <w:pPr>
              <w:pStyle w:val="0"/>
            </w:pPr>
            <w:r>
              <w:rPr>
                <w:sz w:val="20"/>
              </w:rPr>
              <w:t xml:space="preserve">от 10 % до 20 % включительно</w:t>
            </w:r>
          </w:p>
        </w:tc>
        <w:tc>
          <w:tcPr>
            <w:tcW w:w="1248" w:type="dxa"/>
          </w:tcPr>
          <w:p>
            <w:pPr>
              <w:pStyle w:val="0"/>
              <w:jc w:val="center"/>
            </w:pPr>
            <w:r>
              <w:rPr>
                <w:sz w:val="20"/>
              </w:rPr>
              <w:t xml:space="preserve">4</w:t>
            </w:r>
          </w:p>
        </w:tc>
      </w:tr>
      <w:tr>
        <w:tc>
          <w:tcPr>
            <w:vMerge w:val="continue"/>
          </w:tcPr>
          <w:p/>
        </w:tc>
        <w:tc>
          <w:tcPr>
            <w:vMerge w:val="continue"/>
          </w:tcPr>
          <w:p/>
        </w:tc>
        <w:tc>
          <w:tcPr>
            <w:tcW w:w="3288" w:type="dxa"/>
          </w:tcPr>
          <w:p>
            <w:pPr>
              <w:pStyle w:val="0"/>
            </w:pPr>
            <w:r>
              <w:rPr>
                <w:sz w:val="20"/>
              </w:rPr>
              <w:t xml:space="preserve">до 10 % включительно</w:t>
            </w:r>
          </w:p>
        </w:tc>
        <w:tc>
          <w:tcPr>
            <w:tcW w:w="1248" w:type="dxa"/>
          </w:tcPr>
          <w:p>
            <w:pPr>
              <w:pStyle w:val="0"/>
              <w:jc w:val="center"/>
            </w:pPr>
            <w:r>
              <w:rPr>
                <w:sz w:val="20"/>
              </w:rPr>
              <w:t xml:space="preserve">2</w:t>
            </w:r>
          </w:p>
        </w:tc>
      </w:tr>
      <w:tr>
        <w:tc>
          <w:tcPr>
            <w:vMerge w:val="continue"/>
          </w:tcPr>
          <w:p/>
        </w:tc>
        <w:tc>
          <w:tcPr>
            <w:vMerge w:val="continue"/>
          </w:tcPr>
          <w:p/>
        </w:tc>
        <w:tc>
          <w:tcPr>
            <w:tcW w:w="3288" w:type="dxa"/>
          </w:tcPr>
          <w:p>
            <w:pPr>
              <w:pStyle w:val="0"/>
            </w:pPr>
            <w:r>
              <w:rPr>
                <w:sz w:val="20"/>
              </w:rPr>
              <w:t xml:space="preserve">отсутствуют собственные и привлеченные средства</w:t>
            </w:r>
          </w:p>
        </w:tc>
        <w:tc>
          <w:tcPr>
            <w:tcW w:w="1248"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Итоговая оценка производится путем суммирования баллов, присвоенных членами комиссии по каждому критерию. Оценки, присвоенные претендентам членами комиссии, оформляются в письменной форме. Итоговая оценка исчисляется путем определения средней арифметической величины оценок членов комиссии с точностью до двух знаков после запятой.</w:t>
      </w:r>
    </w:p>
    <w:p>
      <w:pPr>
        <w:pStyle w:val="0"/>
        <w:jc w:val="both"/>
      </w:pPr>
      <w:r>
        <w:rPr>
          <w:sz w:val="20"/>
        </w:rPr>
        <w:t xml:space="preserve">(подп. 5.4.1 в ред. </w:t>
      </w:r>
      <w:hyperlink w:history="0" r:id="rId35"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5.4.2. Подведение итогов и определение победителя.</w:t>
      </w:r>
    </w:p>
    <w:p>
      <w:pPr>
        <w:pStyle w:val="0"/>
        <w:spacing w:before="200" w:line-rule="auto"/>
        <w:ind w:firstLine="540"/>
        <w:jc w:val="both"/>
      </w:pPr>
      <w:r>
        <w:rPr>
          <w:sz w:val="20"/>
        </w:rPr>
        <w:t xml:space="preserve">Победителем признается заявка, набравшая наибольшее количество баллов.</w:t>
      </w:r>
    </w:p>
    <w:p>
      <w:pPr>
        <w:pStyle w:val="0"/>
        <w:spacing w:before="200" w:line-rule="auto"/>
        <w:ind w:firstLine="540"/>
        <w:jc w:val="both"/>
      </w:pPr>
      <w:r>
        <w:rPr>
          <w:sz w:val="20"/>
        </w:rPr>
        <w:t xml:space="preserve">В случае если две и более заявки, допущенные для участия в конкурсе, набирают одинаковое количество баллов, преимущество отдается участнику конкурса, чья заявка зарегистрирована ранее.</w:t>
      </w:r>
    </w:p>
    <w:p>
      <w:pPr>
        <w:pStyle w:val="0"/>
        <w:jc w:val="both"/>
      </w:pPr>
      <w:r>
        <w:rPr>
          <w:sz w:val="20"/>
        </w:rPr>
        <w:t xml:space="preserve">(в ред. </w:t>
      </w:r>
      <w:hyperlink w:history="0" r:id="rId36"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5.4.3. В случае если для участия в конкурсе подана лишь одна заявка, такая заявка рассматривается и оценивается в соответствии с Положением. При соответствии данной заявки требованиям и критериям, установленным в </w:t>
      </w:r>
      <w:hyperlink w:history="0" w:anchor="P57" w:tooltip="2.1. Претендентами на получение субсидии являются некоммерческие организации Мурманской области, за исключением государственных (муниципальных) учреждений.">
        <w:r>
          <w:rPr>
            <w:sz w:val="20"/>
            <w:color w:val="0000ff"/>
          </w:rPr>
          <w:t xml:space="preserve">пунктах 2.1</w:t>
        </w:r>
      </w:hyperlink>
      <w:r>
        <w:rPr>
          <w:sz w:val="20"/>
        </w:rPr>
        <w:t xml:space="preserve">, </w:t>
      </w:r>
      <w:hyperlink w:history="0" w:anchor="P58" w:tooltip="2.2. В конкурсе могут участвовать претенденты, которые на дату подачи конкурсной заявки соответствуют следующим требованиям:">
        <w:r>
          <w:rPr>
            <w:sz w:val="20"/>
            <w:color w:val="0000ff"/>
          </w:rPr>
          <w:t xml:space="preserve">2.2</w:t>
        </w:r>
      </w:hyperlink>
      <w:r>
        <w:rPr>
          <w:sz w:val="20"/>
        </w:rPr>
        <w:t xml:space="preserve">, </w:t>
      </w:r>
      <w:hyperlink w:history="0" w:anchor="P94" w:tooltip="3.4. Заявка включает в себя:">
        <w:r>
          <w:rPr>
            <w:sz w:val="20"/>
            <w:color w:val="0000ff"/>
          </w:rPr>
          <w:t xml:space="preserve">3.4</w:t>
        </w:r>
      </w:hyperlink>
      <w:r>
        <w:rPr>
          <w:sz w:val="20"/>
        </w:rPr>
        <w:t xml:space="preserve"> Положения, заявка признается победившей.</w:t>
      </w:r>
    </w:p>
    <w:p>
      <w:pPr>
        <w:pStyle w:val="0"/>
        <w:spacing w:before="200" w:line-rule="auto"/>
        <w:ind w:firstLine="540"/>
        <w:jc w:val="both"/>
      </w:pPr>
      <w:r>
        <w:rPr>
          <w:sz w:val="20"/>
        </w:rPr>
        <w:t xml:space="preserve">5.5. Комиссия в течение 14 рабочих дней с даты окончания срока приема заявок подводит итоги конкурса.</w:t>
      </w:r>
    </w:p>
    <w:p>
      <w:pPr>
        <w:pStyle w:val="0"/>
        <w:spacing w:before="200" w:line-rule="auto"/>
        <w:ind w:firstLine="540"/>
        <w:jc w:val="both"/>
      </w:pPr>
      <w:r>
        <w:rPr>
          <w:sz w:val="20"/>
        </w:rPr>
        <w:t xml:space="preserve">5.6. Итоги конкурса оформляются протоколом заседания комиссии и размещаются на едином портале или на сайте Министерства в течение 5 рабочих дней после подписания протокола заседания комиссии.</w:t>
      </w:r>
    </w:p>
    <w:p>
      <w:pPr>
        <w:pStyle w:val="0"/>
        <w:jc w:val="both"/>
      </w:pPr>
      <w:r>
        <w:rPr>
          <w:sz w:val="20"/>
        </w:rPr>
        <w:t xml:space="preserve">(в ред. </w:t>
      </w:r>
      <w:hyperlink w:history="0" r:id="rId37"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Размещаемая информация должна содержать следующие сведения:</w:t>
      </w:r>
    </w:p>
    <w:p>
      <w:pPr>
        <w:pStyle w:val="0"/>
        <w:spacing w:before="200" w:line-rule="auto"/>
        <w:ind w:firstLine="540"/>
        <w:jc w:val="both"/>
      </w:pPr>
      <w:r>
        <w:rPr>
          <w:sz w:val="20"/>
        </w:rPr>
        <w:t xml:space="preserve">- дата, время и место проведения рассмотрения заявок;</w:t>
      </w:r>
    </w:p>
    <w:p>
      <w:pPr>
        <w:pStyle w:val="0"/>
        <w:spacing w:before="200" w:line-rule="auto"/>
        <w:ind w:firstLine="540"/>
        <w:jc w:val="both"/>
      </w:pPr>
      <w:r>
        <w:rPr>
          <w:sz w:val="20"/>
        </w:rPr>
        <w:t xml:space="preserve">- дата, время и место оценки заявок;</w:t>
      </w:r>
    </w:p>
    <w:p>
      <w:pPr>
        <w:pStyle w:val="0"/>
        <w:spacing w:before="200" w:line-rule="auto"/>
        <w:ind w:firstLine="540"/>
        <w:jc w:val="both"/>
      </w:pPr>
      <w:r>
        <w:rPr>
          <w:sz w:val="20"/>
        </w:rPr>
        <w:t xml:space="preserve">- информация об участниках конкурса, конкурсные заявки которых были рассмотрены;</w:t>
      </w:r>
    </w:p>
    <w:p>
      <w:pPr>
        <w:pStyle w:val="0"/>
        <w:spacing w:before="200" w:line-rule="auto"/>
        <w:ind w:firstLine="540"/>
        <w:jc w:val="both"/>
      </w:pPr>
      <w:r>
        <w:rPr>
          <w:sz w:val="20"/>
        </w:rPr>
        <w:t xml:space="preserve">- информация об участниках конкурса, заявки которых были отклонены, с указанием причин их отклонения, в том числе положений настоящего Положения,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 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5.7. Предоставление субсидии утверждается приказом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38"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right"/>
            </w:pPr>
            <w:r>
              <w:rPr>
                <w:sz w:val="20"/>
                <w:color w:val="392c69"/>
              </w:rPr>
              <w:t xml:space="preserve">от 02.02.2022 N 59-ПП)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236"/>
        <w:gridCol w:w="4778"/>
      </w:tblGrid>
      <w:tr>
        <w:tc>
          <w:tcPr>
            <w:tcW w:w="4236" w:type="dxa"/>
            <w:tcBorders>
              <w:top w:val="nil"/>
              <w:left w:val="nil"/>
              <w:bottom w:val="nil"/>
              <w:right w:val="nil"/>
            </w:tcBorders>
          </w:tcPr>
          <w:p>
            <w:pPr>
              <w:pStyle w:val="0"/>
            </w:pPr>
            <w:r>
              <w:rPr>
                <w:sz w:val="20"/>
              </w:rPr>
            </w:r>
          </w:p>
        </w:tc>
        <w:tc>
          <w:tcPr>
            <w:tcW w:w="4778" w:type="dxa"/>
            <w:tcBorders>
              <w:top w:val="nil"/>
              <w:left w:val="nil"/>
              <w:bottom w:val="nil"/>
              <w:right w:val="nil"/>
            </w:tcBorders>
          </w:tcPr>
          <w:p>
            <w:pPr>
              <w:pStyle w:val="0"/>
            </w:pPr>
            <w:r>
              <w:rPr>
                <w:sz w:val="20"/>
              </w:rPr>
              <w:t xml:space="preserve">В Министерство развития Арктики и экономики Мурманской области</w:t>
            </w:r>
          </w:p>
        </w:tc>
      </w:tr>
      <w:tr>
        <w:tc>
          <w:tcPr>
            <w:tcW w:w="4236" w:type="dxa"/>
            <w:tcBorders>
              <w:top w:val="nil"/>
              <w:left w:val="nil"/>
              <w:bottom w:val="nil"/>
              <w:right w:val="nil"/>
            </w:tcBorders>
          </w:tcPr>
          <w:p>
            <w:pPr>
              <w:pStyle w:val="0"/>
            </w:pPr>
            <w:r>
              <w:rPr>
                <w:sz w:val="20"/>
              </w:rPr>
            </w:r>
          </w:p>
        </w:tc>
        <w:tc>
          <w:tcPr>
            <w:tcW w:w="4778" w:type="dxa"/>
            <w:tcBorders>
              <w:top w:val="nil"/>
              <w:left w:val="nil"/>
              <w:bottom w:val="single" w:sz="4"/>
              <w:right w:val="nil"/>
            </w:tcBorders>
          </w:tcPr>
          <w:p>
            <w:pPr>
              <w:pStyle w:val="0"/>
            </w:pPr>
            <w:r>
              <w:rPr>
                <w:sz w:val="20"/>
              </w:rPr>
            </w:r>
          </w:p>
        </w:tc>
      </w:tr>
      <w:tr>
        <w:tc>
          <w:tcPr>
            <w:tcW w:w="4236" w:type="dxa"/>
            <w:tcBorders>
              <w:top w:val="nil"/>
              <w:left w:val="nil"/>
              <w:bottom w:val="nil"/>
              <w:right w:val="nil"/>
            </w:tcBorders>
          </w:tcPr>
          <w:p>
            <w:pPr>
              <w:pStyle w:val="0"/>
            </w:pPr>
            <w:r>
              <w:rPr>
                <w:sz w:val="20"/>
              </w:rPr>
            </w:r>
          </w:p>
        </w:tc>
        <w:tc>
          <w:tcPr>
            <w:tcW w:w="4778" w:type="dxa"/>
            <w:tcBorders>
              <w:top w:val="single" w:sz="4"/>
              <w:left w:val="nil"/>
              <w:bottom w:val="single" w:sz="4"/>
              <w:right w:val="nil"/>
            </w:tcBorders>
          </w:tcPr>
          <w:p>
            <w:pPr>
              <w:pStyle w:val="0"/>
            </w:pPr>
            <w:r>
              <w:rPr>
                <w:sz w:val="20"/>
              </w:rPr>
            </w:r>
          </w:p>
        </w:tc>
      </w:tr>
      <w:tr>
        <w:tc>
          <w:tcPr>
            <w:tcW w:w="4236" w:type="dxa"/>
            <w:tcBorders>
              <w:top w:val="nil"/>
              <w:left w:val="nil"/>
              <w:bottom w:val="nil"/>
              <w:right w:val="nil"/>
            </w:tcBorders>
          </w:tcPr>
          <w:p>
            <w:pPr>
              <w:pStyle w:val="0"/>
            </w:pPr>
            <w:r>
              <w:rPr>
                <w:sz w:val="20"/>
              </w:rPr>
            </w:r>
          </w:p>
        </w:tc>
        <w:tc>
          <w:tcPr>
            <w:tcW w:w="4778" w:type="dxa"/>
            <w:tcBorders>
              <w:top w:val="single" w:sz="4"/>
              <w:left w:val="nil"/>
              <w:bottom w:val="nil"/>
              <w:right w:val="nil"/>
            </w:tcBorders>
          </w:tcPr>
          <w:p>
            <w:pPr>
              <w:pStyle w:val="0"/>
              <w:jc w:val="center"/>
            </w:pPr>
            <w:r>
              <w:rPr>
                <w:sz w:val="20"/>
              </w:rPr>
              <w:t xml:space="preserve">(наименование организации - заявителя с указанием должности и Ф.И.О. руководителя)</w:t>
            </w:r>
          </w:p>
        </w:tc>
      </w:tr>
      <w:tr>
        <w:tc>
          <w:tcPr>
            <w:tcW w:w="4236" w:type="dxa"/>
            <w:tcBorders>
              <w:top w:val="nil"/>
              <w:left w:val="nil"/>
              <w:bottom w:val="nil"/>
              <w:right w:val="nil"/>
            </w:tcBorders>
          </w:tcPr>
          <w:p>
            <w:pPr>
              <w:pStyle w:val="0"/>
            </w:pPr>
            <w:r>
              <w:rPr>
                <w:sz w:val="20"/>
              </w:rPr>
            </w:r>
          </w:p>
        </w:tc>
        <w:tc>
          <w:tcPr>
            <w:tcW w:w="4778" w:type="dxa"/>
            <w:tcBorders>
              <w:top w:val="nil"/>
              <w:left w:val="nil"/>
              <w:bottom w:val="nil"/>
              <w:right w:val="nil"/>
            </w:tcBorders>
          </w:tcPr>
          <w:p>
            <w:pPr>
              <w:pStyle w:val="0"/>
              <w:jc w:val="both"/>
            </w:pPr>
            <w:r>
              <w:rPr>
                <w:sz w:val="20"/>
              </w:rPr>
              <w:t xml:space="preserve">Юридический адрес: ___________________</w:t>
            </w:r>
          </w:p>
        </w:tc>
      </w:tr>
      <w:tr>
        <w:tc>
          <w:tcPr>
            <w:tcW w:w="4236" w:type="dxa"/>
            <w:tcBorders>
              <w:top w:val="nil"/>
              <w:left w:val="nil"/>
              <w:bottom w:val="nil"/>
              <w:right w:val="nil"/>
            </w:tcBorders>
          </w:tcPr>
          <w:p>
            <w:pPr>
              <w:pStyle w:val="0"/>
            </w:pPr>
            <w:r>
              <w:rPr>
                <w:sz w:val="20"/>
              </w:rPr>
            </w:r>
          </w:p>
        </w:tc>
        <w:tc>
          <w:tcPr>
            <w:tcW w:w="4778" w:type="dxa"/>
            <w:tcBorders>
              <w:top w:val="nil"/>
              <w:left w:val="nil"/>
              <w:bottom w:val="nil"/>
              <w:right w:val="nil"/>
            </w:tcBorders>
          </w:tcPr>
          <w:p>
            <w:pPr>
              <w:pStyle w:val="0"/>
              <w:jc w:val="both"/>
            </w:pPr>
            <w:r>
              <w:rPr>
                <w:sz w:val="20"/>
              </w:rPr>
              <w:t xml:space="preserve">Контактные телефоны: _________________</w:t>
            </w:r>
          </w:p>
        </w:tc>
      </w:tr>
    </w:tbl>
    <w:p>
      <w:pPr>
        <w:pStyle w:val="0"/>
        <w:jc w:val="both"/>
      </w:pPr>
      <w:r>
        <w:rPr>
          <w:sz w:val="20"/>
        </w:rPr>
      </w:r>
    </w:p>
    <w:bookmarkStart w:id="464" w:name="P464"/>
    <w:bookmarkEnd w:id="464"/>
    <w:p>
      <w:pPr>
        <w:pStyle w:val="0"/>
        <w:jc w:val="center"/>
      </w:pPr>
      <w:r>
        <w:rPr>
          <w:sz w:val="20"/>
        </w:rPr>
        <w:t xml:space="preserve">ЗАЯВЛЕНИЕ</w:t>
      </w:r>
    </w:p>
    <w:p>
      <w:pPr>
        <w:pStyle w:val="0"/>
        <w:jc w:val="both"/>
      </w:pPr>
      <w:r>
        <w:rPr>
          <w:sz w:val="20"/>
        </w:rPr>
      </w:r>
    </w:p>
    <w:tbl>
      <w:tblPr>
        <w:tblInd w:w="0" w:type="dxa"/>
        <w:tblLayout w:type="fixed"/>
        <w:tblCellMar>
          <w:top w:w="102" w:type="dxa"/>
          <w:left w:w="62" w:type="dxa"/>
          <w:bottom w:w="102" w:type="dxa"/>
          <w:right w:w="62" w:type="dxa"/>
        </w:tblCellMar>
      </w:tblPr>
      <w:tblGrid>
        <w:gridCol w:w="2731"/>
        <w:gridCol w:w="396"/>
        <w:gridCol w:w="1492"/>
        <w:gridCol w:w="937"/>
        <w:gridCol w:w="395"/>
        <w:gridCol w:w="3063"/>
      </w:tblGrid>
      <w:tr>
        <w:tc>
          <w:tcPr>
            <w:gridSpan w:val="6"/>
            <w:tcW w:w="9014" w:type="dxa"/>
            <w:tcBorders>
              <w:top w:val="nil"/>
              <w:left w:val="nil"/>
              <w:bottom w:val="nil"/>
              <w:right w:val="nil"/>
            </w:tcBorders>
          </w:tcPr>
          <w:p>
            <w:pPr>
              <w:pStyle w:val="0"/>
              <w:jc w:val="both"/>
            </w:pPr>
            <w:r>
              <w:rPr>
                <w:sz w:val="20"/>
              </w:rPr>
              <w:t xml:space="preserve">Прошу допустить к участию в конкурсе на предоставление субсидии из областного бюджета некоммерческой организации на финансовое обеспечение деятельности Ресурсного центра СО НКО</w:t>
            </w:r>
          </w:p>
        </w:tc>
      </w:tr>
      <w:tr>
        <w:tc>
          <w:tcPr>
            <w:gridSpan w:val="6"/>
            <w:tcW w:w="9014" w:type="dxa"/>
            <w:tcBorders>
              <w:top w:val="nil"/>
              <w:left w:val="nil"/>
              <w:bottom w:val="single" w:sz="4"/>
              <w:right w:val="nil"/>
            </w:tcBorders>
          </w:tcPr>
          <w:p>
            <w:pPr>
              <w:pStyle w:val="0"/>
            </w:pPr>
            <w:r>
              <w:rPr>
                <w:sz w:val="20"/>
              </w:rPr>
            </w:r>
          </w:p>
        </w:tc>
      </w:tr>
      <w:tr>
        <w:tc>
          <w:tcPr>
            <w:gridSpan w:val="6"/>
            <w:tcW w:w="9014" w:type="dxa"/>
            <w:tcBorders>
              <w:top w:val="single" w:sz="4"/>
              <w:left w:val="nil"/>
              <w:bottom w:val="nil"/>
              <w:right w:val="nil"/>
            </w:tcBorders>
          </w:tcPr>
          <w:p>
            <w:pPr>
              <w:pStyle w:val="0"/>
              <w:jc w:val="center"/>
            </w:pPr>
            <w:r>
              <w:rPr>
                <w:sz w:val="20"/>
              </w:rPr>
              <w:t xml:space="preserve">(наименование организации)</w:t>
            </w:r>
          </w:p>
        </w:tc>
      </w:tr>
      <w:tr>
        <w:tc>
          <w:tcPr>
            <w:gridSpan w:val="6"/>
            <w:tcW w:w="9014" w:type="dxa"/>
            <w:tcBorders>
              <w:top w:val="nil"/>
              <w:left w:val="nil"/>
              <w:bottom w:val="nil"/>
              <w:right w:val="nil"/>
            </w:tcBorders>
          </w:tcPr>
          <w:p>
            <w:pPr>
              <w:pStyle w:val="0"/>
              <w:jc w:val="both"/>
            </w:pPr>
            <w:r>
              <w:rPr>
                <w:sz w:val="20"/>
              </w:rPr>
              <w:t xml:space="preserve">К заявлению прилагаются следующие документы:</w:t>
            </w:r>
          </w:p>
          <w:p>
            <w:pPr>
              <w:pStyle w:val="0"/>
              <w:jc w:val="both"/>
            </w:pPr>
            <w:r>
              <w:rPr>
                <w:sz w:val="20"/>
              </w:rPr>
              <w:t xml:space="preserve">(указываются подлинники и копии документов)</w:t>
            </w:r>
          </w:p>
          <w:p>
            <w:pPr>
              <w:pStyle w:val="0"/>
              <w:jc w:val="both"/>
            </w:pPr>
            <w:r>
              <w:rPr>
                <w:sz w:val="20"/>
              </w:rPr>
              <w:t xml:space="preserve">1.</w:t>
            </w:r>
          </w:p>
          <w:p>
            <w:pPr>
              <w:pStyle w:val="0"/>
              <w:jc w:val="both"/>
            </w:pPr>
            <w:r>
              <w:rPr>
                <w:sz w:val="20"/>
              </w:rPr>
              <w:t xml:space="preserve">2.</w:t>
            </w:r>
          </w:p>
          <w:p>
            <w:pPr>
              <w:pStyle w:val="0"/>
              <w:jc w:val="both"/>
            </w:pPr>
            <w:r>
              <w:rPr>
                <w:sz w:val="20"/>
              </w:rPr>
              <w:t xml:space="preserve">...</w:t>
            </w:r>
          </w:p>
        </w:tc>
      </w:tr>
      <w:tr>
        <w:tc>
          <w:tcPr>
            <w:gridSpan w:val="3"/>
            <w:tcW w:w="4619" w:type="dxa"/>
            <w:tcBorders>
              <w:top w:val="nil"/>
              <w:left w:val="nil"/>
              <w:bottom w:val="nil"/>
              <w:right w:val="nil"/>
            </w:tcBorders>
          </w:tcPr>
          <w:p>
            <w:pPr>
              <w:pStyle w:val="0"/>
              <w:jc w:val="both"/>
            </w:pPr>
            <w:r>
              <w:rPr>
                <w:sz w:val="20"/>
              </w:rPr>
              <w:t xml:space="preserve">Настоящим заявитель подтверждает, что</w:t>
            </w:r>
          </w:p>
        </w:tc>
        <w:tc>
          <w:tcPr>
            <w:gridSpan w:val="3"/>
            <w:tcW w:w="4395" w:type="dxa"/>
            <w:tcBorders>
              <w:top w:val="nil"/>
              <w:left w:val="nil"/>
              <w:bottom w:val="single" w:sz="4"/>
              <w:right w:val="nil"/>
            </w:tcBorders>
          </w:tcPr>
          <w:p>
            <w:pPr>
              <w:pStyle w:val="0"/>
            </w:pPr>
            <w:r>
              <w:rPr>
                <w:sz w:val="20"/>
              </w:rPr>
            </w:r>
          </w:p>
        </w:tc>
      </w:tr>
      <w:tr>
        <w:tc>
          <w:tcPr>
            <w:gridSpan w:val="3"/>
            <w:tcW w:w="4619" w:type="dxa"/>
            <w:tcBorders>
              <w:top w:val="nil"/>
              <w:left w:val="nil"/>
              <w:bottom w:val="nil"/>
              <w:right w:val="nil"/>
            </w:tcBorders>
          </w:tcPr>
          <w:p>
            <w:pPr>
              <w:pStyle w:val="0"/>
            </w:pPr>
            <w:r>
              <w:rPr>
                <w:sz w:val="20"/>
              </w:rPr>
            </w:r>
          </w:p>
        </w:tc>
        <w:tc>
          <w:tcPr>
            <w:gridSpan w:val="3"/>
            <w:tcW w:w="4395" w:type="dxa"/>
            <w:tcBorders>
              <w:top w:val="single" w:sz="4"/>
              <w:left w:val="nil"/>
              <w:bottom w:val="nil"/>
              <w:right w:val="nil"/>
            </w:tcBorders>
          </w:tcPr>
          <w:p>
            <w:pPr>
              <w:pStyle w:val="0"/>
              <w:jc w:val="center"/>
            </w:pPr>
            <w:r>
              <w:rPr>
                <w:sz w:val="20"/>
              </w:rPr>
              <w:t xml:space="preserve">наименование организации</w:t>
            </w:r>
          </w:p>
        </w:tc>
      </w:tr>
      <w:tr>
        <w:tc>
          <w:tcPr>
            <w:gridSpan w:val="6"/>
            <w:tcW w:w="9014" w:type="dxa"/>
            <w:tcBorders>
              <w:top w:val="nil"/>
              <w:left w:val="nil"/>
              <w:bottom w:val="nil"/>
              <w:right w:val="nil"/>
            </w:tcBorders>
          </w:tcPr>
          <w:p>
            <w:pPr>
              <w:pStyle w:val="0"/>
              <w:jc w:val="both"/>
            </w:pPr>
            <w:r>
              <w:rPr>
                <w:sz w:val="20"/>
              </w:rPr>
              <w:t xml:space="preserve">- не находится в процессе реорганизации или ликвидации, что в отношении организации не возбуждено производство по делу о несостоятельности (банкротстве), ее деятельность не приостановлена в установленном законодательством порядке, на имущество организации не наложен арест;</w:t>
            </w:r>
          </w:p>
          <w:p>
            <w:pPr>
              <w:pStyle w:val="0"/>
              <w:jc w:val="both"/>
            </w:pPr>
            <w:r>
              <w:rPr>
                <w:sz w:val="20"/>
              </w:rPr>
              <w:t xml:space="preserve">-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pPr>
              <w:pStyle w:val="0"/>
              <w:jc w:val="both"/>
            </w:pPr>
            <w:r>
              <w:rPr>
                <w:sz w:val="20"/>
              </w:rPr>
              <w:t xml:space="preserve">- не является получателем средств областного бюджета в соответствии с иными нормативными правовыми актами Мурманской области на цели, установленные </w:t>
            </w:r>
            <w:hyperlink w:history="0" w:anchor="P505" w:tooltip="ПОРЯДОК">
              <w:r>
                <w:rPr>
                  <w:sz w:val="20"/>
                  <w:color w:val="0000ff"/>
                </w:rPr>
                <w:t xml:space="preserve">пунктом 1</w:t>
              </w:r>
            </w:hyperlink>
            <w:r>
              <w:rPr>
                <w:sz w:val="20"/>
              </w:rPr>
              <w:t xml:space="preserve"> Порядка предоставления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 утвержденного постановлением Правительства Мурманской области от 21.01.2019 N 13-ПП;</w:t>
            </w:r>
          </w:p>
          <w:p>
            <w:pPr>
              <w:pStyle w:val="0"/>
              <w:jc w:val="both"/>
            </w:pPr>
            <w:r>
              <w:rPr>
                <w:sz w:val="20"/>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jc w:val="both"/>
            </w:pPr>
            <w:r>
              <w:rPr>
                <w:sz w:val="20"/>
              </w:rPr>
              <w:t xml:space="preserve">Достоверность представленной информации гарантирую.</w:t>
            </w:r>
          </w:p>
        </w:tc>
      </w:tr>
      <w:tr>
        <w:tc>
          <w:tcPr>
            <w:tcW w:w="2731" w:type="dxa"/>
            <w:tcBorders>
              <w:top w:val="nil"/>
              <w:left w:val="nil"/>
              <w:bottom w:val="nil"/>
              <w:right w:val="nil"/>
            </w:tcBorders>
          </w:tcPr>
          <w:p>
            <w:pPr>
              <w:pStyle w:val="0"/>
              <w:jc w:val="both"/>
            </w:pPr>
            <w:r>
              <w:rPr>
                <w:sz w:val="20"/>
              </w:rPr>
              <w:t xml:space="preserve">Должность руководителя</w:t>
            </w:r>
          </w:p>
        </w:tc>
        <w:tc>
          <w:tcPr>
            <w:tcW w:w="396" w:type="dxa"/>
            <w:tcBorders>
              <w:top w:val="nil"/>
              <w:left w:val="nil"/>
              <w:bottom w:val="nil"/>
              <w:right w:val="nil"/>
            </w:tcBorders>
          </w:tcPr>
          <w:p>
            <w:pPr>
              <w:pStyle w:val="0"/>
            </w:pPr>
            <w:r>
              <w:rPr>
                <w:sz w:val="20"/>
              </w:rPr>
            </w:r>
          </w:p>
        </w:tc>
        <w:tc>
          <w:tcPr>
            <w:gridSpan w:val="2"/>
            <w:tcW w:w="2429" w:type="dxa"/>
            <w:tcBorders>
              <w:top w:val="nil"/>
              <w:left w:val="nil"/>
              <w:bottom w:val="single" w:sz="4"/>
              <w:right w:val="nil"/>
            </w:tcBorders>
          </w:tcPr>
          <w:p>
            <w:pPr>
              <w:pStyle w:val="0"/>
            </w:pPr>
            <w:r>
              <w:rPr>
                <w:sz w:val="20"/>
              </w:rPr>
            </w:r>
          </w:p>
        </w:tc>
        <w:tc>
          <w:tcPr>
            <w:tcW w:w="395" w:type="dxa"/>
            <w:tcBorders>
              <w:top w:val="nil"/>
              <w:left w:val="nil"/>
              <w:bottom w:val="nil"/>
              <w:right w:val="nil"/>
            </w:tcBorders>
          </w:tcPr>
          <w:p>
            <w:pPr>
              <w:pStyle w:val="0"/>
            </w:pPr>
            <w:r>
              <w:rPr>
                <w:sz w:val="20"/>
              </w:rPr>
            </w:r>
          </w:p>
        </w:tc>
        <w:tc>
          <w:tcPr>
            <w:tcW w:w="3063" w:type="dxa"/>
            <w:tcBorders>
              <w:top w:val="nil"/>
              <w:left w:val="nil"/>
              <w:bottom w:val="single" w:sz="4"/>
              <w:right w:val="nil"/>
            </w:tcBorders>
          </w:tcPr>
          <w:p>
            <w:pPr>
              <w:pStyle w:val="0"/>
            </w:pPr>
            <w:r>
              <w:rPr>
                <w:sz w:val="20"/>
              </w:rPr>
            </w:r>
          </w:p>
        </w:tc>
      </w:tr>
      <w:tr>
        <w:tc>
          <w:tcPr>
            <w:tcW w:w="2731" w:type="dxa"/>
            <w:tcBorders>
              <w:top w:val="nil"/>
              <w:left w:val="nil"/>
              <w:bottom w:val="nil"/>
              <w:right w:val="nil"/>
            </w:tcBorders>
          </w:tcPr>
          <w:p>
            <w:pPr>
              <w:pStyle w:val="0"/>
            </w:pPr>
            <w:r>
              <w:rPr>
                <w:sz w:val="20"/>
              </w:rPr>
            </w:r>
          </w:p>
        </w:tc>
        <w:tc>
          <w:tcPr>
            <w:tcW w:w="396" w:type="dxa"/>
            <w:tcBorders>
              <w:top w:val="nil"/>
              <w:left w:val="nil"/>
              <w:bottom w:val="nil"/>
              <w:right w:val="nil"/>
            </w:tcBorders>
          </w:tcPr>
          <w:p>
            <w:pPr>
              <w:pStyle w:val="0"/>
            </w:pPr>
            <w:r>
              <w:rPr>
                <w:sz w:val="20"/>
              </w:rPr>
            </w:r>
          </w:p>
        </w:tc>
        <w:tc>
          <w:tcPr>
            <w:gridSpan w:val="2"/>
            <w:tcW w:w="2429" w:type="dxa"/>
            <w:tcBorders>
              <w:top w:val="single" w:sz="4"/>
              <w:left w:val="nil"/>
              <w:bottom w:val="nil"/>
              <w:right w:val="nil"/>
            </w:tcBorders>
          </w:tcPr>
          <w:p>
            <w:pPr>
              <w:pStyle w:val="0"/>
              <w:jc w:val="center"/>
            </w:pPr>
            <w:r>
              <w:rPr>
                <w:sz w:val="20"/>
              </w:rPr>
              <w:t xml:space="preserve">(подпись)</w:t>
            </w:r>
          </w:p>
        </w:tc>
        <w:tc>
          <w:tcPr>
            <w:tcW w:w="395" w:type="dxa"/>
            <w:tcBorders>
              <w:top w:val="nil"/>
              <w:left w:val="nil"/>
              <w:bottom w:val="nil"/>
              <w:right w:val="nil"/>
            </w:tcBorders>
          </w:tcPr>
          <w:p>
            <w:pPr>
              <w:pStyle w:val="0"/>
            </w:pPr>
            <w:r>
              <w:rPr>
                <w:sz w:val="20"/>
              </w:rPr>
            </w:r>
          </w:p>
        </w:tc>
        <w:tc>
          <w:tcPr>
            <w:tcW w:w="3063"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jc w:val="both"/>
            </w:pPr>
            <w:r>
              <w:rPr>
                <w:sz w:val="20"/>
              </w:rPr>
              <w:t xml:space="preserve">М.П.</w:t>
            </w:r>
          </w:p>
          <w:p>
            <w:pPr>
              <w:pStyle w:val="0"/>
              <w:jc w:val="both"/>
            </w:pPr>
            <w:r>
              <w:rPr>
                <w:sz w:val="20"/>
              </w:rPr>
              <w:t xml:space="preserve">Дата 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21 января 2019 г. N 13-ПП</w:t>
      </w:r>
    </w:p>
    <w:p>
      <w:pPr>
        <w:pStyle w:val="0"/>
        <w:jc w:val="both"/>
      </w:pPr>
      <w:r>
        <w:rPr>
          <w:sz w:val="20"/>
        </w:rPr>
      </w:r>
    </w:p>
    <w:bookmarkStart w:id="505" w:name="P505"/>
    <w:bookmarkEnd w:id="505"/>
    <w:p>
      <w:pPr>
        <w:pStyle w:val="2"/>
        <w:jc w:val="center"/>
      </w:pPr>
      <w:r>
        <w:rPr>
          <w:sz w:val="20"/>
        </w:rPr>
        <w:t xml:space="preserve">ПОРЯДОК</w:t>
      </w:r>
    </w:p>
    <w:p>
      <w:pPr>
        <w:pStyle w:val="2"/>
        <w:jc w:val="center"/>
      </w:pPr>
      <w:r>
        <w:rPr>
          <w:sz w:val="20"/>
        </w:rPr>
        <w:t xml:space="preserve">ПРЕДОСТАВЛЕНИЯ СУБСИДИИ ИЗ ОБЛАСТНОГО БЮДЖЕТА НЕКОММЕРЧЕСКОЙ</w:t>
      </w:r>
    </w:p>
    <w:p>
      <w:pPr>
        <w:pStyle w:val="2"/>
        <w:jc w:val="center"/>
      </w:pPr>
      <w:r>
        <w:rPr>
          <w:sz w:val="20"/>
        </w:rPr>
        <w:t xml:space="preserve">ОРГАНИЗАЦИИ НА ФИНАНСОВОЕ ОБЕСПЕЧЕНИЕ ДЕЯТЕЛЬНОСТИ</w:t>
      </w:r>
    </w:p>
    <w:p>
      <w:pPr>
        <w:pStyle w:val="2"/>
        <w:jc w:val="center"/>
      </w:pPr>
      <w:r>
        <w:rPr>
          <w:sz w:val="20"/>
        </w:rPr>
        <w:t xml:space="preserve">РЕСУРСНОГО ЦЕНТРА СОЦИАЛЬНО ОРИЕНТИРОВАННЫХ НЕКОММЕРЧЕСКИХ</w:t>
      </w:r>
    </w:p>
    <w:p>
      <w:pPr>
        <w:pStyle w:val="2"/>
        <w:jc w:val="center"/>
      </w:pPr>
      <w:r>
        <w:rPr>
          <w:sz w:val="20"/>
        </w:rPr>
        <w:t xml:space="preserve">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23.12.2020 </w:t>
            </w:r>
            <w:hyperlink w:history="0" r:id="rId39" w:tooltip="Постановление Правительства Мурманской области от 23.12.2020 N 925-ПП &quot;О внесении изменений в постановление Правительства Мурманской области от 21.01.2019 N 13-ПП&quot; {КонсультантПлюс}">
              <w:r>
                <w:rPr>
                  <w:sz w:val="20"/>
                  <w:color w:val="0000ff"/>
                </w:rPr>
                <w:t xml:space="preserve">N 925-ПП</w:t>
              </w:r>
            </w:hyperlink>
            <w:r>
              <w:rPr>
                <w:sz w:val="20"/>
                <w:color w:val="392c69"/>
              </w:rPr>
              <w:t xml:space="preserve">, от 02.02.2022 </w:t>
            </w:r>
            <w:hyperlink w:history="0" r:id="rId40"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N 59-ПП</w:t>
              </w:r>
            </w:hyperlink>
            <w:r>
              <w:rPr>
                <w:sz w:val="20"/>
                <w:color w:val="392c69"/>
              </w:rPr>
              <w:t xml:space="preserve">, от 27.05.2022 </w:t>
            </w:r>
            <w:hyperlink w:history="0" r:id="rId41"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N 401-ПП</w:t>
              </w:r>
            </w:hyperlink>
            <w:r>
              <w:rPr>
                <w:sz w:val="20"/>
                <w:color w:val="392c69"/>
              </w:rPr>
              <w:t xml:space="preserve">,</w:t>
            </w:r>
          </w:p>
          <w:p>
            <w:pPr>
              <w:pStyle w:val="0"/>
              <w:jc w:val="center"/>
            </w:pPr>
            <w:r>
              <w:rPr>
                <w:sz w:val="20"/>
                <w:color w:val="392c69"/>
              </w:rPr>
              <w:t xml:space="preserve">от 28.12.2022 </w:t>
            </w:r>
            <w:hyperlink w:history="0" r:id="rId42" w:tooltip="Постановление Правительства Мурманской области от 28.12.2022 N 1080-ПП &quot;О внесении изменений в постановление Правительства Мурманской области от 21.01.2019 N 13-ПП&quot; {КонсультантПлюс}">
              <w:r>
                <w:rPr>
                  <w:sz w:val="20"/>
                  <w:color w:val="0000ff"/>
                </w:rPr>
                <w:t xml:space="preserve">N 1080-ПП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 (далее - Порядок) устанавливает правила определения объема, цель и условия предоставления субсидии из областного бюджета некоммерческой организации, не являющейся государственным (муниципальным) учреждением, на организацию деятельности Ресурсного центра социально ориентированных некоммерческих организаций (далее - Ресурсный центр СО НКО).</w:t>
      </w:r>
    </w:p>
    <w:bookmarkStart w:id="518" w:name="P518"/>
    <w:bookmarkEnd w:id="518"/>
    <w:p>
      <w:pPr>
        <w:pStyle w:val="0"/>
        <w:spacing w:before="200" w:line-rule="auto"/>
        <w:ind w:firstLine="540"/>
        <w:jc w:val="both"/>
      </w:pPr>
      <w:r>
        <w:rPr>
          <w:sz w:val="20"/>
        </w:rPr>
        <w:t xml:space="preserve">1.2. Субсидия предоставляется в рамках мероприятий государственной </w:t>
      </w:r>
      <w:hyperlink w:history="0" r:id="rId43" w:tooltip="Постановление Правительства Мурманской области от 11.11.2020 N 780-ПП (ред. от 10.02.2023) &quot;Об утверждении государственной программы Мурманской области &quot;Экономический потенциал&quot; {КонсультантПлюс}">
        <w:r>
          <w:rPr>
            <w:sz w:val="20"/>
            <w:color w:val="0000ff"/>
          </w:rPr>
          <w:t xml:space="preserve">программы</w:t>
        </w:r>
      </w:hyperlink>
      <w:r>
        <w:rPr>
          <w:sz w:val="20"/>
        </w:rPr>
        <w:t xml:space="preserve"> Мурманской области "Экономический потенциал", утвержденной постановлением Правительства Мурманской области от 11.11.2020 N 780-ПП, с целью финансового обеспечения деятельности Ресурсного центра СО НКО Мурманской области по следующим направлениям:</w:t>
      </w:r>
    </w:p>
    <w:p>
      <w:pPr>
        <w:pStyle w:val="0"/>
        <w:spacing w:before="200" w:line-rule="auto"/>
        <w:ind w:firstLine="540"/>
        <w:jc w:val="both"/>
      </w:pPr>
      <w:r>
        <w:rPr>
          <w:sz w:val="20"/>
        </w:rPr>
        <w:t xml:space="preserve">- реализация программы "Школа для создания СО НКО";</w:t>
      </w:r>
    </w:p>
    <w:p>
      <w:pPr>
        <w:pStyle w:val="0"/>
        <w:jc w:val="both"/>
      </w:pPr>
      <w:r>
        <w:rPr>
          <w:sz w:val="20"/>
        </w:rPr>
        <w:t xml:space="preserve">(в ред. </w:t>
      </w:r>
      <w:hyperlink w:history="0" r:id="rId44" w:tooltip="Постановление Правительства Мурманской области от 28.12.2022 N 1080-ПП &quot;О внесении изменений в постановление Правительства Мурманской области от 21.01.2019 N 13-ПП&quot; {КонсультантПлюс}">
        <w:r>
          <w:rPr>
            <w:sz w:val="20"/>
            <w:color w:val="0000ff"/>
          </w:rPr>
          <w:t xml:space="preserve">постановления</w:t>
        </w:r>
      </w:hyperlink>
      <w:r>
        <w:rPr>
          <w:sz w:val="20"/>
        </w:rPr>
        <w:t xml:space="preserve"> Правительства Мурманской области от 28.12.2022 N 1080-ПП)</w:t>
      </w:r>
    </w:p>
    <w:p>
      <w:pPr>
        <w:pStyle w:val="0"/>
        <w:spacing w:before="200" w:line-rule="auto"/>
        <w:ind w:firstLine="540"/>
        <w:jc w:val="both"/>
      </w:pPr>
      <w:r>
        <w:rPr>
          <w:sz w:val="20"/>
        </w:rPr>
        <w:t xml:space="preserve">- содействие в регистрации НКО слушателям, прошедшим обучение по программе "Школа для создания СО НКО", и иным инициативным группам граждан;</w:t>
      </w:r>
    </w:p>
    <w:p>
      <w:pPr>
        <w:pStyle w:val="0"/>
        <w:spacing w:before="200" w:line-rule="auto"/>
        <w:ind w:firstLine="540"/>
        <w:jc w:val="both"/>
      </w:pPr>
      <w:r>
        <w:rPr>
          <w:sz w:val="20"/>
        </w:rPr>
        <w:t xml:space="preserve">- консультирование СО НКО по направлениям: управление СО НКО, бухгалтерский учет и отчетность, привлечение финансирования (в т.ч. участие в закупках, проводимых для государственных и муниципальных нужд), юридические аспекты деятельности СО НКО;</w:t>
      </w:r>
    </w:p>
    <w:p>
      <w:pPr>
        <w:pStyle w:val="0"/>
        <w:spacing w:before="200" w:line-rule="auto"/>
        <w:ind w:firstLine="540"/>
        <w:jc w:val="both"/>
      </w:pPr>
      <w:r>
        <w:rPr>
          <w:sz w:val="20"/>
        </w:rPr>
        <w:t xml:space="preserve">- методическое сопровождение доступа СО НКО, осуществляющих деятельность в социальной сфере, к предоставлению государственных (муниципальных) услуг за счет бюджетных средств;</w:t>
      </w:r>
    </w:p>
    <w:p>
      <w:pPr>
        <w:pStyle w:val="0"/>
        <w:spacing w:before="200" w:line-rule="auto"/>
        <w:ind w:firstLine="540"/>
        <w:jc w:val="both"/>
      </w:pPr>
      <w:r>
        <w:rPr>
          <w:sz w:val="20"/>
        </w:rPr>
        <w:t xml:space="preserve">- организация и проведение обучающих мероприятий и вебинаров, практических мастерских, форумов (конгрессных мероприятий) регионального масштаба;</w:t>
      </w:r>
    </w:p>
    <w:p>
      <w:pPr>
        <w:pStyle w:val="0"/>
        <w:spacing w:before="200" w:line-rule="auto"/>
        <w:ind w:firstLine="540"/>
        <w:jc w:val="both"/>
      </w:pPr>
      <w:r>
        <w:rPr>
          <w:sz w:val="20"/>
        </w:rPr>
        <w:t xml:space="preserve">- работа с администрациями муниципальных образований Мурманской области по повышению устойчивости НКО-сектора в рамках взаимодействия с методистами-координаторами, ответственными за исполнение функций ресурсной поддержки СО НКО на муниципальном уровне;</w:t>
      </w:r>
    </w:p>
    <w:p>
      <w:pPr>
        <w:pStyle w:val="0"/>
        <w:spacing w:before="200" w:line-rule="auto"/>
        <w:ind w:firstLine="540"/>
        <w:jc w:val="both"/>
      </w:pPr>
      <w:r>
        <w:rPr>
          <w:sz w:val="20"/>
        </w:rPr>
        <w:t xml:space="preserve">- администрирование сайта и сообществ Ресурсного центра СО НКО в социальных сетях, их информационное наполнение;</w:t>
      </w:r>
    </w:p>
    <w:p>
      <w:pPr>
        <w:pStyle w:val="0"/>
        <w:spacing w:before="200" w:line-rule="auto"/>
        <w:ind w:firstLine="540"/>
        <w:jc w:val="both"/>
      </w:pPr>
      <w:r>
        <w:rPr>
          <w:sz w:val="20"/>
        </w:rPr>
        <w:t xml:space="preserve">- разработка и реализация в онлайн-формате спецкурса "Школа роста" для СО НКО, работающих менее 2-х лет.</w:t>
      </w:r>
    </w:p>
    <w:p>
      <w:pPr>
        <w:pStyle w:val="0"/>
        <w:jc w:val="both"/>
      </w:pPr>
      <w:r>
        <w:rPr>
          <w:sz w:val="20"/>
        </w:rPr>
        <w:t xml:space="preserve">(абзац введен </w:t>
      </w:r>
      <w:hyperlink w:history="0" r:id="rId45" w:tooltip="Постановление Правительства Мурманской области от 28.12.2022 N 1080-ПП &quot;О внесении изменений в постановление Правительства Мурманской области от 21.01.2019 N 13-ПП&quot; {КонсультантПлюс}">
        <w:r>
          <w:rPr>
            <w:sz w:val="20"/>
            <w:color w:val="0000ff"/>
          </w:rPr>
          <w:t xml:space="preserve">постановлением</w:t>
        </w:r>
      </w:hyperlink>
      <w:r>
        <w:rPr>
          <w:sz w:val="20"/>
        </w:rPr>
        <w:t xml:space="preserve"> Правительства Мурманской области от 28.12.2022 N 1080-ПП)</w:t>
      </w:r>
    </w:p>
    <w:p>
      <w:pPr>
        <w:pStyle w:val="0"/>
        <w:jc w:val="both"/>
      </w:pPr>
      <w:r>
        <w:rPr>
          <w:sz w:val="20"/>
        </w:rPr>
        <w:t xml:space="preserve">(п. 1.2 в ред. </w:t>
      </w:r>
      <w:hyperlink w:history="0" r:id="rId46"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1.3. Получатель субсидии определяется по результатам отбора. Способом проведения отбора некоммерческих организаций, имеющих право на получение субсидии, является конкурс, проводимый в соответствии с Положением о конкурсе на предоставление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 (далее - Положение о конкурсе).</w:t>
      </w:r>
    </w:p>
    <w:p>
      <w:pPr>
        <w:pStyle w:val="0"/>
        <w:spacing w:before="200" w:line-rule="auto"/>
        <w:ind w:firstLine="540"/>
        <w:jc w:val="both"/>
      </w:pPr>
      <w:r>
        <w:rPr>
          <w:sz w:val="20"/>
        </w:rPr>
        <w:t xml:space="preserve">Победитель конкурса устанавливается путем определения наилучших условий достижения результатов, в целях которых предоставляется субсидия, в соответствии с критериями оценки, определенными </w:t>
      </w:r>
      <w:hyperlink w:history="0" w:anchor="P275" w:tooltip="5.4.1. Оценка информации о претенденте, представленной в составе заявок, осуществляется по балльной системе по каждому из следующих критериев:">
        <w:r>
          <w:rPr>
            <w:sz w:val="20"/>
            <w:color w:val="0000ff"/>
          </w:rPr>
          <w:t xml:space="preserve">пунктом 5.4.1</w:t>
        </w:r>
      </w:hyperlink>
      <w:r>
        <w:rPr>
          <w:sz w:val="20"/>
        </w:rPr>
        <w:t xml:space="preserve"> Положения о конкурсе.</w:t>
      </w:r>
    </w:p>
    <w:p>
      <w:pPr>
        <w:pStyle w:val="0"/>
        <w:jc w:val="both"/>
      </w:pPr>
      <w:r>
        <w:rPr>
          <w:sz w:val="20"/>
        </w:rPr>
        <w:t xml:space="preserve">(п. 1.3 в ред. </w:t>
      </w:r>
      <w:hyperlink w:history="0" r:id="rId47"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1.4. Министерство развития Арктики и экономики Мурманской области (далее - Министерство) является главным распорядителем бюджетных средств, выделяемых на предоставление субсидии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Министерству на реализацию мероприятия в рамках государственной </w:t>
      </w:r>
      <w:hyperlink w:history="0" r:id="rId48" w:tooltip="Постановление Правительства Мурманской области от 11.11.2020 N 780-ПП (ред. от 10.02.2023) &quot;Об утверждении государственной программы Мурманской области &quot;Экономический потенциал&quot; {КонсультантПлюс}">
        <w:r>
          <w:rPr>
            <w:sz w:val="20"/>
            <w:color w:val="0000ff"/>
          </w:rPr>
          <w:t xml:space="preserve">программы</w:t>
        </w:r>
      </w:hyperlink>
      <w:r>
        <w:rPr>
          <w:sz w:val="20"/>
        </w:rPr>
        <w:t xml:space="preserve"> Мурманской области "Экономический потенциал", утвержденной постановлением Правительства Мурманской области от 11.11.2020 N 780-ПП.</w:t>
      </w:r>
    </w:p>
    <w:p>
      <w:pPr>
        <w:pStyle w:val="0"/>
        <w:jc w:val="both"/>
      </w:pPr>
      <w:r>
        <w:rPr>
          <w:sz w:val="20"/>
        </w:rPr>
        <w:t xml:space="preserve">(п. 1.4 в ред. </w:t>
      </w:r>
      <w:hyperlink w:history="0" r:id="rId49"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1.5. В настоящем Порядке применяются следующие термины:</w:t>
      </w:r>
    </w:p>
    <w:p>
      <w:pPr>
        <w:pStyle w:val="0"/>
        <w:spacing w:before="200" w:line-rule="auto"/>
        <w:ind w:firstLine="540"/>
        <w:jc w:val="both"/>
      </w:pPr>
      <w:r>
        <w:rPr>
          <w:sz w:val="20"/>
        </w:rPr>
        <w:t xml:space="preserve">Ресурсный центр СО НКО - проект, направленный на создание инфраструктуры поддержки некоммерческих организаций Мурманской области и инициативных групп граждан, осуществляющих подготовку к созданию некоммерческих организаций;</w:t>
      </w:r>
    </w:p>
    <w:p>
      <w:pPr>
        <w:pStyle w:val="0"/>
        <w:spacing w:before="200" w:line-rule="auto"/>
        <w:ind w:firstLine="540"/>
        <w:jc w:val="both"/>
      </w:pPr>
      <w:r>
        <w:rPr>
          <w:sz w:val="20"/>
        </w:rPr>
        <w:t xml:space="preserve">получатель субсидии - некоммерческая организация, являющаяся победителем конкурса на предоставление субсидии из областного бюджета некоммерческой организации на финансовое обеспечение деятельности Ресурсного центра СО НКО и осуществляющая деятельность в целях достижения показателей результативности использования субсидии;</w:t>
      </w:r>
    </w:p>
    <w:p>
      <w:pPr>
        <w:pStyle w:val="0"/>
        <w:spacing w:before="200" w:line-rule="auto"/>
        <w:ind w:firstLine="540"/>
        <w:jc w:val="both"/>
      </w:pPr>
      <w:r>
        <w:rPr>
          <w:sz w:val="20"/>
        </w:rPr>
        <w:t xml:space="preserve">соглашение - соглашение между Министерством и получателем субсидии о предоставлении субсидии по типовой форме, утвержденной Министерством финансов Мурманской области.</w:t>
      </w:r>
    </w:p>
    <w:p>
      <w:pPr>
        <w:pStyle w:val="0"/>
        <w:spacing w:before="200" w:line-rule="auto"/>
        <w:ind w:firstLine="540"/>
        <w:jc w:val="both"/>
      </w:pPr>
      <w:r>
        <w:rPr>
          <w:sz w:val="20"/>
        </w:rPr>
        <w:t xml:space="preserve">1.6. Сведения о субсидии размещаются на официальном сайте Министерства, а также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Мурманской области об областном бюджете (закона о внесении изменений в закон Мурманской области об областном бюджете).</w:t>
      </w:r>
    </w:p>
    <w:p>
      <w:pPr>
        <w:pStyle w:val="0"/>
        <w:jc w:val="both"/>
      </w:pPr>
      <w:r>
        <w:rPr>
          <w:sz w:val="20"/>
        </w:rPr>
        <w:t xml:space="preserve">(п. 1.6 в ред. </w:t>
      </w:r>
      <w:hyperlink w:history="0" r:id="rId50" w:tooltip="Постановление Правительства Мурманской области от 28.12.2022 N 1080-ПП &quot;О внесении изменений в постановление Правительства Мурманской области от 21.01.2019 N 13-ПП&quot; {КонсультантПлюс}">
        <w:r>
          <w:rPr>
            <w:sz w:val="20"/>
            <w:color w:val="0000ff"/>
          </w:rPr>
          <w:t xml:space="preserve">постановления</w:t>
        </w:r>
      </w:hyperlink>
      <w:r>
        <w:rPr>
          <w:sz w:val="20"/>
        </w:rPr>
        <w:t xml:space="preserve"> Правительства Мурманской области от 28.12.2022 N 1080-ПП)</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Размер субсидии, предоставляемой получателю субсидии из областного бюджета, определяется законом Мурманской области об областном бюджете. Субсидия предоставляется в соответствии со сводной бюджетной росписью, в пределах лимитов бюджетных обязательств, предусмотренных Министерству.</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2.2.1. Объявление победителем конкурса.</w:t>
      </w:r>
    </w:p>
    <w:p>
      <w:pPr>
        <w:pStyle w:val="0"/>
        <w:spacing w:before="200" w:line-rule="auto"/>
        <w:ind w:firstLine="540"/>
        <w:jc w:val="both"/>
      </w:pPr>
      <w:r>
        <w:rPr>
          <w:sz w:val="20"/>
        </w:rPr>
        <w:t xml:space="preserve">2.2.2. Наличие согласия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Мурманской области в соответствии со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(подп. 2.2.2 в ред. </w:t>
      </w:r>
      <w:hyperlink w:history="0" r:id="rId53"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постановления</w:t>
        </w:r>
      </w:hyperlink>
      <w:r>
        <w:rPr>
          <w:sz w:val="20"/>
        </w:rPr>
        <w:t xml:space="preserve"> Правительства Мурманской области от 27.05.2022 N 401-ПП)</w:t>
      </w:r>
    </w:p>
    <w:p>
      <w:pPr>
        <w:pStyle w:val="0"/>
        <w:spacing w:before="200" w:line-rule="auto"/>
        <w:ind w:firstLine="540"/>
        <w:jc w:val="both"/>
      </w:pPr>
      <w:r>
        <w:rPr>
          <w:sz w:val="20"/>
        </w:rPr>
        <w:t xml:space="preserve">2.2.3. Утратил силу. - </w:t>
      </w:r>
      <w:hyperlink w:history="0" r:id="rId54"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Постановление</w:t>
        </w:r>
      </w:hyperlink>
      <w:r>
        <w:rPr>
          <w:sz w:val="20"/>
        </w:rPr>
        <w:t xml:space="preserve"> Правительства Мурманской области от 27.05.2022 N 401-ПП.</w:t>
      </w:r>
    </w:p>
    <w:p>
      <w:pPr>
        <w:pStyle w:val="0"/>
        <w:spacing w:before="200" w:line-rule="auto"/>
        <w:ind w:firstLine="540"/>
        <w:jc w:val="both"/>
      </w:pPr>
      <w:r>
        <w:rPr>
          <w:sz w:val="20"/>
        </w:rPr>
        <w:t xml:space="preserve">2.2.4. Запрет на приобретение за счет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jc w:val="both"/>
      </w:pPr>
      <w:r>
        <w:rPr>
          <w:sz w:val="20"/>
        </w:rPr>
        <w:t xml:space="preserve">(в ред. </w:t>
      </w:r>
      <w:hyperlink w:history="0" r:id="rId55"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постановления</w:t>
        </w:r>
      </w:hyperlink>
      <w:r>
        <w:rPr>
          <w:sz w:val="20"/>
        </w:rPr>
        <w:t xml:space="preserve"> Правительства Мурманской области от 27.05.2022 N 401-ПП)</w:t>
      </w:r>
    </w:p>
    <w:p>
      <w:pPr>
        <w:pStyle w:val="0"/>
        <w:spacing w:before="200" w:line-rule="auto"/>
        <w:ind w:firstLine="540"/>
        <w:jc w:val="both"/>
      </w:pPr>
      <w:r>
        <w:rPr>
          <w:sz w:val="20"/>
        </w:rPr>
        <w:t xml:space="preserve">2.2.5. Утратил силу. - </w:t>
      </w:r>
      <w:hyperlink w:history="0" r:id="rId56"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2.2.6. Соответствие получателя субсидии критериям отбора и требованиям, указанным в </w:t>
      </w:r>
      <w:hyperlink w:history="0" w:anchor="P55" w:tooltip="2. Критерии отбора претендента на получение субсидии">
        <w:r>
          <w:rPr>
            <w:sz w:val="20"/>
            <w:color w:val="0000ff"/>
          </w:rPr>
          <w:t xml:space="preserve">разделе 2</w:t>
        </w:r>
      </w:hyperlink>
      <w:r>
        <w:rPr>
          <w:sz w:val="20"/>
        </w:rPr>
        <w:t xml:space="preserve"> Положения о конкурсе на предоставление субсидии из областного бюджета некоммерческой организации на финансовое обеспечение деятельности Ресурсного центра СО НКО.</w:t>
      </w:r>
    </w:p>
    <w:p>
      <w:pPr>
        <w:pStyle w:val="0"/>
        <w:spacing w:before="200" w:line-rule="auto"/>
        <w:ind w:firstLine="540"/>
        <w:jc w:val="both"/>
      </w:pPr>
      <w:r>
        <w:rPr>
          <w:sz w:val="20"/>
        </w:rPr>
        <w:t xml:space="preserve">2.3. Требования, предъявляемые к форме и содержанию заявок, подаваемых участниками конкурса, которые включают в том числе согласие на публикацию (размещение) на едином портале и на официальном сайте Министерства (</w:t>
      </w:r>
      <w:r>
        <w:rPr>
          <w:sz w:val="20"/>
        </w:rPr>
        <w:t xml:space="preserve">https://minec.gov-murman.ru/</w:t>
      </w:r>
      <w:r>
        <w:rPr>
          <w:sz w:val="20"/>
        </w:rPr>
        <w:t xml:space="preserve">) в сети Интернет информации об участнике конкурса, о подаваемой заявке, иной информации об участнике конкурса, основания для отклонения заявки в конкурсе на стадии их рассмотрения, а также даты размещения результатов отбора на едином портале установлены соответственно в </w:t>
      </w:r>
      <w:hyperlink w:history="0" w:anchor="P94" w:tooltip="3.4. Заявка включает в себя:">
        <w:r>
          <w:rPr>
            <w:sz w:val="20"/>
            <w:color w:val="0000ff"/>
          </w:rPr>
          <w:t xml:space="preserve">п. 3.4</w:t>
        </w:r>
      </w:hyperlink>
      <w:r>
        <w:rPr>
          <w:sz w:val="20"/>
        </w:rPr>
        <w:t xml:space="preserve">, </w:t>
      </w:r>
      <w:hyperlink w:history="0" w:anchor="P267" w:tooltip="5.3. Основаниями для отклонения заявки в конкурсе на стадии рассмотрения и оценки заявок является:">
        <w:r>
          <w:rPr>
            <w:sz w:val="20"/>
            <w:color w:val="0000ff"/>
          </w:rPr>
          <w:t xml:space="preserve">5.3</w:t>
        </w:r>
      </w:hyperlink>
      <w:r>
        <w:rPr>
          <w:sz w:val="20"/>
        </w:rPr>
        <w:t xml:space="preserve"> и </w:t>
      </w:r>
      <w:hyperlink w:history="0" w:anchor="P77" w:tooltip="3.2. Информация об объявлении конкурса размещается на едином портале бюджетной системы Российской Федерации (далее - единый портал) или на официальном сайте Министерства в информационно-телекоммуникационной сети Интернет: https://minec.gov-murman.ru/.">
        <w:r>
          <w:rPr>
            <w:sz w:val="20"/>
            <w:color w:val="0000ff"/>
          </w:rPr>
          <w:t xml:space="preserve">3.2</w:t>
        </w:r>
      </w:hyperlink>
      <w:r>
        <w:rPr>
          <w:sz w:val="20"/>
        </w:rPr>
        <w:t xml:space="preserve"> Положения о конкурсе на предоставление субсидии из областного бюджета некоммерческой организации на финансовое обеспечение деятельности Ресурсного центра СО НКО.</w:t>
      </w:r>
    </w:p>
    <w:p>
      <w:pPr>
        <w:pStyle w:val="0"/>
        <w:jc w:val="both"/>
      </w:pPr>
      <w:r>
        <w:rPr>
          <w:sz w:val="20"/>
        </w:rPr>
        <w:t xml:space="preserve">(в ред. </w:t>
      </w:r>
      <w:hyperlink w:history="0" r:id="rId57"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jc w:val="both"/>
      </w:pPr>
      <w:r>
        <w:rPr>
          <w:sz w:val="20"/>
        </w:rPr>
      </w:r>
    </w:p>
    <w:p>
      <w:pPr>
        <w:pStyle w:val="2"/>
        <w:outlineLvl w:val="1"/>
        <w:jc w:val="center"/>
      </w:pPr>
      <w:r>
        <w:rPr>
          <w:sz w:val="20"/>
        </w:rPr>
        <w:t xml:space="preserve">3. Порядок предоставления субсидии</w:t>
      </w:r>
    </w:p>
    <w:p>
      <w:pPr>
        <w:pStyle w:val="0"/>
        <w:jc w:val="both"/>
      </w:pPr>
      <w:r>
        <w:rPr>
          <w:sz w:val="20"/>
        </w:rPr>
      </w:r>
    </w:p>
    <w:p>
      <w:pPr>
        <w:pStyle w:val="0"/>
        <w:ind w:firstLine="540"/>
        <w:jc w:val="both"/>
      </w:pPr>
      <w:r>
        <w:rPr>
          <w:sz w:val="20"/>
        </w:rPr>
        <w:t xml:space="preserve">3.1. Предоставление субсидии осуществляется на основании соглашения, заключаемого между Министерством и победителем в соответствии с типовой формой, утвержденной Министерством финансов Мурманской области (далее - Соглашение).</w:t>
      </w:r>
    </w:p>
    <w:bookmarkStart w:id="560" w:name="P560"/>
    <w:bookmarkEnd w:id="560"/>
    <w:p>
      <w:pPr>
        <w:pStyle w:val="0"/>
        <w:spacing w:before="200" w:line-rule="auto"/>
        <w:ind w:firstLine="540"/>
        <w:jc w:val="both"/>
      </w:pPr>
      <w:r>
        <w:rPr>
          <w:sz w:val="20"/>
        </w:rPr>
        <w:t xml:space="preserve">3.2. Получатель субсидии для заключения Соглашения представляет в Министерство на дату подачи заявки следующие документы:</w:t>
      </w:r>
    </w:p>
    <w:p>
      <w:pPr>
        <w:pStyle w:val="0"/>
        <w:jc w:val="both"/>
      </w:pPr>
      <w:r>
        <w:rPr>
          <w:sz w:val="20"/>
        </w:rPr>
        <w:t xml:space="preserve">(в ред. </w:t>
      </w:r>
      <w:hyperlink w:history="0" r:id="rId58"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3.2.1. </w:t>
      </w:r>
      <w:hyperlink w:history="0" w:anchor="P668" w:tooltip="ЗАЯВКА">
        <w:r>
          <w:rPr>
            <w:sz w:val="20"/>
            <w:color w:val="0000ff"/>
          </w:rPr>
          <w:t xml:space="preserve">Заявку</w:t>
        </w:r>
      </w:hyperlink>
      <w:r>
        <w:rPr>
          <w:sz w:val="20"/>
        </w:rPr>
        <w:t xml:space="preserve"> за подписью руководителя (иного уполномоченного лица) на предоставление субсидии по форме согласно приложению N 1 к настоящему Порядку.</w:t>
      </w:r>
    </w:p>
    <w:p>
      <w:pPr>
        <w:pStyle w:val="0"/>
        <w:spacing w:before="200" w:line-rule="auto"/>
        <w:ind w:firstLine="540"/>
        <w:jc w:val="both"/>
      </w:pPr>
      <w:r>
        <w:rPr>
          <w:sz w:val="20"/>
        </w:rPr>
        <w:t xml:space="preserve">3.2.2. Письменное согласие получателя субсидии на осуществление Министерством и органами государственного и финансового контроля Мурманской области проверок соблюдения условий, целей и порядка предоставления субсидии, установленных настоящим Порядком и Соглашением.</w:t>
      </w:r>
    </w:p>
    <w:p>
      <w:pPr>
        <w:pStyle w:val="0"/>
        <w:spacing w:before="200" w:line-rule="auto"/>
        <w:ind w:firstLine="540"/>
        <w:jc w:val="both"/>
      </w:pPr>
      <w:r>
        <w:rPr>
          <w:sz w:val="20"/>
        </w:rPr>
        <w:t xml:space="preserve">3.2.3. Реквизиты банковского счета, открытого в российских кредитных организациях.</w:t>
      </w:r>
    </w:p>
    <w:p>
      <w:pPr>
        <w:pStyle w:val="0"/>
        <w:spacing w:before="200" w:line-rule="auto"/>
        <w:ind w:firstLine="540"/>
        <w:jc w:val="both"/>
      </w:pPr>
      <w:r>
        <w:rPr>
          <w:sz w:val="20"/>
        </w:rPr>
        <w:t xml:space="preserve">3.3. В соответствии с Федеральным </w:t>
      </w:r>
      <w:hyperlink w:history="0" r:id="rId5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некоммерческой организации исполнителю общественно полезных услуг субсидия предоставляется на срок не менее 2 лет.</w:t>
      </w:r>
    </w:p>
    <w:p>
      <w:pPr>
        <w:pStyle w:val="0"/>
        <w:spacing w:before="200" w:line-rule="auto"/>
        <w:ind w:firstLine="540"/>
        <w:jc w:val="both"/>
      </w:pPr>
      <w:r>
        <w:rPr>
          <w:sz w:val="20"/>
        </w:rPr>
        <w:t xml:space="preserve">3.4. Документы, указанные в </w:t>
      </w:r>
      <w:hyperlink w:history="0" w:anchor="P560" w:tooltip="3.2. Получатель субсидии для заключения Соглашения представляет в Министерство на дату подачи заявки следующие документы:">
        <w:r>
          <w:rPr>
            <w:sz w:val="20"/>
            <w:color w:val="0000ff"/>
          </w:rPr>
          <w:t xml:space="preserve">пункте 3.2</w:t>
        </w:r>
      </w:hyperlink>
      <w:r>
        <w:rPr>
          <w:sz w:val="20"/>
        </w:rPr>
        <w:t xml:space="preserve"> настоящего Порядка, рассматриваются Министерством на предмет соответствия указанным требованиям в течение трех рабочих дней со дня поступления.</w:t>
      </w:r>
    </w:p>
    <w:p>
      <w:pPr>
        <w:pStyle w:val="0"/>
        <w:spacing w:before="200" w:line-rule="auto"/>
        <w:ind w:firstLine="540"/>
        <w:jc w:val="both"/>
      </w:pPr>
      <w:r>
        <w:rPr>
          <w:sz w:val="20"/>
        </w:rPr>
        <w:t xml:space="preserve">3.5. В случае отсутствия отдельных документов или при наличии иных замечаний Министерство в течение 1 рабочего дня, следующего за днем окончания рассмотрения документов, направляет получателю субсидии письмо с перечнем недостающих документов и рекомендацией представить необходимые документы и устранить замечания в течение 7 дней со дня получения сообщения.</w:t>
      </w:r>
    </w:p>
    <w:p>
      <w:pPr>
        <w:pStyle w:val="0"/>
        <w:spacing w:before="200" w:line-rule="auto"/>
        <w:ind w:firstLine="540"/>
        <w:jc w:val="both"/>
      </w:pPr>
      <w:r>
        <w:rPr>
          <w:sz w:val="20"/>
        </w:rPr>
        <w:t xml:space="preserve">3.6. Срок заключения Соглашения с получателем субсидий составляет не более 10 дней со дня признания победителем конкурса.</w:t>
      </w:r>
    </w:p>
    <w:p>
      <w:pPr>
        <w:pStyle w:val="0"/>
        <w:spacing w:before="200" w:line-rule="auto"/>
        <w:ind w:firstLine="540"/>
        <w:jc w:val="both"/>
      </w:pPr>
      <w:r>
        <w:rPr>
          <w:sz w:val="20"/>
        </w:rPr>
        <w:t xml:space="preserve">3.7. Основаниями для отказа в предоставлении субсидии являются:</w:t>
      </w:r>
    </w:p>
    <w:p>
      <w:pPr>
        <w:pStyle w:val="0"/>
        <w:spacing w:before="200" w:line-rule="auto"/>
        <w:ind w:firstLine="540"/>
        <w:jc w:val="both"/>
      </w:pPr>
      <w:r>
        <w:rPr>
          <w:sz w:val="20"/>
        </w:rPr>
        <w:t xml:space="preserve">- недостоверность представленной получателем субсидии информации;</w:t>
      </w:r>
    </w:p>
    <w:p>
      <w:pPr>
        <w:pStyle w:val="0"/>
        <w:spacing w:before="200" w:line-rule="auto"/>
        <w:ind w:firstLine="540"/>
        <w:jc w:val="both"/>
      </w:pPr>
      <w:r>
        <w:rPr>
          <w:sz w:val="20"/>
        </w:rPr>
        <w:t xml:space="preserve">- несоответствие представленных получателем субсидии документов требованиям, указанным в </w:t>
      </w:r>
      <w:hyperlink w:history="0" w:anchor="P77" w:tooltip="3.2. Информация об объявлении конкурса размещается на едином портале бюджетной системы Российской Федерации (далее - единый портал) или на официальном сайте Министерства в информационно-телекоммуникационной сети Интернет: https://minec.gov-murman.ru/.">
        <w:r>
          <w:rPr>
            <w:sz w:val="20"/>
            <w:color w:val="0000ff"/>
          </w:rPr>
          <w:t xml:space="preserve">пункте 3.2</w:t>
        </w:r>
      </w:hyperlink>
      <w:r>
        <w:rPr>
          <w:sz w:val="20"/>
        </w:rPr>
        <w:t xml:space="preserve">,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3.8.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3.9. Изменение соглашения допускается путем заключения дополнительного соглашения.</w:t>
      </w:r>
    </w:p>
    <w:p>
      <w:pPr>
        <w:pStyle w:val="0"/>
        <w:spacing w:before="200" w:line-rule="auto"/>
        <w:ind w:firstLine="540"/>
        <w:jc w:val="both"/>
      </w:pPr>
      <w:r>
        <w:rPr>
          <w:sz w:val="20"/>
        </w:rPr>
        <w:t xml:space="preserve">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Министерство заключает с получателем субсидии дополнительное соглашение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В случае если при реализации проекта Ресурсного центра СО НКО (далее - проект) возникли не зависящие от сторон обстоятельства (форс-мажор), влекущие невозможность реализации каких-либо мероприятий в рамках проекта. В данном случае может быть предусмотрено снижение значений отдельных показателей результативности использования субсидии, достижение которых невозможно, при одновременном увеличении значений показателей результативности использования субсидии, на достижение которых наступление вышеназванных обстоятельств не повлияет.</w:t>
      </w:r>
    </w:p>
    <w:p>
      <w:pPr>
        <w:pStyle w:val="0"/>
        <w:jc w:val="both"/>
      </w:pPr>
      <w:r>
        <w:rPr>
          <w:sz w:val="20"/>
        </w:rPr>
        <w:t xml:space="preserve">(в ред. </w:t>
      </w:r>
      <w:hyperlink w:history="0" r:id="rId60"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постановления</w:t>
        </w:r>
      </w:hyperlink>
      <w:r>
        <w:rPr>
          <w:sz w:val="20"/>
        </w:rPr>
        <w:t xml:space="preserve"> Правительства Мурманской области от 27.05.2022 N 401-ПП)</w:t>
      </w:r>
    </w:p>
    <w:p>
      <w:pPr>
        <w:pStyle w:val="0"/>
        <w:spacing w:before="200" w:line-rule="auto"/>
        <w:ind w:firstLine="540"/>
        <w:jc w:val="both"/>
      </w:pPr>
      <w:r>
        <w:rPr>
          <w:sz w:val="20"/>
        </w:rPr>
        <w:t xml:space="preserve">3.10. Утратил силу. - </w:t>
      </w:r>
      <w:hyperlink w:history="0" r:id="rId61"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Постановление</w:t>
        </w:r>
      </w:hyperlink>
      <w:r>
        <w:rPr>
          <w:sz w:val="20"/>
        </w:rPr>
        <w:t xml:space="preserve"> Правительства Мурманской области от 27.05.2022 N 401-ПП.</w:t>
      </w:r>
    </w:p>
    <w:p>
      <w:pPr>
        <w:pStyle w:val="0"/>
        <w:jc w:val="both"/>
      </w:pPr>
      <w:r>
        <w:rPr>
          <w:sz w:val="20"/>
        </w:rPr>
      </w:r>
    </w:p>
    <w:p>
      <w:pPr>
        <w:pStyle w:val="2"/>
        <w:outlineLvl w:val="1"/>
        <w:jc w:val="center"/>
      </w:pPr>
      <w:r>
        <w:rPr>
          <w:sz w:val="20"/>
        </w:rPr>
        <w:t xml:space="preserve">4. Финансирование получателя субсидии</w:t>
      </w:r>
    </w:p>
    <w:p>
      <w:pPr>
        <w:pStyle w:val="0"/>
        <w:jc w:val="both"/>
      </w:pPr>
      <w:r>
        <w:rPr>
          <w:sz w:val="20"/>
        </w:rPr>
      </w:r>
    </w:p>
    <w:p>
      <w:pPr>
        <w:pStyle w:val="0"/>
        <w:ind w:firstLine="540"/>
        <w:jc w:val="both"/>
      </w:pPr>
      <w:r>
        <w:rPr>
          <w:sz w:val="20"/>
        </w:rPr>
        <w:t xml:space="preserve">4.1. Перечисление субсидии осуществляется Министерством на расчетный счет получателя субсидии, открытый в кредитной организации, 2 раза в год равными долями.</w:t>
      </w:r>
    </w:p>
    <w:p>
      <w:pPr>
        <w:pStyle w:val="0"/>
        <w:spacing w:before="200" w:line-rule="auto"/>
        <w:ind w:firstLine="540"/>
        <w:jc w:val="both"/>
      </w:pPr>
      <w:r>
        <w:rPr>
          <w:sz w:val="20"/>
        </w:rPr>
        <w:t xml:space="preserve">4.2. Средства субсидии могут быть направлены на следующие виды расходов, связанных с текущей деятельностью и реализацией мероприятий Ресурсного центра СО НКО:</w:t>
      </w:r>
    </w:p>
    <w:p>
      <w:pPr>
        <w:pStyle w:val="0"/>
        <w:spacing w:before="200" w:line-rule="auto"/>
        <w:ind w:firstLine="540"/>
        <w:jc w:val="both"/>
      </w:pPr>
      <w:r>
        <w:rPr>
          <w:sz w:val="20"/>
        </w:rPr>
        <w:t xml:space="preserve">- оплата труда (начисления на оплату труда и иные выплаты, предусмотренные трудовым законодательством) руководителя, сотрудников или специалистов, привлекаемых в связи с реализацией мероприятий на условиях договоров гражданско-правового характера;</w:t>
      </w:r>
    </w:p>
    <w:p>
      <w:pPr>
        <w:pStyle w:val="0"/>
        <w:spacing w:before="200" w:line-rule="auto"/>
        <w:ind w:firstLine="540"/>
        <w:jc w:val="both"/>
      </w:pPr>
      <w:r>
        <w:rPr>
          <w:sz w:val="20"/>
        </w:rPr>
        <w:t xml:space="preserve">- оплата услуг сторонних организаций и индивидуальных предпринимателей, привлекаемых для проведения мероприятий, соответствующих направлениям </w:t>
      </w:r>
      <w:hyperlink w:history="0" w:anchor="P518" w:tooltip="1.2. Субсидия предоставляется в рамках мероприятий государственной программы Мурманской области &quot;Экономический потенциал&quot;, утвержденной постановлением Правительства Мурманской области от 11.11.2020 N 780-ПП, с целью финансового обеспечения деятельности Ресурсного центра СО НКО Мурманской области по следующим направлениям:">
        <w:r>
          <w:rPr>
            <w:sz w:val="20"/>
            <w:color w:val="0000ff"/>
          </w:rPr>
          <w:t xml:space="preserve">пункта 1.2</w:t>
        </w:r>
      </w:hyperlink>
      <w:r>
        <w:rPr>
          <w:sz w:val="20"/>
        </w:rPr>
        <w:t xml:space="preserve"> настоящего Порядка;</w:t>
      </w:r>
    </w:p>
    <w:p>
      <w:pPr>
        <w:pStyle w:val="0"/>
        <w:jc w:val="both"/>
      </w:pPr>
      <w:r>
        <w:rPr>
          <w:sz w:val="20"/>
        </w:rPr>
        <w:t xml:space="preserve">(в ред. </w:t>
      </w:r>
      <w:hyperlink w:history="0" r:id="rId62"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 арендные платежи;</w:t>
      </w:r>
    </w:p>
    <w:p>
      <w:pPr>
        <w:pStyle w:val="0"/>
        <w:spacing w:before="200" w:line-rule="auto"/>
        <w:ind w:firstLine="540"/>
        <w:jc w:val="both"/>
      </w:pPr>
      <w:r>
        <w:rPr>
          <w:sz w:val="20"/>
        </w:rPr>
        <w:t xml:space="preserve">- коммунальные услуги;</w:t>
      </w:r>
    </w:p>
    <w:p>
      <w:pPr>
        <w:pStyle w:val="0"/>
        <w:spacing w:before="200" w:line-rule="auto"/>
        <w:ind w:firstLine="540"/>
        <w:jc w:val="both"/>
      </w:pPr>
      <w:r>
        <w:rPr>
          <w:sz w:val="20"/>
        </w:rPr>
        <w:t xml:space="preserve">- транспортные расходы;</w:t>
      </w:r>
    </w:p>
    <w:p>
      <w:pPr>
        <w:pStyle w:val="0"/>
        <w:spacing w:before="200" w:line-rule="auto"/>
        <w:ind w:firstLine="540"/>
        <w:jc w:val="both"/>
      </w:pPr>
      <w:r>
        <w:rPr>
          <w:sz w:val="20"/>
        </w:rPr>
        <w:t xml:space="preserve">- приобретение материально-технических средств, канцелярских принадлежностей, оплата услуг связи, программного обеспечения, расходных материалов;</w:t>
      </w:r>
    </w:p>
    <w:p>
      <w:pPr>
        <w:pStyle w:val="0"/>
        <w:spacing w:before="200" w:line-rule="auto"/>
        <w:ind w:firstLine="540"/>
        <w:jc w:val="both"/>
      </w:pPr>
      <w:r>
        <w:rPr>
          <w:sz w:val="20"/>
        </w:rPr>
        <w:t xml:space="preserve">- оплата издательских и полиграфических услуг;</w:t>
      </w:r>
    </w:p>
    <w:p>
      <w:pPr>
        <w:pStyle w:val="0"/>
        <w:spacing w:before="200" w:line-rule="auto"/>
        <w:ind w:firstLine="540"/>
        <w:jc w:val="both"/>
      </w:pPr>
      <w:r>
        <w:rPr>
          <w:sz w:val="20"/>
        </w:rPr>
        <w:t xml:space="preserve">- оплата услуг на разработку, изготовление и размещение материалов, связанных с реализацией мероприятий (форумов, конференций и т.п.): телевизионная реклама и радиореклама, продвижение информации в информационно-телекоммуникационной сети Интернет;</w:t>
      </w:r>
    </w:p>
    <w:p>
      <w:pPr>
        <w:pStyle w:val="0"/>
        <w:spacing w:before="200" w:line-rule="auto"/>
        <w:ind w:firstLine="540"/>
        <w:jc w:val="both"/>
      </w:pPr>
      <w:r>
        <w:rPr>
          <w:sz w:val="20"/>
        </w:rPr>
        <w:t xml:space="preserve">- расходы на повышение квалификации специалистов организации, связанные с достижением целей создания Ресурсного центра;</w:t>
      </w:r>
    </w:p>
    <w:p>
      <w:pPr>
        <w:pStyle w:val="0"/>
        <w:spacing w:before="200" w:line-rule="auto"/>
        <w:ind w:firstLine="540"/>
        <w:jc w:val="both"/>
      </w:pPr>
      <w:r>
        <w:rPr>
          <w:sz w:val="20"/>
        </w:rPr>
        <w:t xml:space="preserve">- организационные расходы, произведенные в целях и в период выполнения мероприятий, соответствующих направлениям </w:t>
      </w:r>
      <w:hyperlink w:history="0" w:anchor="P518" w:tooltip="1.2. Субсидия предоставляется в рамках мероприятий государственной программы Мурманской области &quot;Экономический потенциал&quot;, утвержденной постановлением Правительства Мурманской области от 11.11.2020 N 780-ПП, с целью финансового обеспечения деятельности Ресурсного центра СО НКО Мурманской области по следующим направлениям:">
        <w:r>
          <w:rPr>
            <w:sz w:val="20"/>
            <w:color w:val="0000ff"/>
          </w:rPr>
          <w:t xml:space="preserve">пункта 1.2</w:t>
        </w:r>
      </w:hyperlink>
      <w:r>
        <w:rPr>
          <w:sz w:val="20"/>
        </w:rPr>
        <w:t xml:space="preserve"> настоящего Порядка, в том числе аренда технического оборудования, услуги по обеспечению фото- и видеосъемки, расходы на проживание и организацию питания участников мероприятий и привлеченных специалистов.</w:t>
      </w:r>
    </w:p>
    <w:p>
      <w:pPr>
        <w:pStyle w:val="0"/>
        <w:jc w:val="both"/>
      </w:pPr>
      <w:r>
        <w:rPr>
          <w:sz w:val="20"/>
        </w:rPr>
        <w:t xml:space="preserve">(в ред. </w:t>
      </w:r>
      <w:hyperlink w:history="0" r:id="rId63"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jc w:val="both"/>
      </w:pPr>
      <w:r>
        <w:rPr>
          <w:sz w:val="20"/>
        </w:rPr>
      </w:r>
    </w:p>
    <w:p>
      <w:pPr>
        <w:pStyle w:val="2"/>
        <w:outlineLvl w:val="1"/>
        <w:jc w:val="center"/>
      </w:pPr>
      <w:r>
        <w:rPr>
          <w:sz w:val="20"/>
        </w:rPr>
        <w:t xml:space="preserve">5. Контроль (мониторинг) за соблюдением условий и порядка</w:t>
      </w:r>
    </w:p>
    <w:p>
      <w:pPr>
        <w:pStyle w:val="2"/>
        <w:jc w:val="center"/>
      </w:pPr>
      <w:r>
        <w:rPr>
          <w:sz w:val="20"/>
        </w:rPr>
        <w:t xml:space="preserve">предоставления субсидии и ответственности за их нарушение</w:t>
      </w:r>
    </w:p>
    <w:p>
      <w:pPr>
        <w:pStyle w:val="0"/>
        <w:jc w:val="center"/>
      </w:pPr>
      <w:r>
        <w:rPr>
          <w:sz w:val="20"/>
        </w:rPr>
        <w:t xml:space="preserve">(в ред. постановлений Правительства Мурманской области</w:t>
      </w:r>
    </w:p>
    <w:p>
      <w:pPr>
        <w:pStyle w:val="0"/>
        <w:jc w:val="center"/>
      </w:pPr>
      <w:r>
        <w:rPr>
          <w:sz w:val="20"/>
        </w:rPr>
        <w:t xml:space="preserve">от 02.02.2022 </w:t>
      </w:r>
      <w:hyperlink w:history="0" r:id="rId64"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N 59-ПП</w:t>
        </w:r>
      </w:hyperlink>
      <w:r>
        <w:rPr>
          <w:sz w:val="20"/>
        </w:rPr>
        <w:t xml:space="preserve">, от 27.05.2022 </w:t>
      </w:r>
      <w:hyperlink w:history="0" r:id="rId65"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N 401-ПП</w:t>
        </w:r>
      </w:hyperlink>
      <w:r>
        <w:rPr>
          <w:sz w:val="20"/>
        </w:rPr>
        <w:t xml:space="preserve">)</w:t>
      </w:r>
    </w:p>
    <w:p>
      <w:pPr>
        <w:pStyle w:val="0"/>
        <w:jc w:val="both"/>
      </w:pPr>
      <w:r>
        <w:rPr>
          <w:sz w:val="20"/>
        </w:rPr>
      </w:r>
    </w:p>
    <w:p>
      <w:pPr>
        <w:pStyle w:val="0"/>
        <w:ind w:firstLine="540"/>
        <w:jc w:val="both"/>
      </w:pPr>
      <w:r>
        <w:rPr>
          <w:sz w:val="20"/>
        </w:rPr>
        <w:t xml:space="preserve">5.1. Министерство проводит проверки получателя субсидии на предмет соблюдения им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Мурманской области проводят проверки в соответствии со </w:t>
      </w:r>
      <w:hyperlink w:history="0" r:id="rId6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68"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постановления</w:t>
        </w:r>
      </w:hyperlink>
      <w:r>
        <w:rPr>
          <w:sz w:val="20"/>
        </w:rPr>
        <w:t xml:space="preserve"> Правительства Мурманской области от 27.05.2022 N 401-ПП)</w:t>
      </w:r>
    </w:p>
    <w:p>
      <w:pPr>
        <w:pStyle w:val="0"/>
        <w:spacing w:before="200" w:line-rule="auto"/>
        <w:ind w:firstLine="540"/>
        <w:jc w:val="both"/>
      </w:pPr>
      <w:r>
        <w:rPr>
          <w:sz w:val="20"/>
        </w:rPr>
        <w:t xml:space="preserve">5.1(а).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применяется к субсидии с 01.01.2023.</w:t>
      </w:r>
    </w:p>
    <w:p>
      <w:pPr>
        <w:pStyle w:val="0"/>
        <w:jc w:val="both"/>
      </w:pPr>
      <w:r>
        <w:rPr>
          <w:sz w:val="20"/>
        </w:rPr>
        <w:t xml:space="preserve">(подп. 5.1(а) введен </w:t>
      </w:r>
      <w:hyperlink w:history="0" r:id="rId69"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5.2. Получатель субсидии несет ответственность за нецелевое использование средств субсидии и недостижение показателей результативности.</w:t>
      </w:r>
    </w:p>
    <w:p>
      <w:pPr>
        <w:pStyle w:val="0"/>
        <w:spacing w:before="200" w:line-rule="auto"/>
        <w:ind w:firstLine="540"/>
        <w:jc w:val="both"/>
      </w:pPr>
      <w:r>
        <w:rPr>
          <w:sz w:val="20"/>
        </w:rPr>
        <w:t xml:space="preserve">5.3. Результатом предоставления субсидии является оказание получателем субсидии на конец отчетного года услуги по реализации мероприятий, осуществляемых в рамках деятельности Ресурсного центра СО НКО.</w:t>
      </w:r>
    </w:p>
    <w:p>
      <w:pPr>
        <w:pStyle w:val="0"/>
        <w:spacing w:before="200" w:line-rule="auto"/>
        <w:ind w:firstLine="540"/>
        <w:jc w:val="both"/>
      </w:pPr>
      <w:r>
        <w:rPr>
          <w:sz w:val="20"/>
        </w:rPr>
        <w:t xml:space="preserve">Значение результата предоставления субсидии устанавливается в Соглашении.</w:t>
      </w:r>
    </w:p>
    <w:p>
      <w:pPr>
        <w:pStyle w:val="0"/>
        <w:spacing w:before="200" w:line-rule="auto"/>
        <w:ind w:firstLine="540"/>
        <w:jc w:val="both"/>
      </w:pPr>
      <w:hyperlink w:history="0" w:anchor="P705" w:tooltip="ПЕРЕЧЕНЬ">
        <w:r>
          <w:rPr>
            <w:sz w:val="20"/>
            <w:color w:val="0000ff"/>
          </w:rPr>
          <w:t xml:space="preserve">Перечень</w:t>
        </w:r>
      </w:hyperlink>
      <w:r>
        <w:rPr>
          <w:sz w:val="20"/>
        </w:rPr>
        <w:t xml:space="preserve"> показателей, необходимых для достижения результата предоставления субсидии, установлен приложением N 2 к настоящему Порядку.</w:t>
      </w:r>
    </w:p>
    <w:p>
      <w:pPr>
        <w:pStyle w:val="0"/>
        <w:spacing w:before="200" w:line-rule="auto"/>
        <w:ind w:firstLine="540"/>
        <w:jc w:val="both"/>
      </w:pPr>
      <w:r>
        <w:rPr>
          <w:sz w:val="20"/>
        </w:rPr>
        <w:t xml:space="preserve">Значения показателей, необходимых для достижения результатов предоставления субсидии, устанавливаются в Соглашении на основании предложений по их увеличению, указанных в заявке на участие в конкурсе, которые не должны быть ниже минимальных значений, установленных </w:t>
      </w:r>
      <w:hyperlink w:history="0" w:anchor="P705" w:tooltip="ПЕРЕЧЕНЬ">
        <w:r>
          <w:rPr>
            <w:sz w:val="20"/>
            <w:color w:val="0000ff"/>
          </w:rPr>
          <w:t xml:space="preserve">приложением N 2</w:t>
        </w:r>
      </w:hyperlink>
      <w:r>
        <w:rPr>
          <w:sz w:val="20"/>
        </w:rPr>
        <w:t xml:space="preserve"> к настоящему Порядку.</w:t>
      </w:r>
    </w:p>
    <w:p>
      <w:pPr>
        <w:pStyle w:val="0"/>
        <w:jc w:val="both"/>
      </w:pPr>
      <w:r>
        <w:rPr>
          <w:sz w:val="20"/>
        </w:rPr>
        <w:t xml:space="preserve">(п. 5.3 в ред. </w:t>
      </w:r>
      <w:hyperlink w:history="0" r:id="rId70"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5.4. Получатель субсидии ежеквартально, не позднее 5 числа месяца, следующего за отчетным кварталом, а за IV квартал - не позднее 15 января года, следующего за отчетным, представляет Министерству:</w:t>
      </w:r>
    </w:p>
    <w:p>
      <w:pPr>
        <w:pStyle w:val="0"/>
        <w:spacing w:before="200" w:line-rule="auto"/>
        <w:ind w:firstLine="540"/>
        <w:jc w:val="both"/>
      </w:pPr>
      <w:r>
        <w:rPr>
          <w:sz w:val="20"/>
        </w:rPr>
        <w:t xml:space="preserve">- </w:t>
      </w:r>
      <w:hyperlink w:history="0" w:anchor="P794" w:tooltip="ОТЧЕТ">
        <w:r>
          <w:rPr>
            <w:sz w:val="20"/>
            <w:color w:val="0000ff"/>
          </w:rPr>
          <w:t xml:space="preserve">отчет</w:t>
        </w:r>
      </w:hyperlink>
      <w:r>
        <w:rPr>
          <w:sz w:val="20"/>
        </w:rPr>
        <w:t xml:space="preserve"> о расходах, источником финансового обеспечения которых являются средства субсидии, по форме согласно приложению N 3 к настоящему Порядку;</w:t>
      </w:r>
    </w:p>
    <w:p>
      <w:pPr>
        <w:pStyle w:val="0"/>
        <w:spacing w:before="200" w:line-rule="auto"/>
        <w:ind w:firstLine="540"/>
        <w:jc w:val="both"/>
      </w:pPr>
      <w:r>
        <w:rPr>
          <w:sz w:val="20"/>
        </w:rPr>
        <w:t xml:space="preserve">- </w:t>
      </w:r>
      <w:hyperlink w:history="0" w:anchor="P836" w:tooltip="ОТЧЕТ">
        <w:r>
          <w:rPr>
            <w:sz w:val="20"/>
            <w:color w:val="0000ff"/>
          </w:rPr>
          <w:t xml:space="preserve">отчет</w:t>
        </w:r>
      </w:hyperlink>
      <w:r>
        <w:rPr>
          <w:sz w:val="20"/>
        </w:rPr>
        <w:t xml:space="preserve"> по показателям результативности использования субсидии за отчетный период по форме согласно приложению N 4 к настоящему Порядку.</w:t>
      </w:r>
    </w:p>
    <w:p>
      <w:pPr>
        <w:pStyle w:val="0"/>
        <w:spacing w:before="200" w:line-rule="auto"/>
        <w:ind w:firstLine="540"/>
        <w:jc w:val="both"/>
      </w:pPr>
      <w:r>
        <w:rPr>
          <w:sz w:val="20"/>
        </w:rPr>
        <w:t xml:space="preserve">5.5. К отчету прилагаются подтверждающие документы, содержащие данные, использованные для расчета показателей результативности предоставления субсидии, а также пояснительная записка, в которой указывается информация о произведенных расчетах по показателям результативности предоставления субсидии и о повлиявших на достижение показателей мероприятиях.</w:t>
      </w:r>
    </w:p>
    <w:p>
      <w:pPr>
        <w:pStyle w:val="0"/>
        <w:spacing w:before="200" w:line-rule="auto"/>
        <w:ind w:firstLine="540"/>
        <w:jc w:val="both"/>
      </w:pPr>
      <w:r>
        <w:rPr>
          <w:sz w:val="20"/>
        </w:rPr>
        <w:t xml:space="preserve">5.6. По результатам квартальных отчетов Министерство готовит заключение о ходе реализации мероприятия в рамках предоставленной субсидии, содержащее:</w:t>
      </w:r>
    </w:p>
    <w:p>
      <w:pPr>
        <w:pStyle w:val="0"/>
        <w:spacing w:before="200" w:line-rule="auto"/>
        <w:ind w:firstLine="540"/>
        <w:jc w:val="both"/>
      </w:pPr>
      <w:r>
        <w:rPr>
          <w:sz w:val="20"/>
        </w:rPr>
        <w:t xml:space="preserve">- информацию о целевом расходовании средств субсидии;</w:t>
      </w:r>
    </w:p>
    <w:p>
      <w:pPr>
        <w:pStyle w:val="0"/>
        <w:spacing w:before="200" w:line-rule="auto"/>
        <w:ind w:firstLine="540"/>
        <w:jc w:val="both"/>
      </w:pPr>
      <w:r>
        <w:rPr>
          <w:sz w:val="20"/>
        </w:rPr>
        <w:t xml:space="preserve">- информацию о достижении показателей результативности.</w:t>
      </w:r>
    </w:p>
    <w:p>
      <w:pPr>
        <w:pStyle w:val="0"/>
        <w:spacing w:before="200" w:line-rule="auto"/>
        <w:ind w:firstLine="540"/>
        <w:jc w:val="both"/>
      </w:pPr>
      <w:r>
        <w:rPr>
          <w:sz w:val="20"/>
        </w:rPr>
        <w:t xml:space="preserve">5.7. Субсидия подлежит возврату в областной бюджет в следующих случаях:</w:t>
      </w:r>
    </w:p>
    <w:p>
      <w:pPr>
        <w:pStyle w:val="0"/>
        <w:spacing w:before="200" w:line-rule="auto"/>
        <w:ind w:firstLine="540"/>
        <w:jc w:val="both"/>
      </w:pPr>
      <w:r>
        <w:rPr>
          <w:sz w:val="20"/>
        </w:rPr>
        <w:t xml:space="preserve">- нарушение условий предоставления субсидии;</w:t>
      </w:r>
    </w:p>
    <w:p>
      <w:pPr>
        <w:pStyle w:val="0"/>
        <w:spacing w:before="200" w:line-rule="auto"/>
        <w:ind w:firstLine="540"/>
        <w:jc w:val="both"/>
      </w:pPr>
      <w:r>
        <w:rPr>
          <w:sz w:val="20"/>
        </w:rPr>
        <w:t xml:space="preserve">- выявление факта нецелевого использования средств субсидии;</w:t>
      </w:r>
    </w:p>
    <w:p>
      <w:pPr>
        <w:pStyle w:val="0"/>
        <w:spacing w:before="200" w:line-rule="auto"/>
        <w:ind w:firstLine="540"/>
        <w:jc w:val="both"/>
      </w:pPr>
      <w:r>
        <w:rPr>
          <w:sz w:val="20"/>
        </w:rPr>
        <w:t xml:space="preserve">- недостижение получателем субсидии показателей результативности, установленных в Соглашении.</w:t>
      </w:r>
    </w:p>
    <w:p>
      <w:pPr>
        <w:pStyle w:val="0"/>
        <w:spacing w:before="200" w:line-rule="auto"/>
        <w:ind w:firstLine="540"/>
        <w:jc w:val="both"/>
      </w:pPr>
      <w:r>
        <w:rPr>
          <w:sz w:val="20"/>
        </w:rPr>
        <w:t xml:space="preserve">5.8. В случае недостижения значений показателей, необходимых для достижения результата предоставления субсидии, установленных в Соглашении, объем средств, подлежащих возврату в областной бюджет, рассчитывается по следующей формуле:</w:t>
      </w:r>
    </w:p>
    <w:p>
      <w:pPr>
        <w:pStyle w:val="0"/>
        <w:jc w:val="both"/>
      </w:pPr>
      <w:r>
        <w:rPr>
          <w:sz w:val="20"/>
        </w:rPr>
        <w:t xml:space="preserve">(в ред. </w:t>
      </w:r>
      <w:hyperlink w:history="0" r:id="rId71"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02.02.2022 N 59-ПП)</w:t>
      </w:r>
    </w:p>
    <w:p>
      <w:pPr>
        <w:pStyle w:val="0"/>
        <w:jc w:val="both"/>
      </w:pPr>
      <w:r>
        <w:rPr>
          <w:sz w:val="20"/>
        </w:rPr>
      </w:r>
    </w:p>
    <w:p>
      <w:pPr>
        <w:pStyle w:val="0"/>
        <w:ind w:firstLine="540"/>
        <w:jc w:val="both"/>
      </w:pPr>
      <w:r>
        <w:rPr>
          <w:sz w:val="20"/>
        </w:rPr>
        <w:t xml:space="preserve">Vвозврата = Vсубсидии x k x p / n, где</w:t>
      </w:r>
    </w:p>
    <w:p>
      <w:pPr>
        <w:pStyle w:val="0"/>
        <w:jc w:val="both"/>
      </w:pPr>
      <w:r>
        <w:rPr>
          <w:sz w:val="20"/>
        </w:rPr>
      </w:r>
    </w:p>
    <w:p>
      <w:pPr>
        <w:pStyle w:val="0"/>
        <w:ind w:firstLine="540"/>
        <w:jc w:val="both"/>
      </w:pPr>
      <w:r>
        <w:rPr>
          <w:sz w:val="20"/>
        </w:rPr>
        <w:t xml:space="preserve">Vсубсидии - объем предоставленной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p - количество показателей результативности, установленных в Соглашении, по которым не достигнуты целевые значения,</w:t>
      </w:r>
    </w:p>
    <w:p>
      <w:pPr>
        <w:pStyle w:val="0"/>
        <w:spacing w:before="200" w:line-rule="auto"/>
        <w:ind w:firstLine="540"/>
        <w:jc w:val="both"/>
      </w:pPr>
      <w:r>
        <w:rPr>
          <w:sz w:val="20"/>
        </w:rPr>
        <w:t xml:space="preserve">n - общее количество показателей результативности, установленных в Соглашении.</w:t>
      </w:r>
    </w:p>
    <w:p>
      <w:pPr>
        <w:pStyle w:val="0"/>
        <w:jc w:val="both"/>
      </w:pPr>
      <w:r>
        <w:rPr>
          <w:sz w:val="20"/>
        </w:rPr>
      </w:r>
    </w:p>
    <w:p>
      <w:pPr>
        <w:pStyle w:val="0"/>
        <w:ind w:firstLine="540"/>
        <w:jc w:val="both"/>
      </w:pPr>
      <w:r>
        <w:rPr>
          <w:position w:val="-9"/>
        </w:rPr>
        <w:drawing>
          <wp:inline distT="0" distB="0" distL="0" distR="0">
            <wp:extent cx="112014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12014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 - индекс, отражающий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показателя результативности,</w:t>
      </w:r>
    </w:p>
    <w:p>
      <w:pPr>
        <w:pStyle w:val="0"/>
        <w:spacing w:before="200" w:line-rule="auto"/>
        <w:ind w:firstLine="540"/>
        <w:jc w:val="both"/>
      </w:pPr>
      <w:r>
        <w:rPr>
          <w:sz w:val="20"/>
        </w:rPr>
        <w:t xml:space="preserve">Si - плановое значение i-го показателя результативности, установленного в Соглашении.</w:t>
      </w:r>
    </w:p>
    <w:p>
      <w:pPr>
        <w:pStyle w:val="0"/>
        <w:spacing w:before="200" w:line-rule="auto"/>
        <w:ind w:firstLine="540"/>
        <w:jc w:val="both"/>
      </w:pPr>
      <w:r>
        <w:rPr>
          <w:sz w:val="20"/>
        </w:rPr>
        <w:t xml:space="preserve">5.9. В случае выявления факта нарушения условий предоставления субсидии субсидия подлежит возврату в бюджет Мурманской области в полном объеме.</w:t>
      </w:r>
    </w:p>
    <w:p>
      <w:pPr>
        <w:pStyle w:val="0"/>
        <w:jc w:val="both"/>
      </w:pPr>
      <w:r>
        <w:rPr>
          <w:sz w:val="20"/>
        </w:rPr>
        <w:t xml:space="preserve">(п. 5.9 введен </w:t>
      </w:r>
      <w:hyperlink w:history="0" r:id="rId73"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02.02.2022 N 59-ПП)</w:t>
      </w:r>
    </w:p>
    <w:p>
      <w:pPr>
        <w:pStyle w:val="0"/>
        <w:spacing w:before="200" w:line-rule="auto"/>
        <w:ind w:firstLine="540"/>
        <w:jc w:val="both"/>
      </w:pPr>
      <w:r>
        <w:rPr>
          <w:sz w:val="20"/>
        </w:rPr>
        <w:t xml:space="preserve">5.10. В случае выявления факта нецелевого использования средств субсидии субсидия подлежит возврату в областной бюджет в размере суммы нецелевого использования средств.</w:t>
      </w:r>
    </w:p>
    <w:p>
      <w:pPr>
        <w:pStyle w:val="0"/>
        <w:jc w:val="both"/>
      </w:pPr>
      <w:r>
        <w:rPr>
          <w:sz w:val="20"/>
        </w:rPr>
        <w:t xml:space="preserve">(п. 5.10 введен </w:t>
      </w:r>
      <w:hyperlink w:history="0" r:id="rId74"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02.02.2022 N 59-ПП)</w:t>
      </w:r>
    </w:p>
    <w:p>
      <w:pPr>
        <w:pStyle w:val="0"/>
        <w:spacing w:before="200" w:line-rule="auto"/>
        <w:ind w:firstLine="540"/>
        <w:jc w:val="both"/>
      </w:pPr>
      <w:hyperlink w:history="0" r:id="rId75"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5.11</w:t>
        </w:r>
      </w:hyperlink>
      <w:r>
        <w:rPr>
          <w:sz w:val="20"/>
        </w:rPr>
        <w:t xml:space="preserve">. Возврат субсидии осуществляется получателем субсидии в следующем порядке:</w:t>
      </w:r>
    </w:p>
    <w:p>
      <w:pPr>
        <w:pStyle w:val="0"/>
        <w:spacing w:before="200" w:line-rule="auto"/>
        <w:ind w:firstLine="540"/>
        <w:jc w:val="both"/>
      </w:pPr>
      <w:r>
        <w:rPr>
          <w:sz w:val="20"/>
        </w:rPr>
        <w:t xml:space="preserve">- в течение 7 рабочих дней со дня выявления нарушений условий предоставления субсидии Министерство направляет получателю субсидии письменное требование о необходимости возврата выделенных бюджетных средств с указанием суммы возврата субсидии;</w:t>
      </w:r>
    </w:p>
    <w:p>
      <w:pPr>
        <w:pStyle w:val="0"/>
        <w:spacing w:before="200" w:line-rule="auto"/>
        <w:ind w:firstLine="540"/>
        <w:jc w:val="both"/>
      </w:pPr>
      <w:r>
        <w:rPr>
          <w:sz w:val="20"/>
        </w:rPr>
        <w:t xml:space="preserve">- получатель субсидии в течение 10 рабочих дней со дня получения письменного требования обязан перечислить на лицевой счет Министерства как получателя средств областного бюджета указанную сумму средств.</w:t>
      </w:r>
    </w:p>
    <w:p>
      <w:pPr>
        <w:pStyle w:val="0"/>
        <w:spacing w:before="200" w:line-rule="auto"/>
        <w:ind w:firstLine="540"/>
        <w:jc w:val="both"/>
      </w:pPr>
      <w:r>
        <w:rPr>
          <w:sz w:val="20"/>
        </w:rPr>
        <w:t xml:space="preserve">При отказе получателя субсидии от добровольного возврата указанных средств в установленные сроки эти средства взыскиваются в судебном порядке.</w:t>
      </w:r>
    </w:p>
    <w:p>
      <w:pPr>
        <w:pStyle w:val="0"/>
        <w:spacing w:before="200" w:line-rule="auto"/>
        <w:ind w:firstLine="540"/>
        <w:jc w:val="both"/>
      </w:pPr>
      <w:hyperlink w:history="0" r:id="rId76"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5.12</w:t>
        </w:r>
      </w:hyperlink>
      <w:r>
        <w:rPr>
          <w:sz w:val="20"/>
        </w:rPr>
        <w:t xml:space="preserve">. Неиспользованный остаток средств субсидии подлежит возврату получателем субсидии на лицевой счет Министерства как получателя средств областного бюджета в срок до 20 января года, следующего за отчетным.</w:t>
      </w:r>
    </w:p>
    <w:p>
      <w:pPr>
        <w:pStyle w:val="0"/>
        <w:jc w:val="both"/>
      </w:pPr>
      <w:r>
        <w:rPr>
          <w:sz w:val="20"/>
        </w:rPr>
        <w:t xml:space="preserve">(в ред. постановлений Правительства Мурманской области от 02.02.2022 </w:t>
      </w:r>
      <w:hyperlink w:history="0" r:id="rId77"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N 59-ПП</w:t>
        </w:r>
      </w:hyperlink>
      <w:r>
        <w:rPr>
          <w:sz w:val="20"/>
        </w:rPr>
        <w:t xml:space="preserve">, от 27.05.2022 </w:t>
      </w:r>
      <w:hyperlink w:history="0" r:id="rId78" w:tooltip="Постановление Правительства Мурманской области от 27.05.2022 N 401-ПП (ред. от 17.03.2023) &quot;О внесении изменений в некоторые постановления Правительства Мурманской области&quot; (вместе с &quot;Планом мероприятий по организации проведения независимой оценки качества условий оказания услуг на территории Мурманской области организациями в сфере культуры, социального обслуживания, охраны здоровья и образования&quot;) {КонсультантПлюс}">
        <w:r>
          <w:rPr>
            <w:sz w:val="20"/>
            <w:color w:val="0000ff"/>
          </w:rPr>
          <w:t xml:space="preserve">N 401-ПП</w:t>
        </w:r>
      </w:hyperlink>
      <w:r>
        <w:rPr>
          <w:sz w:val="20"/>
        </w:rPr>
        <w:t xml:space="preserve">)</w:t>
      </w:r>
    </w:p>
    <w:p>
      <w:pPr>
        <w:pStyle w:val="0"/>
        <w:spacing w:before="200" w:line-rule="auto"/>
        <w:ind w:firstLine="540"/>
        <w:jc w:val="both"/>
      </w:pPr>
      <w:r>
        <w:rPr>
          <w:sz w:val="20"/>
        </w:rPr>
        <w:t xml:space="preserve">5.11. Утратил силу. - </w:t>
      </w:r>
      <w:hyperlink w:history="0" r:id="rId79"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02.02.2022 N 59-ПП.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80" w:tooltip="Постановление Правительства Мурманской области от 02.02.2022 N 5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right"/>
            </w:pPr>
            <w:r>
              <w:rPr>
                <w:sz w:val="20"/>
                <w:color w:val="392c69"/>
              </w:rPr>
              <w:t xml:space="preserve">от 02.02.2022 N 59-ПП)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067"/>
        <w:gridCol w:w="3947"/>
      </w:tblGrid>
      <w:tr>
        <w:tc>
          <w:tcPr>
            <w:tcW w:w="5067" w:type="dxa"/>
            <w:tcBorders>
              <w:top w:val="nil"/>
              <w:left w:val="nil"/>
              <w:bottom w:val="nil"/>
              <w:right w:val="nil"/>
            </w:tcBorders>
          </w:tcPr>
          <w:p>
            <w:pPr>
              <w:pStyle w:val="0"/>
            </w:pPr>
            <w:r>
              <w:rPr>
                <w:sz w:val="20"/>
              </w:rPr>
            </w:r>
          </w:p>
        </w:tc>
        <w:tc>
          <w:tcPr>
            <w:tcW w:w="3947" w:type="dxa"/>
            <w:tcBorders>
              <w:top w:val="nil"/>
              <w:left w:val="nil"/>
              <w:bottom w:val="nil"/>
              <w:right w:val="nil"/>
            </w:tcBorders>
          </w:tcPr>
          <w:p>
            <w:pPr>
              <w:pStyle w:val="0"/>
            </w:pPr>
            <w:r>
              <w:rPr>
                <w:sz w:val="20"/>
              </w:rPr>
              <w:t xml:space="preserve">В Министерство развития Арктики и экономики Мурманской области</w:t>
            </w:r>
          </w:p>
        </w:tc>
      </w:tr>
    </w:tbl>
    <w:p>
      <w:pPr>
        <w:pStyle w:val="0"/>
        <w:jc w:val="both"/>
      </w:pPr>
      <w:r>
        <w:rPr>
          <w:sz w:val="20"/>
        </w:rPr>
      </w:r>
    </w:p>
    <w:bookmarkStart w:id="668" w:name="P668"/>
    <w:bookmarkEnd w:id="668"/>
    <w:p>
      <w:pPr>
        <w:pStyle w:val="0"/>
        <w:jc w:val="center"/>
      </w:pPr>
      <w:r>
        <w:rPr>
          <w:sz w:val="20"/>
        </w:rPr>
        <w:t xml:space="preserve">ЗАЯВКА</w:t>
      </w:r>
    </w:p>
    <w:p>
      <w:pPr>
        <w:pStyle w:val="0"/>
        <w:jc w:val="center"/>
      </w:pPr>
      <w:r>
        <w:rPr>
          <w:sz w:val="20"/>
        </w:rPr>
        <w:t xml:space="preserve">НА ПРЕДОСТАВЛЕНИЕ СУБСИДИИ</w:t>
      </w:r>
    </w:p>
    <w:p>
      <w:pPr>
        <w:pStyle w:val="0"/>
        <w:jc w:val="both"/>
      </w:pPr>
      <w:r>
        <w:rPr>
          <w:sz w:val="20"/>
        </w:rPr>
      </w:r>
    </w:p>
    <w:tbl>
      <w:tblPr>
        <w:tblInd w:w="0" w:type="dxa"/>
        <w:tblLayout w:type="fixed"/>
        <w:tblCellMar>
          <w:top w:w="102" w:type="dxa"/>
          <w:left w:w="62" w:type="dxa"/>
          <w:bottom w:w="102" w:type="dxa"/>
          <w:right w:w="62" w:type="dxa"/>
        </w:tblCellMar>
      </w:tblPr>
      <w:tblGrid>
        <w:gridCol w:w="1434"/>
        <w:gridCol w:w="1986"/>
        <w:gridCol w:w="381"/>
        <w:gridCol w:w="633"/>
        <w:gridCol w:w="2224"/>
        <w:gridCol w:w="344"/>
        <w:gridCol w:w="2012"/>
      </w:tblGrid>
      <w:tr>
        <w:tblPrEx>
          <w:tblBorders>
            <w:insideH w:val="single" w:sz="4"/>
          </w:tblBorders>
        </w:tblPrEx>
        <w:tc>
          <w:tcPr>
            <w:gridSpan w:val="7"/>
            <w:tcW w:w="9014" w:type="dxa"/>
            <w:tcBorders>
              <w:top w:val="nil"/>
              <w:left w:val="nil"/>
              <w:bottom w:val="single" w:sz="4"/>
              <w:right w:val="nil"/>
            </w:tcBorders>
          </w:tcPr>
          <w:p>
            <w:pPr>
              <w:pStyle w:val="0"/>
            </w:pPr>
            <w:r>
              <w:rPr>
                <w:sz w:val="20"/>
              </w:rPr>
            </w:r>
          </w:p>
        </w:tc>
      </w:tr>
      <w:tr>
        <w:tc>
          <w:tcPr>
            <w:gridSpan w:val="7"/>
            <w:tcW w:w="9014" w:type="dxa"/>
            <w:tcBorders>
              <w:top w:val="single" w:sz="4"/>
              <w:left w:val="nil"/>
              <w:bottom w:val="nil"/>
              <w:right w:val="nil"/>
            </w:tcBorders>
          </w:tcPr>
          <w:p>
            <w:pPr>
              <w:pStyle w:val="0"/>
              <w:jc w:val="center"/>
            </w:pPr>
            <w:r>
              <w:rPr>
                <w:sz w:val="20"/>
              </w:rPr>
              <w:t xml:space="preserve">(наименование Получателя, ИНН, КПП, юридический адрес (адрес))</w:t>
            </w:r>
          </w:p>
        </w:tc>
      </w:tr>
      <w:tr>
        <w:tc>
          <w:tcPr>
            <w:gridSpan w:val="4"/>
            <w:tcW w:w="4434" w:type="dxa"/>
            <w:tcBorders>
              <w:top w:val="nil"/>
              <w:left w:val="nil"/>
              <w:bottom w:val="nil"/>
              <w:right w:val="nil"/>
            </w:tcBorders>
          </w:tcPr>
          <w:p>
            <w:pPr>
              <w:pStyle w:val="0"/>
              <w:jc w:val="both"/>
            </w:pPr>
            <w:r>
              <w:rPr>
                <w:sz w:val="20"/>
              </w:rPr>
              <w:t xml:space="preserve">просит предоставить субсидию в целях</w:t>
            </w:r>
          </w:p>
        </w:tc>
        <w:tc>
          <w:tcPr>
            <w:gridSpan w:val="3"/>
            <w:tcW w:w="4580" w:type="dxa"/>
            <w:tcBorders>
              <w:top w:val="nil"/>
              <w:left w:val="nil"/>
              <w:bottom w:val="single" w:sz="4"/>
              <w:right w:val="nil"/>
            </w:tcBorders>
          </w:tcPr>
          <w:p>
            <w:pPr>
              <w:pStyle w:val="0"/>
            </w:pPr>
            <w:r>
              <w:rPr>
                <w:sz w:val="20"/>
              </w:rPr>
            </w:r>
          </w:p>
        </w:tc>
      </w:tr>
      <w:tr>
        <w:tc>
          <w:tcPr>
            <w:gridSpan w:val="4"/>
            <w:tcW w:w="4434" w:type="dxa"/>
            <w:tcBorders>
              <w:top w:val="nil"/>
              <w:left w:val="nil"/>
              <w:bottom w:val="nil"/>
              <w:right w:val="nil"/>
            </w:tcBorders>
          </w:tcPr>
          <w:p>
            <w:pPr>
              <w:pStyle w:val="0"/>
            </w:pPr>
            <w:r>
              <w:rPr>
                <w:sz w:val="20"/>
              </w:rPr>
            </w:r>
          </w:p>
        </w:tc>
        <w:tc>
          <w:tcPr>
            <w:gridSpan w:val="3"/>
            <w:tcW w:w="4580" w:type="dxa"/>
            <w:tcBorders>
              <w:top w:val="single" w:sz="4"/>
              <w:left w:val="nil"/>
              <w:bottom w:val="nil"/>
              <w:right w:val="nil"/>
            </w:tcBorders>
          </w:tcPr>
          <w:p>
            <w:pPr>
              <w:pStyle w:val="0"/>
              <w:jc w:val="center"/>
            </w:pPr>
            <w:r>
              <w:rPr>
                <w:sz w:val="20"/>
              </w:rPr>
              <w:t xml:space="preserve">(целевое назначение субсидии)</w:t>
            </w:r>
          </w:p>
        </w:tc>
      </w:tr>
      <w:tr>
        <w:tc>
          <w:tcPr>
            <w:gridSpan w:val="7"/>
            <w:tcW w:w="9014" w:type="dxa"/>
            <w:tcBorders>
              <w:top w:val="nil"/>
              <w:left w:val="nil"/>
              <w:bottom w:val="nil"/>
              <w:right w:val="nil"/>
            </w:tcBorders>
          </w:tcPr>
          <w:p>
            <w:pPr>
              <w:pStyle w:val="0"/>
              <w:jc w:val="both"/>
            </w:pPr>
            <w:r>
              <w:rPr>
                <w:sz w:val="20"/>
              </w:rPr>
              <w:t xml:space="preserve">в соответствии с __________________________________________________________</w:t>
            </w:r>
          </w:p>
        </w:tc>
      </w:tr>
      <w:tr>
        <w:tc>
          <w:tcPr>
            <w:gridSpan w:val="7"/>
            <w:tcW w:w="9014" w:type="dxa"/>
            <w:tcBorders>
              <w:top w:val="nil"/>
              <w:left w:val="nil"/>
              <w:bottom w:val="single" w:sz="4"/>
              <w:right w:val="nil"/>
            </w:tcBorders>
          </w:tcPr>
          <w:p>
            <w:pPr>
              <w:pStyle w:val="0"/>
              <w:jc w:val="right"/>
            </w:pPr>
            <w:r>
              <w:rPr>
                <w:sz w:val="20"/>
              </w:rPr>
              <w:t xml:space="preserve">,</w:t>
            </w:r>
          </w:p>
        </w:tc>
      </w:tr>
      <w:tr>
        <w:tc>
          <w:tcPr>
            <w:gridSpan w:val="7"/>
            <w:tcW w:w="9014" w:type="dxa"/>
            <w:tcBorders>
              <w:top w:val="single" w:sz="4"/>
              <w:left w:val="nil"/>
              <w:bottom w:val="nil"/>
              <w:right w:val="nil"/>
            </w:tcBorders>
          </w:tcPr>
          <w:p>
            <w:pPr>
              <w:pStyle w:val="0"/>
              <w:jc w:val="center"/>
            </w:pPr>
            <w:r>
              <w:rPr>
                <w:sz w:val="20"/>
              </w:rPr>
              <w:t xml:space="preserve">(наименование порядка предоставления субсидии из областного бюджета)</w:t>
            </w:r>
          </w:p>
        </w:tc>
      </w:tr>
      <w:tr>
        <w:tc>
          <w:tcPr>
            <w:gridSpan w:val="7"/>
            <w:tcW w:w="9014" w:type="dxa"/>
            <w:tcBorders>
              <w:top w:val="nil"/>
              <w:left w:val="nil"/>
              <w:bottom w:val="nil"/>
              <w:right w:val="nil"/>
            </w:tcBorders>
          </w:tcPr>
          <w:p>
            <w:pPr>
              <w:pStyle w:val="0"/>
              <w:jc w:val="both"/>
            </w:pPr>
            <w:r>
              <w:rPr>
                <w:sz w:val="20"/>
              </w:rPr>
              <w:t xml:space="preserve">утвержденным постановлением Правительства Мурманской области от "___" _____________ 20___ г. N _____ (далее - Порядок).</w:t>
            </w:r>
          </w:p>
        </w:tc>
      </w:tr>
      <w:tr>
        <w:tc>
          <w:tcPr>
            <w:gridSpan w:val="7"/>
            <w:tcW w:w="9014" w:type="dxa"/>
            <w:tcBorders>
              <w:top w:val="nil"/>
              <w:left w:val="nil"/>
              <w:bottom w:val="nil"/>
              <w:right w:val="nil"/>
            </w:tcBorders>
          </w:tcPr>
          <w:p>
            <w:pPr>
              <w:pStyle w:val="0"/>
              <w:jc w:val="both"/>
            </w:pPr>
            <w:r>
              <w:rPr>
                <w:sz w:val="20"/>
              </w:rPr>
              <w:t xml:space="preserve">Опись документов, предусмотренных пунктом ______ Порядка, прилагается.</w:t>
            </w:r>
          </w:p>
        </w:tc>
      </w:tr>
      <w:tr>
        <w:tc>
          <w:tcPr>
            <w:gridSpan w:val="7"/>
            <w:tcW w:w="9014" w:type="dxa"/>
            <w:tcBorders>
              <w:top w:val="nil"/>
              <w:left w:val="nil"/>
              <w:bottom w:val="nil"/>
              <w:right w:val="nil"/>
            </w:tcBorders>
          </w:tcPr>
          <w:p>
            <w:pPr>
              <w:pStyle w:val="0"/>
              <w:jc w:val="both"/>
            </w:pPr>
            <w:r>
              <w:rPr>
                <w:sz w:val="20"/>
              </w:rPr>
              <w:t xml:space="preserve">Приложение: на ________ л. в ед. экз.</w:t>
            </w:r>
          </w:p>
        </w:tc>
      </w:tr>
      <w:tr>
        <w:tc>
          <w:tcPr>
            <w:tcW w:w="1434" w:type="dxa"/>
            <w:tcBorders>
              <w:top w:val="nil"/>
              <w:left w:val="nil"/>
              <w:bottom w:val="nil"/>
              <w:right w:val="nil"/>
            </w:tcBorders>
          </w:tcPr>
          <w:p>
            <w:pPr>
              <w:pStyle w:val="0"/>
              <w:jc w:val="both"/>
            </w:pPr>
            <w:r>
              <w:rPr>
                <w:sz w:val="20"/>
              </w:rPr>
              <w:t xml:space="preserve">Получатель</w:t>
            </w:r>
          </w:p>
        </w:tc>
        <w:tc>
          <w:tcPr>
            <w:tcW w:w="1986" w:type="dxa"/>
            <w:tcBorders>
              <w:top w:val="nil"/>
              <w:left w:val="nil"/>
              <w:bottom w:val="single" w:sz="4"/>
              <w:right w:val="nil"/>
            </w:tcBorders>
          </w:tcPr>
          <w:p>
            <w:pPr>
              <w:pStyle w:val="0"/>
            </w:pPr>
            <w:r>
              <w:rPr>
                <w:sz w:val="20"/>
              </w:rPr>
            </w:r>
          </w:p>
        </w:tc>
        <w:tc>
          <w:tcPr>
            <w:tcW w:w="381" w:type="dxa"/>
            <w:tcBorders>
              <w:top w:val="nil"/>
              <w:left w:val="nil"/>
              <w:bottom w:val="nil"/>
              <w:right w:val="nil"/>
            </w:tcBorders>
          </w:tcPr>
          <w:p>
            <w:pPr>
              <w:pStyle w:val="0"/>
            </w:pPr>
            <w:r>
              <w:rPr>
                <w:sz w:val="20"/>
              </w:rPr>
            </w:r>
          </w:p>
        </w:tc>
        <w:tc>
          <w:tcPr>
            <w:gridSpan w:val="2"/>
            <w:tcW w:w="2857" w:type="dxa"/>
            <w:tcBorders>
              <w:top w:val="nil"/>
              <w:left w:val="nil"/>
              <w:bottom w:val="single" w:sz="4"/>
              <w:right w:val="nil"/>
            </w:tcBorders>
          </w:tcPr>
          <w:p>
            <w:pPr>
              <w:pStyle w:val="0"/>
            </w:pPr>
            <w:r>
              <w:rPr>
                <w:sz w:val="20"/>
              </w:rPr>
            </w:r>
          </w:p>
        </w:tc>
        <w:tc>
          <w:tcPr>
            <w:tcW w:w="344" w:type="dxa"/>
            <w:tcBorders>
              <w:top w:val="nil"/>
              <w:left w:val="nil"/>
              <w:bottom w:val="nil"/>
              <w:right w:val="nil"/>
            </w:tcBorders>
          </w:tcPr>
          <w:p>
            <w:pPr>
              <w:pStyle w:val="0"/>
            </w:pPr>
            <w:r>
              <w:rPr>
                <w:sz w:val="20"/>
              </w:rPr>
            </w:r>
          </w:p>
        </w:tc>
        <w:tc>
          <w:tcPr>
            <w:tcW w:w="2012" w:type="dxa"/>
            <w:tcBorders>
              <w:top w:val="nil"/>
              <w:left w:val="nil"/>
              <w:bottom w:val="single" w:sz="4"/>
              <w:right w:val="nil"/>
            </w:tcBorders>
          </w:tcPr>
          <w:p>
            <w:pPr>
              <w:pStyle w:val="0"/>
            </w:pPr>
            <w:r>
              <w:rPr>
                <w:sz w:val="20"/>
              </w:rPr>
            </w:r>
          </w:p>
        </w:tc>
      </w:tr>
      <w:tr>
        <w:tc>
          <w:tcPr>
            <w:tcW w:w="1434" w:type="dxa"/>
            <w:tcBorders>
              <w:top w:val="nil"/>
              <w:left w:val="nil"/>
              <w:bottom w:val="nil"/>
              <w:right w:val="nil"/>
            </w:tcBorders>
          </w:tcPr>
          <w:p>
            <w:pPr>
              <w:pStyle w:val="0"/>
            </w:pPr>
            <w:r>
              <w:rPr>
                <w:sz w:val="20"/>
              </w:rPr>
            </w:r>
          </w:p>
        </w:tc>
        <w:tc>
          <w:tcPr>
            <w:tcW w:w="1986" w:type="dxa"/>
            <w:tcBorders>
              <w:top w:val="single" w:sz="4"/>
              <w:left w:val="nil"/>
              <w:bottom w:val="nil"/>
              <w:right w:val="nil"/>
            </w:tcBorders>
          </w:tcPr>
          <w:p>
            <w:pPr>
              <w:pStyle w:val="0"/>
              <w:jc w:val="center"/>
            </w:pPr>
            <w:r>
              <w:rPr>
                <w:sz w:val="20"/>
              </w:rPr>
              <w:t xml:space="preserve">(подпись)</w:t>
            </w:r>
          </w:p>
        </w:tc>
        <w:tc>
          <w:tcPr>
            <w:tcW w:w="381" w:type="dxa"/>
            <w:tcBorders>
              <w:top w:val="nil"/>
              <w:left w:val="nil"/>
              <w:bottom w:val="nil"/>
              <w:right w:val="nil"/>
            </w:tcBorders>
          </w:tcPr>
          <w:p>
            <w:pPr>
              <w:pStyle w:val="0"/>
            </w:pPr>
            <w:r>
              <w:rPr>
                <w:sz w:val="20"/>
              </w:rPr>
            </w:r>
          </w:p>
        </w:tc>
        <w:tc>
          <w:tcPr>
            <w:gridSpan w:val="2"/>
            <w:tcW w:w="2857" w:type="dxa"/>
            <w:tcBorders>
              <w:top w:val="single" w:sz="4"/>
              <w:left w:val="nil"/>
              <w:bottom w:val="nil"/>
              <w:right w:val="nil"/>
            </w:tcBorders>
          </w:tcPr>
          <w:p>
            <w:pPr>
              <w:pStyle w:val="0"/>
              <w:jc w:val="center"/>
            </w:pPr>
            <w:r>
              <w:rPr>
                <w:sz w:val="20"/>
              </w:rPr>
              <w:t xml:space="preserve">(расшифровка подписи)</w:t>
            </w:r>
          </w:p>
        </w:tc>
        <w:tc>
          <w:tcPr>
            <w:tcW w:w="344" w:type="dxa"/>
            <w:tcBorders>
              <w:top w:val="nil"/>
              <w:left w:val="nil"/>
              <w:bottom w:val="nil"/>
              <w:right w:val="nil"/>
            </w:tcBorders>
          </w:tcPr>
          <w:p>
            <w:pPr>
              <w:pStyle w:val="0"/>
            </w:pPr>
            <w:r>
              <w:rPr>
                <w:sz w:val="20"/>
              </w:rPr>
            </w:r>
          </w:p>
        </w:tc>
        <w:tc>
          <w:tcPr>
            <w:tcW w:w="2012" w:type="dxa"/>
            <w:tcBorders>
              <w:top w:val="single" w:sz="4"/>
              <w:left w:val="nil"/>
              <w:bottom w:val="nil"/>
              <w:right w:val="nil"/>
            </w:tcBorders>
          </w:tcPr>
          <w:p>
            <w:pPr>
              <w:pStyle w:val="0"/>
              <w:jc w:val="center"/>
            </w:pPr>
            <w:r>
              <w:rPr>
                <w:sz w:val="20"/>
              </w:rPr>
              <w:t xml:space="preserve">(должность)</w:t>
            </w:r>
          </w:p>
        </w:tc>
      </w:tr>
      <w:tr>
        <w:tc>
          <w:tcPr>
            <w:gridSpan w:val="7"/>
            <w:tcW w:w="9014" w:type="dxa"/>
            <w:tcBorders>
              <w:top w:val="nil"/>
              <w:left w:val="nil"/>
              <w:bottom w:val="nil"/>
              <w:right w:val="nil"/>
            </w:tcBorders>
          </w:tcPr>
          <w:p>
            <w:pPr>
              <w:pStyle w:val="0"/>
              <w:jc w:val="both"/>
            </w:pPr>
            <w:r>
              <w:rPr>
                <w:sz w:val="20"/>
              </w:rPr>
              <w:t xml:space="preserve">М.П.</w:t>
            </w:r>
          </w:p>
          <w:p>
            <w:pPr>
              <w:pStyle w:val="0"/>
              <w:jc w:val="both"/>
            </w:pPr>
            <w:r>
              <w:rPr>
                <w:sz w:val="20"/>
              </w:rPr>
              <w:t xml:space="preserve">"___" 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bookmarkStart w:id="705" w:name="P705"/>
    <w:bookmarkEnd w:id="705"/>
    <w:p>
      <w:pPr>
        <w:pStyle w:val="2"/>
        <w:jc w:val="center"/>
      </w:pPr>
      <w:r>
        <w:rPr>
          <w:sz w:val="20"/>
        </w:rPr>
        <w:t xml:space="preserve">ПЕРЕЧЕНЬ</w:t>
      </w:r>
    </w:p>
    <w:p>
      <w:pPr>
        <w:pStyle w:val="2"/>
        <w:jc w:val="center"/>
      </w:pPr>
      <w:r>
        <w:rPr>
          <w:sz w:val="20"/>
        </w:rPr>
        <w:t xml:space="preserve">ПОКАЗАТЕЛЕЙ, НЕОБХОДИМЫХ ДЛЯ ДОСТИЖЕНИЯ РЕЗУЛЬТАТА</w:t>
      </w:r>
    </w:p>
    <w:p>
      <w:pPr>
        <w:pStyle w:val="2"/>
        <w:jc w:val="center"/>
      </w:pPr>
      <w:r>
        <w:rPr>
          <w:sz w:val="20"/>
        </w:rPr>
        <w:t xml:space="preserve">ПРЕДОСТАВЛЕНИЯ СУБСИДИИ ИЗ ОБЛАСТНОГО БЮДЖЕТА НЕКОММЕРЧЕСКОЙ</w:t>
      </w:r>
    </w:p>
    <w:p>
      <w:pPr>
        <w:pStyle w:val="2"/>
        <w:jc w:val="center"/>
      </w:pPr>
      <w:r>
        <w:rPr>
          <w:sz w:val="20"/>
        </w:rPr>
        <w:t xml:space="preserve">ОРГАНИЗАЦИИ НА ФИНАНСОВОЕ ОБЕСПЕЧЕНИЕ ДЕЯТЕЛЬНОСТИ</w:t>
      </w:r>
    </w:p>
    <w:p>
      <w:pPr>
        <w:pStyle w:val="2"/>
        <w:jc w:val="center"/>
      </w:pPr>
      <w:r>
        <w:rPr>
          <w:sz w:val="20"/>
        </w:rPr>
        <w:t xml:space="preserve">РЕСУРСНОГО ЦЕНТРА СО НКО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1" w:tooltip="Постановление Правительства Мурманской области от 28.12.2022 N 1080-ПП &quot;О внесении изменений в постановление Правительства Мурманской области от 21.01.2019 N 13-ПП&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28.12.2022 N 1080-ПП)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4094"/>
        <w:gridCol w:w="2778"/>
        <w:gridCol w:w="4025"/>
      </w:tblGrid>
      <w:tr>
        <w:tc>
          <w:tcPr>
            <w:tcW w:w="557" w:type="dxa"/>
          </w:tcPr>
          <w:p>
            <w:pPr>
              <w:pStyle w:val="0"/>
              <w:jc w:val="center"/>
            </w:pPr>
            <w:r>
              <w:rPr>
                <w:sz w:val="20"/>
              </w:rPr>
              <w:t xml:space="preserve">N п/п</w:t>
            </w:r>
          </w:p>
        </w:tc>
        <w:tc>
          <w:tcPr>
            <w:tcW w:w="4094" w:type="dxa"/>
          </w:tcPr>
          <w:p>
            <w:pPr>
              <w:pStyle w:val="0"/>
              <w:jc w:val="center"/>
            </w:pPr>
            <w:r>
              <w:rPr>
                <w:sz w:val="20"/>
              </w:rPr>
              <w:t xml:space="preserve">Наименование показателя</w:t>
            </w:r>
          </w:p>
        </w:tc>
        <w:tc>
          <w:tcPr>
            <w:tcW w:w="2778" w:type="dxa"/>
          </w:tcPr>
          <w:p>
            <w:pPr>
              <w:pStyle w:val="0"/>
              <w:jc w:val="center"/>
            </w:pPr>
            <w:r>
              <w:rPr>
                <w:sz w:val="20"/>
              </w:rPr>
              <w:t xml:space="preserve">Минимальные значение показателей</w:t>
            </w:r>
          </w:p>
        </w:tc>
        <w:tc>
          <w:tcPr>
            <w:tcW w:w="4025" w:type="dxa"/>
          </w:tcPr>
          <w:p>
            <w:pPr>
              <w:pStyle w:val="0"/>
              <w:jc w:val="center"/>
            </w:pPr>
            <w:r>
              <w:rPr>
                <w:sz w:val="20"/>
              </w:rPr>
              <w:t xml:space="preserve">Форма отчетности</w:t>
            </w:r>
          </w:p>
        </w:tc>
      </w:tr>
      <w:tr>
        <w:tc>
          <w:tcPr>
            <w:tcW w:w="557" w:type="dxa"/>
          </w:tcPr>
          <w:p>
            <w:pPr>
              <w:pStyle w:val="0"/>
              <w:jc w:val="center"/>
            </w:pPr>
            <w:r>
              <w:rPr>
                <w:sz w:val="20"/>
              </w:rPr>
              <w:t xml:space="preserve">1</w:t>
            </w:r>
          </w:p>
        </w:tc>
        <w:tc>
          <w:tcPr>
            <w:tcW w:w="4094" w:type="dxa"/>
          </w:tcPr>
          <w:p>
            <w:pPr>
              <w:pStyle w:val="0"/>
            </w:pPr>
            <w:r>
              <w:rPr>
                <w:sz w:val="20"/>
              </w:rPr>
              <w:t xml:space="preserve">Реализация программы "Школа для создания СО НКО" (в т.ч. в формате выездных школ в муниципальных образованиях или онлайн в формате вебинаров/видеоуроков), включающей три образовательных блока:</w:t>
            </w:r>
          </w:p>
          <w:p>
            <w:pPr>
              <w:pStyle w:val="0"/>
            </w:pPr>
            <w:r>
              <w:rPr>
                <w:sz w:val="20"/>
              </w:rPr>
              <w:t xml:space="preserve">- работа в НКО как возможность для профессионального роста и развития. НКО как бизнес-проект;</w:t>
            </w:r>
          </w:p>
          <w:p>
            <w:pPr>
              <w:pStyle w:val="0"/>
            </w:pPr>
            <w:r>
              <w:rPr>
                <w:sz w:val="20"/>
              </w:rPr>
              <w:t xml:space="preserve">- ключевые этапы создания и регистрации НКО;</w:t>
            </w:r>
          </w:p>
          <w:p>
            <w:pPr>
              <w:pStyle w:val="0"/>
            </w:pPr>
            <w:r>
              <w:rPr>
                <w:sz w:val="20"/>
              </w:rPr>
              <w:t xml:space="preserve">- начальный этап работы СО НКО: ключевые шаги к успеху</w:t>
            </w:r>
          </w:p>
        </w:tc>
        <w:tc>
          <w:tcPr>
            <w:tcW w:w="2778" w:type="dxa"/>
          </w:tcPr>
          <w:p>
            <w:pPr>
              <w:pStyle w:val="0"/>
            </w:pPr>
            <w:r>
              <w:rPr>
                <w:sz w:val="20"/>
              </w:rPr>
              <w:t xml:space="preserve">Не менее 30 участников программы "Школа для создания СО НКО"</w:t>
            </w:r>
          </w:p>
        </w:tc>
        <w:tc>
          <w:tcPr>
            <w:tcW w:w="4025" w:type="dxa"/>
          </w:tcPr>
          <w:p>
            <w:pPr>
              <w:pStyle w:val="0"/>
            </w:pPr>
            <w:r>
              <w:rPr>
                <w:sz w:val="20"/>
              </w:rPr>
              <w:t xml:space="preserve">Регистрационные списки участников, фотоотчеты, новости в пабликах социальных сетей</w:t>
            </w:r>
          </w:p>
        </w:tc>
      </w:tr>
      <w:tr>
        <w:tc>
          <w:tcPr>
            <w:tcW w:w="557" w:type="dxa"/>
          </w:tcPr>
          <w:p>
            <w:pPr>
              <w:pStyle w:val="0"/>
              <w:jc w:val="center"/>
            </w:pPr>
            <w:r>
              <w:rPr>
                <w:sz w:val="20"/>
              </w:rPr>
              <w:t xml:space="preserve">2</w:t>
            </w:r>
          </w:p>
        </w:tc>
        <w:tc>
          <w:tcPr>
            <w:tcW w:w="4094" w:type="dxa"/>
          </w:tcPr>
          <w:p>
            <w:pPr>
              <w:pStyle w:val="0"/>
            </w:pPr>
            <w:r>
              <w:rPr>
                <w:sz w:val="20"/>
              </w:rPr>
              <w:t xml:space="preserve">Содействие в регистрации НКО слушателям, прошедшим обучение по программе "Школа для создания СО НКО", и иным инициативным группам граждан (консультационная поддержка по разработке устава организации, помощь в регистрации организации)</w:t>
            </w:r>
          </w:p>
        </w:tc>
        <w:tc>
          <w:tcPr>
            <w:tcW w:w="2778" w:type="dxa"/>
          </w:tcPr>
          <w:p>
            <w:pPr>
              <w:pStyle w:val="0"/>
            </w:pPr>
            <w:r>
              <w:rPr>
                <w:sz w:val="20"/>
              </w:rPr>
              <w:t xml:space="preserve">Не менее 12 СО НКО, зарегистрированных при поддержке Ресурсного центра СО НКО</w:t>
            </w:r>
          </w:p>
        </w:tc>
        <w:tc>
          <w:tcPr>
            <w:tcW w:w="4025" w:type="dxa"/>
          </w:tcPr>
          <w:p>
            <w:pPr>
              <w:pStyle w:val="0"/>
            </w:pPr>
            <w:r>
              <w:rPr>
                <w:sz w:val="20"/>
              </w:rPr>
              <w:t xml:space="preserve">Выписка из Единого государственного реестра юридических лиц</w:t>
            </w:r>
          </w:p>
        </w:tc>
      </w:tr>
      <w:tr>
        <w:tc>
          <w:tcPr>
            <w:tcW w:w="557" w:type="dxa"/>
            <w:vAlign w:val="center"/>
          </w:tcPr>
          <w:p>
            <w:pPr>
              <w:pStyle w:val="0"/>
              <w:jc w:val="center"/>
            </w:pPr>
            <w:r>
              <w:rPr>
                <w:sz w:val="20"/>
              </w:rPr>
              <w:t xml:space="preserve">3</w:t>
            </w:r>
          </w:p>
        </w:tc>
        <w:tc>
          <w:tcPr>
            <w:tcW w:w="4094" w:type="dxa"/>
            <w:vAlign w:val="center"/>
          </w:tcPr>
          <w:p>
            <w:pPr>
              <w:pStyle w:val="0"/>
            </w:pPr>
            <w:r>
              <w:rPr>
                <w:sz w:val="20"/>
              </w:rPr>
              <w:t xml:space="preserve">Разработка и реализация в онлайн-формате спецкурса "Школа роста" для СО НКО, работающих менее 2-х лет</w:t>
            </w:r>
          </w:p>
        </w:tc>
        <w:tc>
          <w:tcPr>
            <w:tcW w:w="2778" w:type="dxa"/>
            <w:vAlign w:val="center"/>
          </w:tcPr>
          <w:p>
            <w:pPr>
              <w:pStyle w:val="0"/>
            </w:pPr>
            <w:r>
              <w:rPr>
                <w:sz w:val="20"/>
              </w:rPr>
              <w:t xml:space="preserve">Не менее 15 участников программы "Школа роста"</w:t>
            </w:r>
          </w:p>
        </w:tc>
        <w:tc>
          <w:tcPr>
            <w:tcW w:w="4025" w:type="dxa"/>
            <w:vAlign w:val="center"/>
          </w:tcPr>
          <w:p>
            <w:pPr>
              <w:pStyle w:val="0"/>
            </w:pPr>
            <w:r>
              <w:rPr>
                <w:sz w:val="20"/>
              </w:rPr>
              <w:t xml:space="preserve">Программа спецкурса "Школа роста".</w:t>
            </w:r>
          </w:p>
          <w:p>
            <w:pPr>
              <w:pStyle w:val="0"/>
            </w:pPr>
            <w:r>
              <w:rPr>
                <w:sz w:val="20"/>
              </w:rPr>
              <w:t xml:space="preserve">Регистрационные списки участников, новости в пабликах социальных сетей.</w:t>
            </w:r>
          </w:p>
          <w:p>
            <w:pPr>
              <w:pStyle w:val="0"/>
            </w:pPr>
            <w:r>
              <w:rPr>
                <w:sz w:val="20"/>
              </w:rPr>
              <w:t xml:space="preserve">Видеозаписи обучающих мероприятий</w:t>
            </w:r>
          </w:p>
        </w:tc>
      </w:tr>
      <w:tr>
        <w:tc>
          <w:tcPr>
            <w:tcW w:w="557" w:type="dxa"/>
          </w:tcPr>
          <w:p>
            <w:pPr>
              <w:pStyle w:val="0"/>
              <w:jc w:val="center"/>
            </w:pPr>
            <w:r>
              <w:rPr>
                <w:sz w:val="20"/>
              </w:rPr>
              <w:t xml:space="preserve">4</w:t>
            </w:r>
          </w:p>
        </w:tc>
        <w:tc>
          <w:tcPr>
            <w:tcW w:w="4094" w:type="dxa"/>
          </w:tcPr>
          <w:p>
            <w:pPr>
              <w:pStyle w:val="0"/>
            </w:pPr>
            <w:r>
              <w:rPr>
                <w:sz w:val="20"/>
              </w:rPr>
              <w:t xml:space="preserve">Сопровождение деятельности СО НКО по направлениям:</w:t>
            </w:r>
          </w:p>
          <w:p>
            <w:pPr>
              <w:pStyle w:val="0"/>
            </w:pPr>
            <w:r>
              <w:rPr>
                <w:sz w:val="20"/>
              </w:rPr>
              <w:t xml:space="preserve">- управление СО НКО;</w:t>
            </w:r>
          </w:p>
          <w:p>
            <w:pPr>
              <w:pStyle w:val="0"/>
            </w:pPr>
            <w:r>
              <w:rPr>
                <w:sz w:val="20"/>
              </w:rPr>
              <w:t xml:space="preserve">- бухгалтерский учет и отчетность СО НКО;</w:t>
            </w:r>
          </w:p>
          <w:p>
            <w:pPr>
              <w:pStyle w:val="0"/>
            </w:pPr>
            <w:r>
              <w:rPr>
                <w:sz w:val="20"/>
              </w:rPr>
              <w:t xml:space="preserve">- привлечение финансирования (работа с фондами, технологии фандрайзинга, получение бюджетных средств, участие в закупках, проводимых для государственных и муниципальных нужд);</w:t>
            </w:r>
          </w:p>
          <w:p>
            <w:pPr>
              <w:pStyle w:val="0"/>
            </w:pPr>
            <w:r>
              <w:rPr>
                <w:sz w:val="20"/>
              </w:rPr>
              <w:t xml:space="preserve">- юридические аспекты деятельности СО НКО</w:t>
            </w:r>
          </w:p>
        </w:tc>
        <w:tc>
          <w:tcPr>
            <w:tcW w:w="2778" w:type="dxa"/>
          </w:tcPr>
          <w:p>
            <w:pPr>
              <w:pStyle w:val="0"/>
            </w:pPr>
            <w:r>
              <w:rPr>
                <w:sz w:val="20"/>
              </w:rPr>
              <w:t xml:space="preserve">Проведено не менее 150 консультаций для СО НКО по указанным направлениям</w:t>
            </w:r>
          </w:p>
        </w:tc>
        <w:tc>
          <w:tcPr>
            <w:tcW w:w="4025" w:type="dxa"/>
          </w:tcPr>
          <w:p>
            <w:pPr>
              <w:pStyle w:val="0"/>
            </w:pPr>
            <w:r>
              <w:rPr>
                <w:sz w:val="20"/>
              </w:rPr>
              <w:t xml:space="preserve">Записи в журнале регистрации консультаций</w:t>
            </w:r>
          </w:p>
        </w:tc>
      </w:tr>
      <w:tr>
        <w:tc>
          <w:tcPr>
            <w:tcW w:w="557" w:type="dxa"/>
          </w:tcPr>
          <w:p>
            <w:pPr>
              <w:pStyle w:val="0"/>
              <w:jc w:val="center"/>
            </w:pPr>
            <w:r>
              <w:rPr>
                <w:sz w:val="20"/>
              </w:rPr>
              <w:t xml:space="preserve">5</w:t>
            </w:r>
          </w:p>
        </w:tc>
        <w:tc>
          <w:tcPr>
            <w:tcW w:w="4094" w:type="dxa"/>
          </w:tcPr>
          <w:p>
            <w:pPr>
              <w:pStyle w:val="0"/>
            </w:pPr>
            <w:r>
              <w:rPr>
                <w:sz w:val="20"/>
              </w:rPr>
              <w:t xml:space="preserve">Содействие СО НКО в подготовке заявок на участие в конкурсах для получения бюджетных средств (компенсации затрат)</w:t>
            </w:r>
          </w:p>
        </w:tc>
        <w:tc>
          <w:tcPr>
            <w:tcW w:w="2778" w:type="dxa"/>
          </w:tcPr>
          <w:p>
            <w:pPr>
              <w:pStyle w:val="0"/>
            </w:pPr>
            <w:r>
              <w:rPr>
                <w:sz w:val="20"/>
              </w:rPr>
              <w:t xml:space="preserve">Не менее 10 СО НКО, подавших заявки при поддержке Ресурсного центра на участие в конкурсах для получения бюджетных средств</w:t>
            </w:r>
          </w:p>
        </w:tc>
        <w:tc>
          <w:tcPr>
            <w:tcW w:w="4025" w:type="dxa"/>
          </w:tcPr>
          <w:p>
            <w:pPr>
              <w:pStyle w:val="0"/>
            </w:pPr>
            <w:r>
              <w:rPr>
                <w:sz w:val="20"/>
              </w:rPr>
              <w:t xml:space="preserve">Заявки (соглашения) на участие в конкурсах для получения бюджетных средств (компенсации затрат)</w:t>
            </w:r>
          </w:p>
        </w:tc>
      </w:tr>
      <w:tr>
        <w:tc>
          <w:tcPr>
            <w:tcW w:w="557" w:type="dxa"/>
          </w:tcPr>
          <w:p>
            <w:pPr>
              <w:pStyle w:val="0"/>
              <w:jc w:val="center"/>
            </w:pPr>
            <w:r>
              <w:rPr>
                <w:sz w:val="20"/>
              </w:rPr>
              <w:t xml:space="preserve">6</w:t>
            </w:r>
          </w:p>
        </w:tc>
        <w:tc>
          <w:tcPr>
            <w:tcW w:w="4094" w:type="dxa"/>
          </w:tcPr>
          <w:p>
            <w:pPr>
              <w:pStyle w:val="0"/>
            </w:pPr>
            <w:r>
              <w:rPr>
                <w:sz w:val="20"/>
              </w:rPr>
              <w:t xml:space="preserve">Сопровождение СО НКО по включению в реестр исполнителей общественно полезных услуг</w:t>
            </w:r>
          </w:p>
        </w:tc>
        <w:tc>
          <w:tcPr>
            <w:tcW w:w="2778" w:type="dxa"/>
          </w:tcPr>
          <w:p>
            <w:pPr>
              <w:pStyle w:val="0"/>
            </w:pPr>
            <w:r>
              <w:rPr>
                <w:sz w:val="20"/>
              </w:rPr>
              <w:t xml:space="preserve">Не менее 1 СО НКО, получившей статус исполнителя общественно полезных услуг</w:t>
            </w:r>
          </w:p>
        </w:tc>
        <w:tc>
          <w:tcPr>
            <w:tcW w:w="4025" w:type="dxa"/>
          </w:tcPr>
          <w:p>
            <w:pPr>
              <w:pStyle w:val="0"/>
            </w:pPr>
            <w:r>
              <w:rPr>
                <w:sz w:val="20"/>
              </w:rPr>
              <w:t xml:space="preserve">Сведения реестра некоммерческих организаций - исполнителей общественно полезных услуг Минюста России </w:t>
            </w:r>
            <w:r>
              <w:rPr>
                <w:sz w:val="20"/>
              </w:rPr>
              <w:t xml:space="preserve">http://unro.minjust.ru/NKOPerfServ.aspx</w:t>
            </w:r>
          </w:p>
        </w:tc>
      </w:tr>
      <w:tr>
        <w:tc>
          <w:tcPr>
            <w:tcW w:w="557" w:type="dxa"/>
          </w:tcPr>
          <w:p>
            <w:pPr>
              <w:pStyle w:val="0"/>
              <w:jc w:val="center"/>
            </w:pPr>
            <w:r>
              <w:rPr>
                <w:sz w:val="20"/>
              </w:rPr>
              <w:t xml:space="preserve">7</w:t>
            </w:r>
          </w:p>
        </w:tc>
        <w:tc>
          <w:tcPr>
            <w:tcW w:w="4094" w:type="dxa"/>
          </w:tcPr>
          <w:p>
            <w:pPr>
              <w:pStyle w:val="0"/>
            </w:pPr>
            <w:r>
              <w:rPr>
                <w:sz w:val="20"/>
              </w:rPr>
              <w:t xml:space="preserve">Содействие СО НКО в привлечении внебюджетных источников финансирования:</w:t>
            </w:r>
          </w:p>
          <w:p>
            <w:pPr>
              <w:pStyle w:val="0"/>
            </w:pPr>
            <w:r>
              <w:rPr>
                <w:sz w:val="20"/>
              </w:rPr>
              <w:t xml:space="preserve">- работа с фондами/иными негосударственными грантодающими организациями;</w:t>
            </w:r>
          </w:p>
          <w:p>
            <w:pPr>
              <w:pStyle w:val="0"/>
            </w:pPr>
            <w:r>
              <w:rPr>
                <w:sz w:val="20"/>
              </w:rPr>
              <w:t xml:space="preserve">- сопровождение в подготовке грантовых заявок</w:t>
            </w:r>
          </w:p>
        </w:tc>
        <w:tc>
          <w:tcPr>
            <w:tcW w:w="2778" w:type="dxa"/>
          </w:tcPr>
          <w:p>
            <w:pPr>
              <w:pStyle w:val="0"/>
            </w:pPr>
            <w:r>
              <w:rPr>
                <w:sz w:val="20"/>
              </w:rPr>
              <w:t xml:space="preserve">Не менее 30 грантовых заявок СО НКО</w:t>
            </w:r>
          </w:p>
        </w:tc>
        <w:tc>
          <w:tcPr>
            <w:tcW w:w="4025" w:type="dxa"/>
          </w:tcPr>
          <w:p>
            <w:pPr>
              <w:pStyle w:val="0"/>
            </w:pPr>
            <w:r>
              <w:rPr>
                <w:sz w:val="20"/>
              </w:rPr>
              <w:t xml:space="preserve">Заявки на конкурсы грантовой поддержки, соглашения о предоставлении грантов</w:t>
            </w:r>
          </w:p>
        </w:tc>
      </w:tr>
      <w:tr>
        <w:tc>
          <w:tcPr>
            <w:tcW w:w="557" w:type="dxa"/>
          </w:tcPr>
          <w:p>
            <w:pPr>
              <w:pStyle w:val="0"/>
              <w:jc w:val="center"/>
            </w:pPr>
            <w:r>
              <w:rPr>
                <w:sz w:val="20"/>
              </w:rPr>
              <w:t xml:space="preserve">8</w:t>
            </w:r>
          </w:p>
        </w:tc>
        <w:tc>
          <w:tcPr>
            <w:tcW w:w="4094" w:type="dxa"/>
          </w:tcPr>
          <w:p>
            <w:pPr>
              <w:pStyle w:val="0"/>
            </w:pPr>
            <w:r>
              <w:rPr>
                <w:sz w:val="20"/>
              </w:rPr>
              <w:t xml:space="preserve">Проведение обучающих мероприятий или вебинаров по повышению профессиональных компетенций сотрудников СО НКО, в т.ч. в муниципальных образованиях Мурманской области</w:t>
            </w:r>
          </w:p>
        </w:tc>
        <w:tc>
          <w:tcPr>
            <w:tcW w:w="2778" w:type="dxa"/>
          </w:tcPr>
          <w:p>
            <w:pPr>
              <w:pStyle w:val="0"/>
            </w:pPr>
            <w:r>
              <w:rPr>
                <w:sz w:val="20"/>
              </w:rPr>
              <w:t xml:space="preserve">8.1. Не менее 5 обучающих мероприятий или вебинаров продолжительностью не менее 45 минут каждый.</w:t>
            </w:r>
          </w:p>
          <w:p>
            <w:pPr>
              <w:pStyle w:val="0"/>
            </w:pPr>
            <w:r>
              <w:rPr>
                <w:sz w:val="20"/>
              </w:rPr>
              <w:t xml:space="preserve">8.2. Суммарный охват не менее 100 участников.</w:t>
            </w:r>
          </w:p>
          <w:p>
            <w:pPr>
              <w:pStyle w:val="0"/>
            </w:pPr>
            <w:r>
              <w:rPr>
                <w:sz w:val="20"/>
              </w:rPr>
              <w:t xml:space="preserve">8.3. Не менее 2 иногородних экспертов, привлеченных к проведению обучающих мероприятий или вебинаров</w:t>
            </w:r>
          </w:p>
        </w:tc>
        <w:tc>
          <w:tcPr>
            <w:tcW w:w="4025" w:type="dxa"/>
          </w:tcPr>
          <w:p>
            <w:pPr>
              <w:pStyle w:val="0"/>
            </w:pPr>
            <w:r>
              <w:rPr>
                <w:sz w:val="20"/>
              </w:rPr>
              <w:t xml:space="preserve">Программы образовательных мероприятий. Регистрационные списки участников, фотоотчеты, новости в пабликах социальных сетей, договоры аренды помещений, договоры на изготовление полиграфической продукции, договоры возмездного оказания услуг. Видеозаписи вебинаров, размещенные в группе Ресурсного центра СО НКО в социальной сети</w:t>
            </w:r>
          </w:p>
        </w:tc>
      </w:tr>
      <w:tr>
        <w:tc>
          <w:tcPr>
            <w:tcW w:w="557" w:type="dxa"/>
          </w:tcPr>
          <w:p>
            <w:pPr>
              <w:pStyle w:val="0"/>
              <w:jc w:val="center"/>
            </w:pPr>
            <w:r>
              <w:rPr>
                <w:sz w:val="20"/>
              </w:rPr>
              <w:t xml:space="preserve">9</w:t>
            </w:r>
          </w:p>
        </w:tc>
        <w:tc>
          <w:tcPr>
            <w:tcW w:w="4094" w:type="dxa"/>
          </w:tcPr>
          <w:p>
            <w:pPr>
              <w:pStyle w:val="0"/>
            </w:pPr>
            <w:r>
              <w:rPr>
                <w:sz w:val="20"/>
              </w:rPr>
              <w:t xml:space="preserve">Ведение пабликов (групп) Ресурсного центра СО НКО в социальных сетях, а также Телеграм-канала</w:t>
            </w:r>
          </w:p>
        </w:tc>
        <w:tc>
          <w:tcPr>
            <w:tcW w:w="2778" w:type="dxa"/>
          </w:tcPr>
          <w:p>
            <w:pPr>
              <w:pStyle w:val="0"/>
            </w:pPr>
            <w:r>
              <w:rPr>
                <w:sz w:val="20"/>
              </w:rPr>
              <w:t xml:space="preserve">Не менее 300 постов (информационных сообщений), содержащих текстовый, фото- (видео-, аудио-) контент в совокупности на всех площадках социальных сетей</w:t>
            </w:r>
          </w:p>
        </w:tc>
        <w:tc>
          <w:tcPr>
            <w:tcW w:w="4025" w:type="dxa"/>
          </w:tcPr>
          <w:p>
            <w:pPr>
              <w:pStyle w:val="0"/>
            </w:pPr>
            <w:r>
              <w:rPr>
                <w:sz w:val="20"/>
              </w:rPr>
              <w:t xml:space="preserve">Паблики (группы) Ресурсного центра СО НКО в социальных сетях</w:t>
            </w:r>
          </w:p>
        </w:tc>
      </w:tr>
      <w:tr>
        <w:tc>
          <w:tcPr>
            <w:tcW w:w="557" w:type="dxa"/>
          </w:tcPr>
          <w:p>
            <w:pPr>
              <w:pStyle w:val="0"/>
              <w:jc w:val="center"/>
            </w:pPr>
            <w:r>
              <w:rPr>
                <w:sz w:val="20"/>
              </w:rPr>
              <w:t xml:space="preserve">10</w:t>
            </w:r>
          </w:p>
        </w:tc>
        <w:tc>
          <w:tcPr>
            <w:tcW w:w="4094" w:type="dxa"/>
          </w:tcPr>
          <w:p>
            <w:pPr>
              <w:pStyle w:val="0"/>
            </w:pPr>
            <w:r>
              <w:rPr>
                <w:sz w:val="20"/>
              </w:rPr>
              <w:t xml:space="preserve">Администрирование сайта Ресурсного центра СО НКО</w:t>
            </w:r>
          </w:p>
        </w:tc>
        <w:tc>
          <w:tcPr>
            <w:tcW w:w="2778" w:type="dxa"/>
          </w:tcPr>
          <w:p>
            <w:pPr>
              <w:pStyle w:val="0"/>
            </w:pPr>
            <w:r>
              <w:rPr>
                <w:sz w:val="20"/>
              </w:rPr>
              <w:t xml:space="preserve">Своевременная актуализация информации и новостной ленты на сайте Ресурсного центра СО НКО: 1 - да, 0 - нет</w:t>
            </w:r>
          </w:p>
        </w:tc>
        <w:tc>
          <w:tcPr>
            <w:tcW w:w="4025" w:type="dxa"/>
          </w:tcPr>
          <w:p>
            <w:pPr>
              <w:pStyle w:val="0"/>
            </w:pPr>
            <w:r>
              <w:rPr>
                <w:sz w:val="20"/>
              </w:rPr>
              <w:t xml:space="preserve">Сайт с информацией по каждому разделу</w:t>
            </w:r>
          </w:p>
        </w:tc>
      </w:tr>
      <w:tr>
        <w:tc>
          <w:tcPr>
            <w:tcW w:w="557" w:type="dxa"/>
            <w:vAlign w:val="center"/>
          </w:tcPr>
          <w:p>
            <w:pPr>
              <w:pStyle w:val="0"/>
              <w:jc w:val="center"/>
            </w:pPr>
            <w:r>
              <w:rPr>
                <w:sz w:val="20"/>
              </w:rPr>
              <w:t xml:space="preserve">11</w:t>
            </w:r>
          </w:p>
        </w:tc>
        <w:tc>
          <w:tcPr>
            <w:tcW w:w="4094" w:type="dxa"/>
            <w:vAlign w:val="center"/>
          </w:tcPr>
          <w:p>
            <w:pPr>
              <w:pStyle w:val="0"/>
            </w:pPr>
            <w:r>
              <w:rPr>
                <w:sz w:val="20"/>
              </w:rPr>
              <w:t xml:space="preserve">Проведение отраслевых встреч представителей СО НКО с органами власти, предоставляющих государственную поддержку СО НКО, в целях обсуждения существующих административных барьеров и выработки рекомендаций по созданию благоприятной среды для развития НКО-сектора</w:t>
            </w:r>
          </w:p>
        </w:tc>
        <w:tc>
          <w:tcPr>
            <w:tcW w:w="2778" w:type="dxa"/>
            <w:vAlign w:val="center"/>
          </w:tcPr>
          <w:p>
            <w:pPr>
              <w:pStyle w:val="0"/>
            </w:pPr>
            <w:r>
              <w:rPr>
                <w:sz w:val="20"/>
              </w:rPr>
              <w:t xml:space="preserve">Проведено не менее 3-х отраслевых встреч</w:t>
            </w:r>
          </w:p>
        </w:tc>
        <w:tc>
          <w:tcPr>
            <w:tcW w:w="4025" w:type="dxa"/>
            <w:vAlign w:val="center"/>
          </w:tcPr>
          <w:p>
            <w:pPr>
              <w:pStyle w:val="0"/>
            </w:pPr>
            <w:r>
              <w:rPr>
                <w:sz w:val="20"/>
              </w:rPr>
              <w:t xml:space="preserve">Рекомендации по созданию благоприятной среды для развития НКО-сектора в соответствующей сфере</w:t>
            </w:r>
          </w:p>
        </w:tc>
      </w:tr>
      <w:tr>
        <w:tc>
          <w:tcPr>
            <w:tcW w:w="557" w:type="dxa"/>
          </w:tcPr>
          <w:p>
            <w:pPr>
              <w:pStyle w:val="0"/>
              <w:jc w:val="center"/>
            </w:pPr>
            <w:r>
              <w:rPr>
                <w:sz w:val="20"/>
              </w:rPr>
              <w:t xml:space="preserve">12</w:t>
            </w:r>
          </w:p>
        </w:tc>
        <w:tc>
          <w:tcPr>
            <w:tcW w:w="4094" w:type="dxa"/>
          </w:tcPr>
          <w:p>
            <w:pPr>
              <w:pStyle w:val="0"/>
            </w:pPr>
            <w:r>
              <w:rPr>
                <w:sz w:val="20"/>
              </w:rPr>
              <w:t xml:space="preserve">Участие в экспертизе муниципальных программ и практик по поддержке СО НКО</w:t>
            </w:r>
          </w:p>
        </w:tc>
        <w:tc>
          <w:tcPr>
            <w:tcW w:w="2778" w:type="dxa"/>
          </w:tcPr>
          <w:p>
            <w:pPr>
              <w:pStyle w:val="0"/>
            </w:pPr>
            <w:r>
              <w:rPr>
                <w:sz w:val="20"/>
              </w:rPr>
              <w:t xml:space="preserve">Не менее 10 муниципальных программ/практик по поддержке СО НКО рассмотрены совместно с представителями некоммерческих организаций и иных экспертов</w:t>
            </w:r>
          </w:p>
        </w:tc>
        <w:tc>
          <w:tcPr>
            <w:tcW w:w="4025" w:type="dxa"/>
          </w:tcPr>
          <w:p>
            <w:pPr>
              <w:pStyle w:val="0"/>
            </w:pPr>
            <w:r>
              <w:rPr>
                <w:sz w:val="20"/>
              </w:rPr>
              <w:t xml:space="preserve">Консолидированные рекомендации со стороны НКО-сектора по мерам поддержки на местном уровне</w:t>
            </w:r>
          </w:p>
        </w:tc>
      </w:tr>
      <w:tr>
        <w:tc>
          <w:tcPr>
            <w:tcW w:w="557" w:type="dxa"/>
          </w:tcPr>
          <w:p>
            <w:pPr>
              <w:pStyle w:val="0"/>
              <w:jc w:val="center"/>
            </w:pPr>
            <w:r>
              <w:rPr>
                <w:sz w:val="20"/>
              </w:rPr>
              <w:t xml:space="preserve">13</w:t>
            </w:r>
          </w:p>
        </w:tc>
        <w:tc>
          <w:tcPr>
            <w:tcW w:w="4094" w:type="dxa"/>
          </w:tcPr>
          <w:p>
            <w:pPr>
              <w:pStyle w:val="0"/>
            </w:pPr>
            <w:r>
              <w:rPr>
                <w:sz w:val="20"/>
              </w:rPr>
              <w:t xml:space="preserve">Содействие в организации и проведении методического семинара с представителями администраций муниципальных образований Мурманской области по организации работы с СО НКО на местном уровне (по итогам экспертизы муниципальных программ и практик по поддержке СО НКО)</w:t>
            </w:r>
          </w:p>
        </w:tc>
        <w:tc>
          <w:tcPr>
            <w:tcW w:w="2778" w:type="dxa"/>
          </w:tcPr>
          <w:p>
            <w:pPr>
              <w:pStyle w:val="0"/>
            </w:pPr>
            <w:r>
              <w:rPr>
                <w:sz w:val="20"/>
              </w:rPr>
              <w:t xml:space="preserve">Привлечен эксперт для проведения методического семинара.</w:t>
            </w:r>
          </w:p>
          <w:p>
            <w:pPr>
              <w:pStyle w:val="0"/>
            </w:pPr>
            <w:r>
              <w:rPr>
                <w:sz w:val="20"/>
              </w:rPr>
              <w:t xml:space="preserve">Не менее 20 участников методического семинара</w:t>
            </w:r>
          </w:p>
        </w:tc>
        <w:tc>
          <w:tcPr>
            <w:tcW w:w="4025" w:type="dxa"/>
          </w:tcPr>
          <w:p>
            <w:pPr>
              <w:pStyle w:val="0"/>
            </w:pPr>
            <w:r>
              <w:rPr>
                <w:sz w:val="20"/>
              </w:rPr>
              <w:t xml:space="preserve">Программа методического семинара. Регистрационные списки участников, фотоотчеты, новости в пабликах социальных сетей</w:t>
            </w:r>
          </w:p>
        </w:tc>
      </w:tr>
    </w:tbl>
    <w:p>
      <w:pPr>
        <w:sectPr>
          <w:headerReference w:type="default" r:id="rId82"/>
          <w:headerReference w:type="first" r:id="rId82"/>
          <w:footerReference w:type="default" r:id="rId83"/>
          <w:footerReference w:type="first" r:id="rId8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bookmarkStart w:id="794" w:name="P794"/>
    <w:bookmarkEnd w:id="794"/>
    <w:p>
      <w:pPr>
        <w:pStyle w:val="0"/>
        <w:jc w:val="center"/>
      </w:pPr>
      <w:r>
        <w:rPr>
          <w:sz w:val="20"/>
        </w:rPr>
        <w:t xml:space="preserve">ОТЧЕТ</w:t>
      </w:r>
    </w:p>
    <w:p>
      <w:pPr>
        <w:pStyle w:val="0"/>
        <w:jc w:val="center"/>
      </w:pPr>
      <w:r>
        <w:rPr>
          <w:sz w:val="20"/>
        </w:rPr>
        <w:t xml:space="preserve">ОБ ИСПОЛЬЗОВАНИИ СРЕДСТВ СУБСИДИИ ИЗ ОБЛАСТНОГО БЮДЖЕТА</w:t>
      </w:r>
    </w:p>
    <w:p>
      <w:pPr>
        <w:pStyle w:val="0"/>
        <w:jc w:val="center"/>
      </w:pPr>
      <w:r>
        <w:rPr>
          <w:sz w:val="20"/>
        </w:rPr>
        <w:t xml:space="preserve">НЕКОММЕРЧЕСКОЙ ОРГАНИЗАЦИИ НА ФИНАНСОВОЕ ОБЕСПЕЧЕНИЕ</w:t>
      </w:r>
    </w:p>
    <w:p>
      <w:pPr>
        <w:pStyle w:val="0"/>
        <w:jc w:val="center"/>
      </w:pPr>
      <w:r>
        <w:rPr>
          <w:sz w:val="20"/>
        </w:rPr>
        <w:t xml:space="preserve">ДЕЯТЕЛЬНОСТИ РЕСУРСНОГО ЦЕНТРА СО НКО</w:t>
      </w:r>
    </w:p>
    <w:p>
      <w:pPr>
        <w:pStyle w:val="0"/>
        <w:jc w:val="center"/>
      </w:pPr>
      <w:r>
        <w:rPr>
          <w:sz w:val="20"/>
        </w:rPr>
        <w:t xml:space="preserve">НА _____________ 20___ (ЕЖЕКВАРТАЛЬНО)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8"/>
        <w:gridCol w:w="2650"/>
        <w:gridCol w:w="2923"/>
      </w:tblGrid>
      <w:tr>
        <w:tc>
          <w:tcPr>
            <w:tcW w:w="3178" w:type="dxa"/>
            <w:vAlign w:val="bottom"/>
          </w:tcPr>
          <w:p>
            <w:pPr>
              <w:pStyle w:val="0"/>
              <w:jc w:val="center"/>
            </w:pPr>
            <w:r>
              <w:rPr>
                <w:sz w:val="20"/>
              </w:rPr>
              <w:t xml:space="preserve">Направления использования средств</w:t>
            </w:r>
          </w:p>
        </w:tc>
        <w:tc>
          <w:tcPr>
            <w:tcW w:w="2650" w:type="dxa"/>
            <w:vAlign w:val="bottom"/>
          </w:tcPr>
          <w:p>
            <w:pPr>
              <w:pStyle w:val="0"/>
              <w:jc w:val="center"/>
            </w:pPr>
            <w:r>
              <w:rPr>
                <w:sz w:val="20"/>
              </w:rPr>
              <w:t xml:space="preserve">Фактически выплачено (рублей)</w:t>
            </w:r>
          </w:p>
        </w:tc>
        <w:tc>
          <w:tcPr>
            <w:tcW w:w="2923" w:type="dxa"/>
            <w:vAlign w:val="bottom"/>
          </w:tcPr>
          <w:p>
            <w:pPr>
              <w:pStyle w:val="0"/>
              <w:jc w:val="center"/>
            </w:pPr>
            <w:r>
              <w:rPr>
                <w:sz w:val="20"/>
              </w:rPr>
              <w:t xml:space="preserve">Дата и номер платежного документа</w:t>
            </w:r>
          </w:p>
        </w:tc>
      </w:tr>
      <w:tr>
        <w:tc>
          <w:tcPr>
            <w:tcW w:w="3178" w:type="dxa"/>
          </w:tcPr>
          <w:p>
            <w:pPr>
              <w:pStyle w:val="0"/>
            </w:pPr>
            <w:r>
              <w:rPr>
                <w:sz w:val="20"/>
              </w:rPr>
            </w:r>
          </w:p>
        </w:tc>
        <w:tc>
          <w:tcPr>
            <w:tcW w:w="2650" w:type="dxa"/>
          </w:tcPr>
          <w:p>
            <w:pPr>
              <w:pStyle w:val="0"/>
            </w:pPr>
            <w:r>
              <w:rPr>
                <w:sz w:val="20"/>
              </w:rPr>
            </w:r>
          </w:p>
        </w:tc>
        <w:tc>
          <w:tcPr>
            <w:tcW w:w="2923" w:type="dxa"/>
          </w:tcPr>
          <w:p>
            <w:pPr>
              <w:pStyle w:val="0"/>
            </w:pPr>
            <w:r>
              <w:rPr>
                <w:sz w:val="20"/>
              </w:rPr>
            </w:r>
          </w:p>
        </w:tc>
      </w:tr>
      <w:tr>
        <w:tc>
          <w:tcPr>
            <w:tcW w:w="3178" w:type="dxa"/>
          </w:tcPr>
          <w:p>
            <w:pPr>
              <w:pStyle w:val="0"/>
            </w:pPr>
            <w:r>
              <w:rPr>
                <w:sz w:val="20"/>
              </w:rPr>
            </w:r>
          </w:p>
        </w:tc>
        <w:tc>
          <w:tcPr>
            <w:tcW w:w="2650" w:type="dxa"/>
          </w:tcPr>
          <w:p>
            <w:pPr>
              <w:pStyle w:val="0"/>
            </w:pPr>
            <w:r>
              <w:rPr>
                <w:sz w:val="20"/>
              </w:rPr>
            </w:r>
          </w:p>
        </w:tc>
        <w:tc>
          <w:tcPr>
            <w:tcW w:w="292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07"/>
        <w:gridCol w:w="2335"/>
        <w:gridCol w:w="396"/>
        <w:gridCol w:w="3076"/>
      </w:tblGrid>
      <w:tr>
        <w:tc>
          <w:tcPr>
            <w:tcW w:w="3207" w:type="dxa"/>
            <w:tcBorders>
              <w:top w:val="nil"/>
              <w:left w:val="nil"/>
              <w:bottom w:val="nil"/>
              <w:right w:val="nil"/>
            </w:tcBorders>
          </w:tcPr>
          <w:p>
            <w:pPr>
              <w:pStyle w:val="0"/>
              <w:jc w:val="both"/>
            </w:pPr>
            <w:r>
              <w:rPr>
                <w:sz w:val="20"/>
              </w:rPr>
              <w:t xml:space="preserve">Руководитель организации</w:t>
            </w:r>
          </w:p>
        </w:tc>
        <w:tc>
          <w:tcPr>
            <w:tcW w:w="2335" w:type="dxa"/>
            <w:tcBorders>
              <w:top w:val="nil"/>
              <w:left w:val="nil"/>
              <w:bottom w:val="single" w:sz="4"/>
              <w:right w:val="nil"/>
            </w:tcBorders>
          </w:tcPr>
          <w:p>
            <w:pPr>
              <w:pStyle w:val="0"/>
            </w:pPr>
            <w:r>
              <w:rPr>
                <w:sz w:val="20"/>
              </w:rPr>
            </w:r>
          </w:p>
        </w:tc>
        <w:tc>
          <w:tcPr>
            <w:tcW w:w="396" w:type="dxa"/>
            <w:tcBorders>
              <w:top w:val="nil"/>
              <w:left w:val="nil"/>
              <w:bottom w:val="nil"/>
              <w:right w:val="nil"/>
            </w:tcBorders>
          </w:tcPr>
          <w:p>
            <w:pPr>
              <w:pStyle w:val="0"/>
            </w:pPr>
            <w:r>
              <w:rPr>
                <w:sz w:val="20"/>
              </w:rPr>
            </w:r>
          </w:p>
        </w:tc>
        <w:tc>
          <w:tcPr>
            <w:tcW w:w="3076" w:type="dxa"/>
            <w:tcBorders>
              <w:top w:val="nil"/>
              <w:left w:val="nil"/>
              <w:bottom w:val="single" w:sz="4"/>
              <w:right w:val="nil"/>
            </w:tcBorders>
          </w:tcPr>
          <w:p>
            <w:pPr>
              <w:pStyle w:val="0"/>
            </w:pPr>
            <w:r>
              <w:rPr>
                <w:sz w:val="20"/>
              </w:rPr>
            </w:r>
          </w:p>
        </w:tc>
      </w:tr>
      <w:tr>
        <w:tc>
          <w:tcPr>
            <w:tcW w:w="3207" w:type="dxa"/>
            <w:tcBorders>
              <w:top w:val="nil"/>
              <w:left w:val="nil"/>
              <w:bottom w:val="nil"/>
              <w:right w:val="nil"/>
            </w:tcBorders>
          </w:tcPr>
          <w:p>
            <w:pPr>
              <w:pStyle w:val="0"/>
            </w:pPr>
            <w:r>
              <w:rPr>
                <w:sz w:val="20"/>
              </w:rPr>
            </w:r>
          </w:p>
        </w:tc>
        <w:tc>
          <w:tcPr>
            <w:tcW w:w="2335"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3076"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ind w:firstLine="540"/>
        <w:jc w:val="both"/>
      </w:pPr>
      <w:r>
        <w:rPr>
          <w:sz w:val="20"/>
        </w:rPr>
        <w:t xml:space="preserve">К отчету прилагаются копии бухгалтерских документов, подтверждающих расходы:</w:t>
      </w:r>
    </w:p>
    <w:p>
      <w:pPr>
        <w:pStyle w:val="0"/>
        <w:spacing w:before="200" w:line-rule="auto"/>
        <w:ind w:firstLine="540"/>
        <w:jc w:val="both"/>
      </w:pPr>
      <w:r>
        <w:rPr>
          <w:sz w:val="20"/>
        </w:rPr>
        <w:t xml:space="preserve">1. Платежные поручения с основаниями платежа (счет, счет-фактура, договор, акты).</w:t>
      </w:r>
    </w:p>
    <w:p>
      <w:pPr>
        <w:pStyle w:val="0"/>
        <w:spacing w:before="200" w:line-rule="auto"/>
        <w:ind w:firstLine="540"/>
        <w:jc w:val="both"/>
      </w:pPr>
      <w:r>
        <w:rPr>
          <w:sz w:val="20"/>
        </w:rPr>
        <w:t xml:space="preserve">2. Авансовые отчеты с приложением копий первичных документов.</w:t>
      </w:r>
    </w:p>
    <w:p>
      <w:pPr>
        <w:pStyle w:val="0"/>
        <w:spacing w:before="200" w:line-rule="auto"/>
        <w:ind w:firstLine="540"/>
        <w:jc w:val="both"/>
      </w:pPr>
      <w:r>
        <w:rPr>
          <w:sz w:val="20"/>
        </w:rPr>
        <w:t xml:space="preserve">3. Договоры гражданско-правового характера, акты выполненных работ, расходные кассовые ордера и т.п., подтверждающие выплату.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84" w:tooltip="Постановление Правительства Мурманской области от 28.12.2022 N 1080-ПП &quot;О внесении изменений в постановление Правительства Мурманской области от 21.01.2019 N 13-ПП&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right"/>
            </w:pPr>
            <w:r>
              <w:rPr>
                <w:sz w:val="20"/>
                <w:color w:val="392c69"/>
              </w:rPr>
              <w:t xml:space="preserve">от 28.12.2022 N 1080-ПП)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836" w:name="P836"/>
    <w:bookmarkEnd w:id="836"/>
    <w:p>
      <w:pPr>
        <w:pStyle w:val="0"/>
        <w:jc w:val="center"/>
      </w:pPr>
      <w:r>
        <w:rPr>
          <w:sz w:val="20"/>
        </w:rPr>
        <w:t xml:space="preserve">ОТЧЕТ</w:t>
      </w:r>
    </w:p>
    <w:p>
      <w:pPr>
        <w:pStyle w:val="0"/>
        <w:jc w:val="center"/>
      </w:pPr>
      <w:r>
        <w:rPr>
          <w:sz w:val="20"/>
        </w:rPr>
        <w:t xml:space="preserve">ПО ПОКАЗАТЕЛЯМ, НЕОБХОДИМЫМ ДЛЯ ДОСТИЖЕНИЯ РЕЗУЛЬТАТА</w:t>
      </w:r>
    </w:p>
    <w:p>
      <w:pPr>
        <w:pStyle w:val="0"/>
        <w:jc w:val="center"/>
      </w:pPr>
      <w:r>
        <w:rPr>
          <w:sz w:val="20"/>
        </w:rPr>
        <w:t xml:space="preserve">ПРЕДОСТАВЛЕНИЯ СУБСИДИИ ИЗ ОБЛАСТНОГО БЮДЖЕТА НЕКОММЕРЧЕСКОЙ</w:t>
      </w:r>
    </w:p>
    <w:p>
      <w:pPr>
        <w:pStyle w:val="0"/>
        <w:jc w:val="center"/>
      </w:pPr>
      <w:r>
        <w:rPr>
          <w:sz w:val="20"/>
        </w:rPr>
        <w:t xml:space="preserve">ОРГАНИЗАЦИИ НА ФИНАНСОВОЕ ОБЕСПЕЧЕНИЕ ДЕЯТЕЛЬНОСТИ</w:t>
      </w:r>
    </w:p>
    <w:p>
      <w:pPr>
        <w:pStyle w:val="0"/>
        <w:jc w:val="center"/>
      </w:pPr>
      <w:r>
        <w:rPr>
          <w:sz w:val="20"/>
        </w:rPr>
        <w:t xml:space="preserve">РЕСУРСНОГО ЦЕНТРА СО НКО (ЕЖЕКВАРТАЛЬНО)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4090"/>
        <w:gridCol w:w="1928"/>
        <w:gridCol w:w="2443"/>
      </w:tblGrid>
      <w:tr>
        <w:tc>
          <w:tcPr>
            <w:tcW w:w="562" w:type="dxa"/>
            <w:vAlign w:val="center"/>
          </w:tcPr>
          <w:p>
            <w:pPr>
              <w:pStyle w:val="0"/>
              <w:jc w:val="center"/>
            </w:pPr>
            <w:r>
              <w:rPr>
                <w:sz w:val="20"/>
              </w:rPr>
              <w:t xml:space="preserve">N п/п</w:t>
            </w:r>
          </w:p>
        </w:tc>
        <w:tc>
          <w:tcPr>
            <w:tcW w:w="4090" w:type="dxa"/>
            <w:vAlign w:val="center"/>
          </w:tcPr>
          <w:p>
            <w:pPr>
              <w:pStyle w:val="0"/>
              <w:jc w:val="center"/>
            </w:pPr>
            <w:r>
              <w:rPr>
                <w:sz w:val="20"/>
              </w:rPr>
              <w:t xml:space="preserve">Наименование показателя</w:t>
            </w:r>
          </w:p>
        </w:tc>
        <w:tc>
          <w:tcPr>
            <w:tcW w:w="1928" w:type="dxa"/>
            <w:vAlign w:val="center"/>
          </w:tcPr>
          <w:p>
            <w:pPr>
              <w:pStyle w:val="0"/>
              <w:jc w:val="center"/>
            </w:pPr>
            <w:r>
              <w:rPr>
                <w:sz w:val="20"/>
              </w:rPr>
              <w:t xml:space="preserve">Значение показателя на отчетную дату</w:t>
            </w:r>
          </w:p>
        </w:tc>
        <w:tc>
          <w:tcPr>
            <w:tcW w:w="2443" w:type="dxa"/>
            <w:vAlign w:val="center"/>
          </w:tcPr>
          <w:p>
            <w:pPr>
              <w:pStyle w:val="0"/>
              <w:jc w:val="center"/>
            </w:pPr>
            <w:r>
              <w:rPr>
                <w:sz w:val="20"/>
              </w:rPr>
              <w:t xml:space="preserve">Процент выполнения установленных показателей результативности</w:t>
            </w:r>
          </w:p>
        </w:tc>
      </w:tr>
      <w:tr>
        <w:tc>
          <w:tcPr>
            <w:tcW w:w="562" w:type="dxa"/>
            <w:vAlign w:val="center"/>
          </w:tcPr>
          <w:p>
            <w:pPr>
              <w:pStyle w:val="0"/>
              <w:jc w:val="center"/>
            </w:pPr>
            <w:r>
              <w:rPr>
                <w:sz w:val="20"/>
              </w:rPr>
              <w:t xml:space="preserve">1</w:t>
            </w:r>
          </w:p>
        </w:tc>
        <w:tc>
          <w:tcPr>
            <w:tcW w:w="4090" w:type="dxa"/>
            <w:vAlign w:val="center"/>
          </w:tcPr>
          <w:p>
            <w:pPr>
              <w:pStyle w:val="0"/>
            </w:pPr>
            <w:r>
              <w:rPr>
                <w:sz w:val="20"/>
              </w:rPr>
              <w:t xml:space="preserve">Реализация программы "Школа для создания СО НКО" (в т.ч. в формате выездных школ в муниципальных образованиях или онлайн в формате вебинаров/видеоуроков), включающей три образовательных блока:</w:t>
            </w:r>
          </w:p>
          <w:p>
            <w:pPr>
              <w:pStyle w:val="0"/>
            </w:pPr>
            <w:r>
              <w:rPr>
                <w:sz w:val="20"/>
              </w:rPr>
              <w:t xml:space="preserve">- работа в НКО как возможность для профессионального роста и развития. НКО как бизнес-проект;</w:t>
            </w:r>
          </w:p>
          <w:p>
            <w:pPr>
              <w:pStyle w:val="0"/>
            </w:pPr>
            <w:r>
              <w:rPr>
                <w:sz w:val="20"/>
              </w:rPr>
              <w:t xml:space="preserve">- ключевые этапы создания и регистрации НКО;</w:t>
            </w:r>
          </w:p>
          <w:p>
            <w:pPr>
              <w:pStyle w:val="0"/>
            </w:pPr>
            <w:r>
              <w:rPr>
                <w:sz w:val="20"/>
              </w:rPr>
              <w:t xml:space="preserve">- начальный этап работы СО НКО: ключевые шаги к успеху</w:t>
            </w:r>
          </w:p>
        </w:tc>
        <w:tc>
          <w:tcPr>
            <w:tcW w:w="1928" w:type="dxa"/>
            <w:vAlign w:val="center"/>
          </w:tcPr>
          <w:p>
            <w:pPr>
              <w:pStyle w:val="0"/>
            </w:pPr>
            <w:r>
              <w:rPr>
                <w:sz w:val="20"/>
              </w:rPr>
            </w:r>
          </w:p>
        </w:tc>
        <w:tc>
          <w:tcPr>
            <w:tcW w:w="2443" w:type="dxa"/>
            <w:vAlign w:val="center"/>
          </w:tcPr>
          <w:p>
            <w:pPr>
              <w:pStyle w:val="0"/>
            </w:pPr>
            <w:r>
              <w:rPr>
                <w:sz w:val="20"/>
              </w:rPr>
            </w:r>
          </w:p>
        </w:tc>
      </w:tr>
      <w:tr>
        <w:tc>
          <w:tcPr>
            <w:tcW w:w="562" w:type="dxa"/>
            <w:vAlign w:val="center"/>
          </w:tcPr>
          <w:p>
            <w:pPr>
              <w:pStyle w:val="0"/>
              <w:jc w:val="center"/>
            </w:pPr>
            <w:r>
              <w:rPr>
                <w:sz w:val="20"/>
              </w:rPr>
              <w:t xml:space="preserve">2</w:t>
            </w:r>
          </w:p>
        </w:tc>
        <w:tc>
          <w:tcPr>
            <w:tcW w:w="4090" w:type="dxa"/>
            <w:vAlign w:val="center"/>
          </w:tcPr>
          <w:p>
            <w:pPr>
              <w:pStyle w:val="0"/>
            </w:pPr>
            <w:r>
              <w:rPr>
                <w:sz w:val="20"/>
              </w:rPr>
              <w:t xml:space="preserve">Содействие в регистрации НКО слушателям, прошедшим обучение по программе "Школа для создания СО НКО", и иным инициативным группам граждан (консультационная поддержка по разработке устава организации, помощь в регистрации организации)</w:t>
            </w:r>
          </w:p>
        </w:tc>
        <w:tc>
          <w:tcPr>
            <w:tcW w:w="1928" w:type="dxa"/>
            <w:vAlign w:val="center"/>
          </w:tcPr>
          <w:p>
            <w:pPr>
              <w:pStyle w:val="0"/>
            </w:pPr>
            <w:r>
              <w:rPr>
                <w:sz w:val="20"/>
              </w:rPr>
            </w:r>
          </w:p>
        </w:tc>
        <w:tc>
          <w:tcPr>
            <w:tcW w:w="2443" w:type="dxa"/>
            <w:vAlign w:val="center"/>
          </w:tcPr>
          <w:p>
            <w:pPr>
              <w:pStyle w:val="0"/>
            </w:pPr>
            <w:r>
              <w:rPr>
                <w:sz w:val="20"/>
              </w:rPr>
            </w:r>
          </w:p>
        </w:tc>
      </w:tr>
      <w:tr>
        <w:tc>
          <w:tcPr>
            <w:tcW w:w="562" w:type="dxa"/>
            <w:vAlign w:val="center"/>
          </w:tcPr>
          <w:p>
            <w:pPr>
              <w:pStyle w:val="0"/>
              <w:jc w:val="center"/>
            </w:pPr>
            <w:r>
              <w:rPr>
                <w:sz w:val="20"/>
              </w:rPr>
              <w:t xml:space="preserve">3</w:t>
            </w:r>
          </w:p>
        </w:tc>
        <w:tc>
          <w:tcPr>
            <w:tcW w:w="4090" w:type="dxa"/>
            <w:vAlign w:val="center"/>
          </w:tcPr>
          <w:p>
            <w:pPr>
              <w:pStyle w:val="0"/>
            </w:pPr>
            <w:r>
              <w:rPr>
                <w:sz w:val="20"/>
              </w:rPr>
              <w:t xml:space="preserve">Разработка и реализация в онлайн-формате спецкурса "Школа роста" для СО НКО, работающих менее 2-х лет</w:t>
            </w:r>
          </w:p>
        </w:tc>
        <w:tc>
          <w:tcPr>
            <w:tcW w:w="1928" w:type="dxa"/>
            <w:vAlign w:val="center"/>
          </w:tcPr>
          <w:p>
            <w:pPr>
              <w:pStyle w:val="0"/>
            </w:pPr>
            <w:r>
              <w:rPr>
                <w:sz w:val="20"/>
              </w:rPr>
            </w:r>
          </w:p>
        </w:tc>
        <w:tc>
          <w:tcPr>
            <w:tcW w:w="2443" w:type="dxa"/>
            <w:vAlign w:val="center"/>
          </w:tcPr>
          <w:p>
            <w:pPr>
              <w:pStyle w:val="0"/>
            </w:pPr>
            <w:r>
              <w:rPr>
                <w:sz w:val="20"/>
              </w:rPr>
            </w:r>
          </w:p>
        </w:tc>
      </w:tr>
      <w:tr>
        <w:tc>
          <w:tcPr>
            <w:tcW w:w="562" w:type="dxa"/>
            <w:vAlign w:val="center"/>
          </w:tcPr>
          <w:p>
            <w:pPr>
              <w:pStyle w:val="0"/>
              <w:jc w:val="center"/>
            </w:pPr>
            <w:r>
              <w:rPr>
                <w:sz w:val="20"/>
              </w:rPr>
              <w:t xml:space="preserve">4</w:t>
            </w:r>
          </w:p>
        </w:tc>
        <w:tc>
          <w:tcPr>
            <w:tcW w:w="4090" w:type="dxa"/>
            <w:vAlign w:val="center"/>
          </w:tcPr>
          <w:p>
            <w:pPr>
              <w:pStyle w:val="0"/>
            </w:pPr>
            <w:r>
              <w:rPr>
                <w:sz w:val="20"/>
              </w:rPr>
              <w:t xml:space="preserve">Сопровождение деятельности СО НКО по направлениям:</w:t>
            </w:r>
          </w:p>
          <w:p>
            <w:pPr>
              <w:pStyle w:val="0"/>
            </w:pPr>
            <w:r>
              <w:rPr>
                <w:sz w:val="20"/>
              </w:rPr>
              <w:t xml:space="preserve">- управление СО НКО;</w:t>
            </w:r>
          </w:p>
          <w:p>
            <w:pPr>
              <w:pStyle w:val="0"/>
            </w:pPr>
            <w:r>
              <w:rPr>
                <w:sz w:val="20"/>
              </w:rPr>
              <w:t xml:space="preserve">- бухгалтерский учет и отчетность СО НКО;</w:t>
            </w:r>
          </w:p>
          <w:p>
            <w:pPr>
              <w:pStyle w:val="0"/>
            </w:pPr>
            <w:r>
              <w:rPr>
                <w:sz w:val="20"/>
              </w:rPr>
              <w:t xml:space="preserve">- привлечение финансирования (работа с фондами, технологии фандрайзинга, получение бюджетных средств, участие в закупках, проводимых для государственных и муниципальных нужд);</w:t>
            </w:r>
          </w:p>
          <w:p>
            <w:pPr>
              <w:pStyle w:val="0"/>
            </w:pPr>
            <w:r>
              <w:rPr>
                <w:sz w:val="20"/>
              </w:rPr>
              <w:t xml:space="preserve">- юридические аспекты деятельности СО НКО</w:t>
            </w:r>
          </w:p>
        </w:tc>
        <w:tc>
          <w:tcPr>
            <w:tcW w:w="1928" w:type="dxa"/>
            <w:vAlign w:val="center"/>
          </w:tcPr>
          <w:p>
            <w:pPr>
              <w:pStyle w:val="0"/>
            </w:pPr>
            <w:r>
              <w:rPr>
                <w:sz w:val="20"/>
              </w:rPr>
            </w:r>
          </w:p>
        </w:tc>
        <w:tc>
          <w:tcPr>
            <w:tcW w:w="2443" w:type="dxa"/>
            <w:vAlign w:val="center"/>
          </w:tcPr>
          <w:p>
            <w:pPr>
              <w:pStyle w:val="0"/>
            </w:pPr>
            <w:r>
              <w:rPr>
                <w:sz w:val="20"/>
              </w:rPr>
            </w:r>
          </w:p>
        </w:tc>
      </w:tr>
      <w:tr>
        <w:tc>
          <w:tcPr>
            <w:tcW w:w="562" w:type="dxa"/>
            <w:vAlign w:val="center"/>
          </w:tcPr>
          <w:p>
            <w:pPr>
              <w:pStyle w:val="0"/>
              <w:jc w:val="center"/>
            </w:pPr>
            <w:r>
              <w:rPr>
                <w:sz w:val="20"/>
              </w:rPr>
              <w:t xml:space="preserve">5</w:t>
            </w:r>
          </w:p>
        </w:tc>
        <w:tc>
          <w:tcPr>
            <w:tcW w:w="4090" w:type="dxa"/>
            <w:vAlign w:val="center"/>
          </w:tcPr>
          <w:p>
            <w:pPr>
              <w:pStyle w:val="0"/>
            </w:pPr>
            <w:r>
              <w:rPr>
                <w:sz w:val="20"/>
              </w:rPr>
              <w:t xml:space="preserve">Содействие СО НКО в подготовке заявок на участие в конкурсах для получения бюджетных средств (компенсации затрат)</w:t>
            </w:r>
          </w:p>
        </w:tc>
        <w:tc>
          <w:tcPr>
            <w:tcW w:w="1928" w:type="dxa"/>
            <w:vAlign w:val="center"/>
          </w:tcPr>
          <w:p>
            <w:pPr>
              <w:pStyle w:val="0"/>
            </w:pPr>
            <w:r>
              <w:rPr>
                <w:sz w:val="20"/>
              </w:rPr>
            </w:r>
          </w:p>
        </w:tc>
        <w:tc>
          <w:tcPr>
            <w:tcW w:w="2443" w:type="dxa"/>
            <w:vAlign w:val="center"/>
          </w:tcPr>
          <w:p>
            <w:pPr>
              <w:pStyle w:val="0"/>
            </w:pPr>
            <w:r>
              <w:rPr>
                <w:sz w:val="20"/>
              </w:rPr>
            </w:r>
          </w:p>
        </w:tc>
      </w:tr>
      <w:tr>
        <w:tc>
          <w:tcPr>
            <w:tcW w:w="562" w:type="dxa"/>
            <w:vAlign w:val="center"/>
          </w:tcPr>
          <w:p>
            <w:pPr>
              <w:pStyle w:val="0"/>
              <w:jc w:val="center"/>
            </w:pPr>
            <w:r>
              <w:rPr>
                <w:sz w:val="20"/>
              </w:rPr>
              <w:t xml:space="preserve">6</w:t>
            </w:r>
          </w:p>
        </w:tc>
        <w:tc>
          <w:tcPr>
            <w:tcW w:w="4090" w:type="dxa"/>
            <w:vAlign w:val="center"/>
          </w:tcPr>
          <w:p>
            <w:pPr>
              <w:pStyle w:val="0"/>
            </w:pPr>
            <w:r>
              <w:rPr>
                <w:sz w:val="20"/>
              </w:rPr>
              <w:t xml:space="preserve">Сопровождение СО НКО по включению в реестр исполнителей общественно полезных услуг</w:t>
            </w:r>
          </w:p>
        </w:tc>
        <w:tc>
          <w:tcPr>
            <w:tcW w:w="1928" w:type="dxa"/>
            <w:vAlign w:val="center"/>
          </w:tcPr>
          <w:p>
            <w:pPr>
              <w:pStyle w:val="0"/>
            </w:pPr>
            <w:r>
              <w:rPr>
                <w:sz w:val="20"/>
              </w:rPr>
            </w:r>
          </w:p>
        </w:tc>
        <w:tc>
          <w:tcPr>
            <w:tcW w:w="2443" w:type="dxa"/>
            <w:vAlign w:val="center"/>
          </w:tcPr>
          <w:p>
            <w:pPr>
              <w:pStyle w:val="0"/>
            </w:pPr>
            <w:r>
              <w:rPr>
                <w:sz w:val="20"/>
              </w:rPr>
            </w:r>
          </w:p>
        </w:tc>
      </w:tr>
      <w:tr>
        <w:tc>
          <w:tcPr>
            <w:tcW w:w="562" w:type="dxa"/>
            <w:vAlign w:val="center"/>
          </w:tcPr>
          <w:p>
            <w:pPr>
              <w:pStyle w:val="0"/>
              <w:jc w:val="center"/>
            </w:pPr>
            <w:r>
              <w:rPr>
                <w:sz w:val="20"/>
              </w:rPr>
              <w:t xml:space="preserve">7</w:t>
            </w:r>
          </w:p>
        </w:tc>
        <w:tc>
          <w:tcPr>
            <w:tcW w:w="4090" w:type="dxa"/>
            <w:vAlign w:val="center"/>
          </w:tcPr>
          <w:p>
            <w:pPr>
              <w:pStyle w:val="0"/>
            </w:pPr>
            <w:r>
              <w:rPr>
                <w:sz w:val="20"/>
              </w:rPr>
              <w:t xml:space="preserve">Содействие СО НКО в привлечении внебюджетных источников финансирования:</w:t>
            </w:r>
          </w:p>
          <w:p>
            <w:pPr>
              <w:pStyle w:val="0"/>
            </w:pPr>
            <w:r>
              <w:rPr>
                <w:sz w:val="20"/>
              </w:rPr>
              <w:t xml:space="preserve">- работа с фондами/иными негосударственными грантодающими организациями;</w:t>
            </w:r>
          </w:p>
          <w:p>
            <w:pPr>
              <w:pStyle w:val="0"/>
            </w:pPr>
            <w:r>
              <w:rPr>
                <w:sz w:val="20"/>
              </w:rPr>
              <w:t xml:space="preserve">- сопровождение в подготовке грантовых заявок</w:t>
            </w:r>
          </w:p>
        </w:tc>
        <w:tc>
          <w:tcPr>
            <w:tcW w:w="1928" w:type="dxa"/>
            <w:vAlign w:val="center"/>
          </w:tcPr>
          <w:p>
            <w:pPr>
              <w:pStyle w:val="0"/>
            </w:pPr>
            <w:r>
              <w:rPr>
                <w:sz w:val="20"/>
              </w:rPr>
            </w:r>
          </w:p>
        </w:tc>
        <w:tc>
          <w:tcPr>
            <w:tcW w:w="2443" w:type="dxa"/>
            <w:vAlign w:val="center"/>
          </w:tcPr>
          <w:p>
            <w:pPr>
              <w:pStyle w:val="0"/>
            </w:pPr>
            <w:r>
              <w:rPr>
                <w:sz w:val="20"/>
              </w:rPr>
            </w:r>
          </w:p>
        </w:tc>
      </w:tr>
      <w:tr>
        <w:tc>
          <w:tcPr>
            <w:tcW w:w="562" w:type="dxa"/>
            <w:vAlign w:val="center"/>
          </w:tcPr>
          <w:p>
            <w:pPr>
              <w:pStyle w:val="0"/>
              <w:jc w:val="center"/>
            </w:pPr>
            <w:r>
              <w:rPr>
                <w:sz w:val="20"/>
              </w:rPr>
              <w:t xml:space="preserve">8</w:t>
            </w:r>
          </w:p>
        </w:tc>
        <w:tc>
          <w:tcPr>
            <w:tcW w:w="4090" w:type="dxa"/>
            <w:vAlign w:val="center"/>
          </w:tcPr>
          <w:p>
            <w:pPr>
              <w:pStyle w:val="0"/>
            </w:pPr>
            <w:r>
              <w:rPr>
                <w:sz w:val="20"/>
              </w:rPr>
              <w:t xml:space="preserve">Проведение обучающих мероприятий или вебинаров по повышению профессиональных компетенций сотрудников СО НКО, в т.ч. в муниципальных образованиях Мурманской области</w:t>
            </w:r>
          </w:p>
        </w:tc>
        <w:tc>
          <w:tcPr>
            <w:tcW w:w="1928" w:type="dxa"/>
            <w:vAlign w:val="center"/>
          </w:tcPr>
          <w:p>
            <w:pPr>
              <w:pStyle w:val="0"/>
            </w:pPr>
            <w:r>
              <w:rPr>
                <w:sz w:val="20"/>
              </w:rPr>
            </w:r>
          </w:p>
        </w:tc>
        <w:tc>
          <w:tcPr>
            <w:tcW w:w="2443" w:type="dxa"/>
            <w:vAlign w:val="center"/>
          </w:tcPr>
          <w:p>
            <w:pPr>
              <w:pStyle w:val="0"/>
            </w:pPr>
            <w:r>
              <w:rPr>
                <w:sz w:val="20"/>
              </w:rPr>
            </w:r>
          </w:p>
        </w:tc>
      </w:tr>
      <w:tr>
        <w:tc>
          <w:tcPr>
            <w:tcW w:w="562" w:type="dxa"/>
            <w:vAlign w:val="center"/>
          </w:tcPr>
          <w:p>
            <w:pPr>
              <w:pStyle w:val="0"/>
              <w:jc w:val="center"/>
            </w:pPr>
            <w:r>
              <w:rPr>
                <w:sz w:val="20"/>
              </w:rPr>
              <w:t xml:space="preserve">9</w:t>
            </w:r>
          </w:p>
        </w:tc>
        <w:tc>
          <w:tcPr>
            <w:tcW w:w="4090" w:type="dxa"/>
            <w:vAlign w:val="center"/>
          </w:tcPr>
          <w:p>
            <w:pPr>
              <w:pStyle w:val="0"/>
            </w:pPr>
            <w:r>
              <w:rPr>
                <w:sz w:val="20"/>
              </w:rPr>
              <w:t xml:space="preserve">Ведение пабликов (групп) Ресурсного центра СО НКО в социальных сетях, а также Телеграм-канала</w:t>
            </w:r>
          </w:p>
        </w:tc>
        <w:tc>
          <w:tcPr>
            <w:tcW w:w="1928" w:type="dxa"/>
            <w:vAlign w:val="center"/>
          </w:tcPr>
          <w:p>
            <w:pPr>
              <w:pStyle w:val="0"/>
            </w:pPr>
            <w:r>
              <w:rPr>
                <w:sz w:val="20"/>
              </w:rPr>
            </w:r>
          </w:p>
        </w:tc>
        <w:tc>
          <w:tcPr>
            <w:tcW w:w="2443" w:type="dxa"/>
            <w:vAlign w:val="center"/>
          </w:tcPr>
          <w:p>
            <w:pPr>
              <w:pStyle w:val="0"/>
            </w:pPr>
            <w:r>
              <w:rPr>
                <w:sz w:val="20"/>
              </w:rPr>
            </w:r>
          </w:p>
        </w:tc>
      </w:tr>
      <w:tr>
        <w:tc>
          <w:tcPr>
            <w:tcW w:w="562" w:type="dxa"/>
            <w:vAlign w:val="center"/>
          </w:tcPr>
          <w:p>
            <w:pPr>
              <w:pStyle w:val="0"/>
              <w:jc w:val="center"/>
            </w:pPr>
            <w:r>
              <w:rPr>
                <w:sz w:val="20"/>
              </w:rPr>
              <w:t xml:space="preserve">10</w:t>
            </w:r>
          </w:p>
        </w:tc>
        <w:tc>
          <w:tcPr>
            <w:tcW w:w="4090" w:type="dxa"/>
            <w:vAlign w:val="center"/>
          </w:tcPr>
          <w:p>
            <w:pPr>
              <w:pStyle w:val="0"/>
            </w:pPr>
            <w:r>
              <w:rPr>
                <w:sz w:val="20"/>
              </w:rPr>
              <w:t xml:space="preserve">Администрирование сайта Ресурсного центра СО НКО</w:t>
            </w:r>
          </w:p>
        </w:tc>
        <w:tc>
          <w:tcPr>
            <w:tcW w:w="1928" w:type="dxa"/>
            <w:vAlign w:val="center"/>
          </w:tcPr>
          <w:p>
            <w:pPr>
              <w:pStyle w:val="0"/>
            </w:pPr>
            <w:r>
              <w:rPr>
                <w:sz w:val="20"/>
              </w:rPr>
            </w:r>
          </w:p>
        </w:tc>
        <w:tc>
          <w:tcPr>
            <w:tcW w:w="2443" w:type="dxa"/>
            <w:vAlign w:val="center"/>
          </w:tcPr>
          <w:p>
            <w:pPr>
              <w:pStyle w:val="0"/>
            </w:pPr>
            <w:r>
              <w:rPr>
                <w:sz w:val="20"/>
              </w:rPr>
            </w:r>
          </w:p>
        </w:tc>
      </w:tr>
      <w:tr>
        <w:tc>
          <w:tcPr>
            <w:tcW w:w="562" w:type="dxa"/>
            <w:vAlign w:val="center"/>
          </w:tcPr>
          <w:p>
            <w:pPr>
              <w:pStyle w:val="0"/>
              <w:jc w:val="center"/>
            </w:pPr>
            <w:r>
              <w:rPr>
                <w:sz w:val="20"/>
              </w:rPr>
              <w:t xml:space="preserve">11</w:t>
            </w:r>
          </w:p>
        </w:tc>
        <w:tc>
          <w:tcPr>
            <w:tcW w:w="4090" w:type="dxa"/>
            <w:vAlign w:val="center"/>
          </w:tcPr>
          <w:p>
            <w:pPr>
              <w:pStyle w:val="0"/>
            </w:pPr>
            <w:r>
              <w:rPr>
                <w:sz w:val="20"/>
              </w:rPr>
              <w:t xml:space="preserve">Проведение отраслевых встреч представителей СО НКО с органами власти, предоставляющих государственную поддержку СО НКО, в целях обсуждения существующих административных барьеров и выработки рекомендаций по созданию благоприятной среды для развития НКО-сектора</w:t>
            </w:r>
          </w:p>
        </w:tc>
        <w:tc>
          <w:tcPr>
            <w:tcW w:w="1928" w:type="dxa"/>
            <w:vAlign w:val="center"/>
          </w:tcPr>
          <w:p>
            <w:pPr>
              <w:pStyle w:val="0"/>
            </w:pPr>
            <w:r>
              <w:rPr>
                <w:sz w:val="20"/>
              </w:rPr>
            </w:r>
          </w:p>
        </w:tc>
        <w:tc>
          <w:tcPr>
            <w:tcW w:w="2443" w:type="dxa"/>
            <w:vAlign w:val="center"/>
          </w:tcPr>
          <w:p>
            <w:pPr>
              <w:pStyle w:val="0"/>
            </w:pPr>
            <w:r>
              <w:rPr>
                <w:sz w:val="20"/>
              </w:rPr>
            </w:r>
          </w:p>
        </w:tc>
      </w:tr>
      <w:tr>
        <w:tc>
          <w:tcPr>
            <w:tcW w:w="562" w:type="dxa"/>
            <w:vAlign w:val="center"/>
          </w:tcPr>
          <w:p>
            <w:pPr>
              <w:pStyle w:val="0"/>
              <w:jc w:val="center"/>
            </w:pPr>
            <w:r>
              <w:rPr>
                <w:sz w:val="20"/>
              </w:rPr>
              <w:t xml:space="preserve">12</w:t>
            </w:r>
          </w:p>
        </w:tc>
        <w:tc>
          <w:tcPr>
            <w:tcW w:w="4090" w:type="dxa"/>
            <w:vAlign w:val="center"/>
          </w:tcPr>
          <w:p>
            <w:pPr>
              <w:pStyle w:val="0"/>
            </w:pPr>
            <w:r>
              <w:rPr>
                <w:sz w:val="20"/>
              </w:rPr>
              <w:t xml:space="preserve">Участие в экспертизе муниципальных программ и практик по поддержке СО НКО</w:t>
            </w:r>
          </w:p>
        </w:tc>
        <w:tc>
          <w:tcPr>
            <w:tcW w:w="1928" w:type="dxa"/>
            <w:vAlign w:val="center"/>
          </w:tcPr>
          <w:p>
            <w:pPr>
              <w:pStyle w:val="0"/>
            </w:pPr>
            <w:r>
              <w:rPr>
                <w:sz w:val="20"/>
              </w:rPr>
            </w:r>
          </w:p>
        </w:tc>
        <w:tc>
          <w:tcPr>
            <w:tcW w:w="2443" w:type="dxa"/>
            <w:vAlign w:val="center"/>
          </w:tcPr>
          <w:p>
            <w:pPr>
              <w:pStyle w:val="0"/>
            </w:pPr>
            <w:r>
              <w:rPr>
                <w:sz w:val="20"/>
              </w:rPr>
            </w:r>
          </w:p>
        </w:tc>
      </w:tr>
      <w:tr>
        <w:tc>
          <w:tcPr>
            <w:tcW w:w="562" w:type="dxa"/>
            <w:vAlign w:val="center"/>
          </w:tcPr>
          <w:p>
            <w:pPr>
              <w:pStyle w:val="0"/>
              <w:jc w:val="center"/>
            </w:pPr>
            <w:r>
              <w:rPr>
                <w:sz w:val="20"/>
              </w:rPr>
              <w:t xml:space="preserve">13</w:t>
            </w:r>
          </w:p>
        </w:tc>
        <w:tc>
          <w:tcPr>
            <w:tcW w:w="4090" w:type="dxa"/>
            <w:vAlign w:val="center"/>
          </w:tcPr>
          <w:p>
            <w:pPr>
              <w:pStyle w:val="0"/>
            </w:pPr>
            <w:r>
              <w:rPr>
                <w:sz w:val="20"/>
              </w:rPr>
              <w:t xml:space="preserve">Содействие в организации и проведении методического семинара с представителями администраций муниципальных образований Мурманской области по организации работы с СО НКО на местном уровне (по итогам экспертизы муниципальных программ и практик по поддержке СО НКО)</w:t>
            </w:r>
          </w:p>
        </w:tc>
        <w:tc>
          <w:tcPr>
            <w:tcW w:w="1928" w:type="dxa"/>
            <w:vAlign w:val="center"/>
          </w:tcPr>
          <w:p>
            <w:pPr>
              <w:pStyle w:val="0"/>
            </w:pPr>
            <w:r>
              <w:rPr>
                <w:sz w:val="20"/>
              </w:rPr>
            </w:r>
          </w:p>
        </w:tc>
        <w:tc>
          <w:tcPr>
            <w:tcW w:w="2443"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39"/>
        <w:gridCol w:w="2145"/>
        <w:gridCol w:w="449"/>
        <w:gridCol w:w="3181"/>
      </w:tblGrid>
      <w:tr>
        <w:tc>
          <w:tcPr>
            <w:tcW w:w="3239" w:type="dxa"/>
            <w:tcBorders>
              <w:top w:val="nil"/>
              <w:left w:val="nil"/>
              <w:bottom w:val="nil"/>
              <w:right w:val="nil"/>
            </w:tcBorders>
          </w:tcPr>
          <w:p>
            <w:pPr>
              <w:pStyle w:val="0"/>
              <w:jc w:val="both"/>
            </w:pPr>
            <w:r>
              <w:rPr>
                <w:sz w:val="20"/>
              </w:rPr>
              <w:t xml:space="preserve">Руководитель организации</w:t>
            </w:r>
          </w:p>
        </w:tc>
        <w:tc>
          <w:tcPr>
            <w:tcW w:w="2145" w:type="dxa"/>
            <w:tcBorders>
              <w:top w:val="nil"/>
              <w:left w:val="nil"/>
              <w:bottom w:val="single" w:sz="4"/>
              <w:right w:val="nil"/>
            </w:tcBorders>
          </w:tcPr>
          <w:p>
            <w:pPr>
              <w:pStyle w:val="0"/>
            </w:pPr>
            <w:r>
              <w:rPr>
                <w:sz w:val="20"/>
              </w:rPr>
            </w:r>
          </w:p>
        </w:tc>
        <w:tc>
          <w:tcPr>
            <w:tcW w:w="449" w:type="dxa"/>
            <w:tcBorders>
              <w:top w:val="nil"/>
              <w:left w:val="nil"/>
              <w:bottom w:val="nil"/>
              <w:right w:val="nil"/>
            </w:tcBorders>
          </w:tcPr>
          <w:p>
            <w:pPr>
              <w:pStyle w:val="0"/>
            </w:pPr>
            <w:r>
              <w:rPr>
                <w:sz w:val="20"/>
              </w:rPr>
            </w:r>
          </w:p>
        </w:tc>
        <w:tc>
          <w:tcPr>
            <w:tcW w:w="3181" w:type="dxa"/>
            <w:tcBorders>
              <w:top w:val="nil"/>
              <w:left w:val="nil"/>
              <w:bottom w:val="single" w:sz="4"/>
              <w:right w:val="nil"/>
            </w:tcBorders>
          </w:tcPr>
          <w:p>
            <w:pPr>
              <w:pStyle w:val="0"/>
            </w:pPr>
            <w:r>
              <w:rPr>
                <w:sz w:val="20"/>
              </w:rPr>
            </w:r>
          </w:p>
        </w:tc>
      </w:tr>
      <w:tr>
        <w:tc>
          <w:tcPr>
            <w:tcW w:w="3239" w:type="dxa"/>
            <w:tcBorders>
              <w:top w:val="nil"/>
              <w:left w:val="nil"/>
              <w:bottom w:val="nil"/>
              <w:right w:val="nil"/>
            </w:tcBorders>
          </w:tcPr>
          <w:p>
            <w:pPr>
              <w:pStyle w:val="0"/>
            </w:pPr>
            <w:r>
              <w:rPr>
                <w:sz w:val="20"/>
              </w:rPr>
            </w:r>
          </w:p>
        </w:tc>
        <w:tc>
          <w:tcPr>
            <w:tcW w:w="2145" w:type="dxa"/>
            <w:tcBorders>
              <w:top w:val="single" w:sz="4"/>
              <w:left w:val="nil"/>
              <w:bottom w:val="nil"/>
              <w:right w:val="nil"/>
            </w:tcBorders>
          </w:tcPr>
          <w:p>
            <w:pPr>
              <w:pStyle w:val="0"/>
              <w:jc w:val="center"/>
            </w:pPr>
            <w:r>
              <w:rPr>
                <w:sz w:val="20"/>
              </w:rPr>
              <w:t xml:space="preserve">(подпись)</w:t>
            </w:r>
          </w:p>
        </w:tc>
        <w:tc>
          <w:tcPr>
            <w:tcW w:w="449" w:type="dxa"/>
            <w:tcBorders>
              <w:top w:val="nil"/>
              <w:left w:val="nil"/>
              <w:bottom w:val="nil"/>
              <w:right w:val="nil"/>
            </w:tcBorders>
          </w:tcPr>
          <w:p>
            <w:pPr>
              <w:pStyle w:val="0"/>
            </w:pPr>
            <w:r>
              <w:rPr>
                <w:sz w:val="20"/>
              </w:rPr>
            </w:r>
          </w:p>
        </w:tc>
        <w:tc>
          <w:tcPr>
            <w:tcW w:w="3181"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21.01.2019 N 13-ПП</w:t>
            <w:br/>
            <w:t>(ред. от 28.12.2022)</w:t>
            <w:br/>
            <w:t>"О предоставлении субсидии из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21.01.2019 N 13-ПП</w:t>
            <w:br/>
            <w:t>(ред. от 28.12.2022)</w:t>
            <w:br/>
            <w:t>"О предоставлении субсидии из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59BB7144035E82224FE370A96D5CD3B13519978E46FD1CD7BAD13727629AE0FCA2F81038274B1F1C244AAB03F9EDBB3B5362D31938F2CC7FCEC0a7n8F" TargetMode = "External"/>
	<Relationship Id="rId8" Type="http://schemas.openxmlformats.org/officeDocument/2006/relationships/hyperlink" Target="consultantplus://offline/ref=67AB4A796A597A89A42317FF82687E664DE8AB263E4F5E250BBF39F4372AE0F2D75C520BBBD5E14F0538CAC173400F9D4BEFB5AA8F3D5E2E4B0774b9n0F" TargetMode = "External"/>
	<Relationship Id="rId9" Type="http://schemas.openxmlformats.org/officeDocument/2006/relationships/hyperlink" Target="consultantplus://offline/ref=67AB4A796A597A89A42317FF82687E664DE8AB263E4356250BBF39F4372AE0F2D75C520BBBD5E14F0538CAC173400F9D4BEFB5AA8F3D5E2E4B0774b9n0F" TargetMode = "External"/>
	<Relationship Id="rId10" Type="http://schemas.openxmlformats.org/officeDocument/2006/relationships/hyperlink" Target="consultantplus://offline/ref=67AB4A796A597A89A42317FF82687E664DE8AB26364A5D2404B364FE3F73ECF0D0530D1CBC9CED4E0538CAC47D1F0A885AB7B9AF9523583657057691b2nFF" TargetMode = "External"/>
	<Relationship Id="rId11" Type="http://schemas.openxmlformats.org/officeDocument/2006/relationships/hyperlink" Target="consultantplus://offline/ref=67AB4A796A597A89A42317FF82687E664DE8AB26364B5C250FB764FE3F73ECF0D0530D1CBC9CED4E0538CAC57B1F0A885AB7B9AF9523583657057691b2nFF" TargetMode = "External"/>
	<Relationship Id="rId12" Type="http://schemas.openxmlformats.org/officeDocument/2006/relationships/hyperlink" Target="consultantplus://offline/ref=67AB4A796A597A89A42317FF82687E664DE8AB2636485C2E0FB164FE3F73ECF0D0530D1CBC9CED4E0538CAC77C1F0A885AB7B9AF9523583657057691b2nFF" TargetMode = "External"/>
	<Relationship Id="rId13" Type="http://schemas.openxmlformats.org/officeDocument/2006/relationships/hyperlink" Target="consultantplus://offline/ref=67AB4A796A597A89A42317FF82687E664DE8AB2636485E2E09B764FE3F73ECF0D0530D1CBC9CED4E0538CAC47D1F0A885AB7B9AF9523583657057691b2nFF" TargetMode = "External"/>
	<Relationship Id="rId14" Type="http://schemas.openxmlformats.org/officeDocument/2006/relationships/hyperlink" Target="consultantplus://offline/ref=67AB4A796A597A89A42309F2940420634EE0F729344A557B50E062A96023EAA590130B49FFDBE44F0D339E953C4153D81AFCB4A88F3F5832b4nAF" TargetMode = "External"/>
	<Relationship Id="rId15" Type="http://schemas.openxmlformats.org/officeDocument/2006/relationships/hyperlink" Target="consultantplus://offline/ref=67AB4A796A597A89A42309F2940420634EE0F0283F4B557B50E062A96023EAA590130B49FFD3B41E416DC7C57C0A5EDF00E0B4ACb9n2F" TargetMode = "External"/>
	<Relationship Id="rId16" Type="http://schemas.openxmlformats.org/officeDocument/2006/relationships/hyperlink" Target="consultantplus://offline/ref=67AB4A796A597A89A42317FF82687E664DE8AB2636485F250BB664FE3F73ECF0D0530D1CBC9CED4E0538CAC4711F0A885AB7B9AF9523583657057691b2nFF" TargetMode = "External"/>
	<Relationship Id="rId17" Type="http://schemas.openxmlformats.org/officeDocument/2006/relationships/hyperlink" Target="consultantplus://offline/ref=67AB4A796A597A89A42317FF82687E664DE8AB26364B5C250FB764FE3F73ECF0D0530D1CBC9CED4E0538CAC57C1F0A885AB7B9AF9523583657057691b2nFF" TargetMode = "External"/>
	<Relationship Id="rId18" Type="http://schemas.openxmlformats.org/officeDocument/2006/relationships/hyperlink" Target="consultantplus://offline/ref=67AB4A796A597A89A42317FF82687E664DE8AB26364A5D2404B364FE3F73ECF0D0530D1CBC9CED4E0538CAC5781F0A885AB7B9AF9523583657057691b2nFF" TargetMode = "External"/>
	<Relationship Id="rId19" Type="http://schemas.openxmlformats.org/officeDocument/2006/relationships/hyperlink" Target="consultantplus://offline/ref=67AB4A796A597A89A42317FF82687E664DE8AB26364B5C250FB764FE3F73ECF0D0530D1CBC9CED4E0538CAC57D1F0A885AB7B9AF9523583657057691b2nFF" TargetMode = "External"/>
	<Relationship Id="rId20" Type="http://schemas.openxmlformats.org/officeDocument/2006/relationships/hyperlink" Target="consultantplus://offline/ref=67AB4A796A597A89A42317FF82687E664DE8AB26364A5D2404B364FE3F73ECF0D0530D1CBC9CED4E0538CAC5791F0A885AB7B9AF9523583657057691b2nFF" TargetMode = "External"/>
	<Relationship Id="rId21" Type="http://schemas.openxmlformats.org/officeDocument/2006/relationships/hyperlink" Target="consultantplus://offline/ref=67AB4A796A597A89A42317FF82687E664DE8AB26364B5C250FB764FE3F73ECF0D0530D1CBC9CED4E0538CAC57F1F0A885AB7B9AF9523583657057691b2nFF" TargetMode = "External"/>
	<Relationship Id="rId22" Type="http://schemas.openxmlformats.org/officeDocument/2006/relationships/hyperlink" Target="consultantplus://offline/ref=67AB4A796A597A89A42317FF82687E664DE8AB2636485C2E0FB164FE3F73ECF0D0530D1CBC9CED4E0538CAC77D1F0A885AB7B9AF9523583657057691b2nFF" TargetMode = "External"/>
	<Relationship Id="rId23" Type="http://schemas.openxmlformats.org/officeDocument/2006/relationships/hyperlink" Target="consultantplus://offline/ref=67AB4A796A597A89A42317FF82687E664DE8AB2636485E2E09B764FE3F73ECF0D0530D1CBC9CED4E0538CAC47E1F0A885AB7B9AF9523583657057691b2nFF" TargetMode = "External"/>
	<Relationship Id="rId24" Type="http://schemas.openxmlformats.org/officeDocument/2006/relationships/hyperlink" Target="consultantplus://offline/ref=67AB4A796A597A89A42317FF82687E664DE8AB26364B5C250FB764FE3F73ECF0D0530D1CBC9CED4E0538CAC5701F0A885AB7B9AF9523583657057691b2nFF" TargetMode = "External"/>
	<Relationship Id="rId25" Type="http://schemas.openxmlformats.org/officeDocument/2006/relationships/hyperlink" Target="consultantplus://offline/ref=67AB4A796A597A89A42317FF82687E664DE8AB2636485E2E09B764FE3F73ECF0D0530D1CBC9CED4E0538CAC47E1F0A885AB7B9AF9523583657057691b2nFF" TargetMode = "External"/>
	<Relationship Id="rId26" Type="http://schemas.openxmlformats.org/officeDocument/2006/relationships/hyperlink" Target="consultantplus://offline/ref=67AB4A796A597A89A42317FF82687E664DE8AB26364B5C250FB764FE3F73ECF0D0530D1CBC9CED4E0538CAC5711F0A885AB7B9AF9523583657057691b2nFF" TargetMode = "External"/>
	<Relationship Id="rId27" Type="http://schemas.openxmlformats.org/officeDocument/2006/relationships/hyperlink" Target="consultantplus://offline/ref=67AB4A796A597A89A42317FF82687E664DE8AB26364B5C250FB764FE3F73ECF0D0530D1CBC9CED4E0538CAC6781F0A885AB7B9AF9523583657057691b2nFF" TargetMode = "External"/>
	<Relationship Id="rId28" Type="http://schemas.openxmlformats.org/officeDocument/2006/relationships/hyperlink" Target="consultantplus://offline/ref=67AB4A796A597A89A42317FF82687E664DE8AB26364B5C250FB764FE3F73ECF0D0530D1CBC9CED4E0538CAC6791F0A885AB7B9AF9523583657057691b2nFF" TargetMode = "External"/>
	<Relationship Id="rId29" Type="http://schemas.openxmlformats.org/officeDocument/2006/relationships/hyperlink" Target="consultantplus://offline/ref=67AB4A796A597A89A42317FF82687E664DE8AB2636485C2E0FB164FE3F73ECF0D0530D1CBC9CED4E0538CAC77E1F0A885AB7B9AF9523583657057691b2nFF" TargetMode = "External"/>
	<Relationship Id="rId30" Type="http://schemas.openxmlformats.org/officeDocument/2006/relationships/hyperlink" Target="consultantplus://offline/ref=67AB4A796A597A89A42309F2940420634EE0FC29374B557B50E062A96023EAA582135345FEDCFE4F0326C8C47Ab1n7F" TargetMode = "External"/>
	<Relationship Id="rId31" Type="http://schemas.openxmlformats.org/officeDocument/2006/relationships/hyperlink" Target="consultantplus://offline/ref=67AB4A796A597A89A42317FF82687E664DE8AB2636485C2E0FB164FE3F73ECF0D0530D1CBC9CED4E0538CAC77F1F0A885AB7B9AF9523583657057691b2nFF" TargetMode = "External"/>
	<Relationship Id="rId32" Type="http://schemas.openxmlformats.org/officeDocument/2006/relationships/hyperlink" Target="consultantplus://offline/ref=67AB4A796A597A89A42317FF82687E664DE8AB26364B5C250FB764FE3F73ECF0D0530D1CBC9CED4E0538CAC77F1F0A885AB7B9AF9523583657057691b2nFF" TargetMode = "External"/>
	<Relationship Id="rId33" Type="http://schemas.openxmlformats.org/officeDocument/2006/relationships/hyperlink" Target="consultantplus://offline/ref=67AB4A796A597A89A42317FF82687E664DE8AB26364B5C250FB764FE3F73ECF0D0530D1CBC9CED4E0538CBC57C1F0A885AB7B9AF9523583657057691b2nFF" TargetMode = "External"/>
	<Relationship Id="rId34" Type="http://schemas.openxmlformats.org/officeDocument/2006/relationships/hyperlink" Target="consultantplus://offline/ref=67AB4A796A597A89A42317FF82687E664DE8AB2636485C2E0FB164FE3F73ECF0D0530D1CBC9CED4E0538CAC7711F0A885AB7B9AF9523583657057691b2nFF" TargetMode = "External"/>
	<Relationship Id="rId35" Type="http://schemas.openxmlformats.org/officeDocument/2006/relationships/hyperlink" Target="consultantplus://offline/ref=67AB4A796A597A89A42317FF82687E664DE8AB26364B5C250FB764FE3F73ECF0D0530D1CBC9CED4E0538CBC57F1F0A885AB7B9AF9523583657057691b2nFF" TargetMode = "External"/>
	<Relationship Id="rId36" Type="http://schemas.openxmlformats.org/officeDocument/2006/relationships/hyperlink" Target="consultantplus://offline/ref=67AB4A796A597A89A42317FF82687E664DE8AB26364B5C250FB764FE3F73ECF0D0530D1CBC9CED4E0538C8C17E1F0A885AB7B9AF9523583657057691b2nFF" TargetMode = "External"/>
	<Relationship Id="rId37" Type="http://schemas.openxmlformats.org/officeDocument/2006/relationships/hyperlink" Target="consultantplus://offline/ref=67AB4A796A597A89A42317FF82687E664DE8AB26364B5C250FB764FE3F73ECF0D0530D1CBC9CED4E0538C8C1701F0A885AB7B9AF9523583657057691b2nFF" TargetMode = "External"/>
	<Relationship Id="rId38" Type="http://schemas.openxmlformats.org/officeDocument/2006/relationships/hyperlink" Target="consultantplus://offline/ref=67AB4A796A597A89A42317FF82687E664DE8AB26364B5C250FB764FE3F73ECF0D0530D1CBC9CED4E0538C8C1711F0A885AB7B9AF9523583657057691b2nFF" TargetMode = "External"/>
	<Relationship Id="rId39" Type="http://schemas.openxmlformats.org/officeDocument/2006/relationships/hyperlink" Target="consultantplus://offline/ref=67AB4A796A597A89A42317FF82687E664DE8AB26364A5D2404B364FE3F73ECF0D0530D1CBC9CED4E0538C9C37D1F0A885AB7B9AF9523583657057691b2nFF" TargetMode = "External"/>
	<Relationship Id="rId40" Type="http://schemas.openxmlformats.org/officeDocument/2006/relationships/hyperlink" Target="consultantplus://offline/ref=67AB4A796A597A89A42317FF82687E664DE8AB26364B5C250FB764FE3F73ECF0D0530D1CBC9CED4E0538C8C2781F0A885AB7B9AF9523583657057691b2nFF" TargetMode = "External"/>
	<Relationship Id="rId41" Type="http://schemas.openxmlformats.org/officeDocument/2006/relationships/hyperlink" Target="consultantplus://offline/ref=67AB4A796A597A89A42317FF82687E664DE8AB2636485C2E0FB164FE3F73ECF0D0530D1CBC9CED4E0538CAC0781F0A885AB7B9AF9523583657057691b2nFF" TargetMode = "External"/>
	<Relationship Id="rId42" Type="http://schemas.openxmlformats.org/officeDocument/2006/relationships/hyperlink" Target="consultantplus://offline/ref=67AB4A796A597A89A42317FF82687E664DE8AB2636485E2E09B764FE3F73ECF0D0530D1CBC9CED4E0538CAC4701F0A885AB7B9AF9523583657057691b2nFF" TargetMode = "External"/>
	<Relationship Id="rId43" Type="http://schemas.openxmlformats.org/officeDocument/2006/relationships/hyperlink" Target="consultantplus://offline/ref=67AB4A796A597A89A42317FF82687E664DE8AB2636485F250BB664FE3F73ECF0D0530D1CBC9CED4E0538CAC4711F0A885AB7B9AF9523583657057691b2nFF" TargetMode = "External"/>
	<Relationship Id="rId44" Type="http://schemas.openxmlformats.org/officeDocument/2006/relationships/hyperlink" Target="consultantplus://offline/ref=67AB4A796A597A89A42317FF82687E664DE8AB2636485E2E09B764FE3F73ECF0D0530D1CBC9CED4E0538CAC5781F0A885AB7B9AF9523583657057691b2nFF" TargetMode = "External"/>
	<Relationship Id="rId45" Type="http://schemas.openxmlformats.org/officeDocument/2006/relationships/hyperlink" Target="consultantplus://offline/ref=67AB4A796A597A89A42317FF82687E664DE8AB2636485E2E09B764FE3F73ECF0D0530D1CBC9CED4E0538CAC5791F0A885AB7B9AF9523583657057691b2nFF" TargetMode = "External"/>
	<Relationship Id="rId46" Type="http://schemas.openxmlformats.org/officeDocument/2006/relationships/hyperlink" Target="consultantplus://offline/ref=67AB4A796A597A89A42317FF82687E664DE8AB26364B5C250FB764FE3F73ECF0D0530D1CBC9CED4E0538C8C27A1F0A885AB7B9AF9523583657057691b2nFF" TargetMode = "External"/>
	<Relationship Id="rId47" Type="http://schemas.openxmlformats.org/officeDocument/2006/relationships/hyperlink" Target="consultantplus://offline/ref=67AB4A796A597A89A42317FF82687E664DE8AB26364B5C250FB764FE3F73ECF0D0530D1CBC9CED4E0538C8C3791F0A885AB7B9AF9523583657057691b2nFF" TargetMode = "External"/>
	<Relationship Id="rId48" Type="http://schemas.openxmlformats.org/officeDocument/2006/relationships/hyperlink" Target="consultantplus://offline/ref=67AB4A796A597A89A42317FF82687E664DE8AB2636485F250BB664FE3F73ECF0D0530D1CBC9CED4E0538CAC4711F0A885AB7B9AF9523583657057691b2nFF" TargetMode = "External"/>
	<Relationship Id="rId49" Type="http://schemas.openxmlformats.org/officeDocument/2006/relationships/hyperlink" Target="consultantplus://offline/ref=67AB4A796A597A89A42317FF82687E664DE8AB26364B5C250FB764FE3F73ECF0D0530D1CBC9CED4E0538C8C37C1F0A885AB7B9AF9523583657057691b2nFF" TargetMode = "External"/>
	<Relationship Id="rId50" Type="http://schemas.openxmlformats.org/officeDocument/2006/relationships/hyperlink" Target="consultantplus://offline/ref=67AB4A796A597A89A42317FF82687E664DE8AB2636485E2E09B764FE3F73ECF0D0530D1CBC9CED4E0538CAC57B1F0A885AB7B9AF9523583657057691b2nFF" TargetMode = "External"/>
	<Relationship Id="rId51" Type="http://schemas.openxmlformats.org/officeDocument/2006/relationships/hyperlink" Target="consultantplus://offline/ref=67AB4A796A597A89A42309F2940420634EE0F729344A557B50E062A96023EAA590130B4BF8D8E44451698E9175155AC71EE4AAAC913Fb5nBF" TargetMode = "External"/>
	<Relationship Id="rId52" Type="http://schemas.openxmlformats.org/officeDocument/2006/relationships/hyperlink" Target="consultantplus://offline/ref=67AB4A796A597A89A42309F2940420634EE0F729344A557B50E062A96023EAA590130B4BF8DAE24451698E9175155AC71EE4AAAC913Fb5nBF" TargetMode = "External"/>
	<Relationship Id="rId53" Type="http://schemas.openxmlformats.org/officeDocument/2006/relationships/hyperlink" Target="consultantplus://offline/ref=67AB4A796A597A89A42317FF82687E664DE8AB2636485C2E0FB164FE3F73ECF0D0530D1CBC9CED4E0538CAC07A1F0A885AB7B9AF9523583657057691b2nFF" TargetMode = "External"/>
	<Relationship Id="rId54" Type="http://schemas.openxmlformats.org/officeDocument/2006/relationships/hyperlink" Target="consultantplus://offline/ref=67AB4A796A597A89A42317FF82687E664DE8AB2636485C2E0FB164FE3F73ECF0D0530D1CBC9CED4E0538CAC07C1F0A885AB7B9AF9523583657057691b2nFF" TargetMode = "External"/>
	<Relationship Id="rId55" Type="http://schemas.openxmlformats.org/officeDocument/2006/relationships/hyperlink" Target="consultantplus://offline/ref=67AB4A796A597A89A42317FF82687E664DE8AB2636485C2E0FB164FE3F73ECF0D0530D1CBC9CED4E0538CAC07D1F0A885AB7B9AF9523583657057691b2nFF" TargetMode = "External"/>
	<Relationship Id="rId56" Type="http://schemas.openxmlformats.org/officeDocument/2006/relationships/hyperlink" Target="consultantplus://offline/ref=67AB4A796A597A89A42317FF82687E664DE8AB26364B5C250FB764FE3F73ECF0D0530D1CBC9CED4E0538C8C3711F0A885AB7B9AF9523583657057691b2nFF" TargetMode = "External"/>
	<Relationship Id="rId57" Type="http://schemas.openxmlformats.org/officeDocument/2006/relationships/hyperlink" Target="consultantplus://offline/ref=67AB4A796A597A89A42317FF82687E664DE8AB26364B5C250FB764FE3F73ECF0D0530D1CBC9CED4E0538C8CC781F0A885AB7B9AF9523583657057691b2nFF" TargetMode = "External"/>
	<Relationship Id="rId58" Type="http://schemas.openxmlformats.org/officeDocument/2006/relationships/hyperlink" Target="consultantplus://offline/ref=67AB4A796A597A89A42317FF82687E664DE8AB26364B5C250FB764FE3F73ECF0D0530D1CBC9CED4E0538C8CC791F0A885AB7B9AF9523583657057691b2nFF" TargetMode = "External"/>
	<Relationship Id="rId59" Type="http://schemas.openxmlformats.org/officeDocument/2006/relationships/hyperlink" Target="consultantplus://offline/ref=67AB4A796A597A89A42309F2940420634EE0F1233642557B50E062A96023EAA582135345FEDCFE4F0326C8C47Ab1n7F" TargetMode = "External"/>
	<Relationship Id="rId60" Type="http://schemas.openxmlformats.org/officeDocument/2006/relationships/hyperlink" Target="consultantplus://offline/ref=67AB4A796A597A89A42317FF82687E664DE8AB2636485C2E0FB164FE3F73ECF0D0530D1CBC9CED4E0538CAC07F1F0A885AB7B9AF9523583657057691b2nFF" TargetMode = "External"/>
	<Relationship Id="rId61" Type="http://schemas.openxmlformats.org/officeDocument/2006/relationships/hyperlink" Target="consultantplus://offline/ref=67AB4A796A597A89A42317FF82687E664DE8AB2636485C2E0FB164FE3F73ECF0D0530D1CBC9CED4E0538CAC0711F0A885AB7B9AF9523583657057691b2nFF" TargetMode = "External"/>
	<Relationship Id="rId62" Type="http://schemas.openxmlformats.org/officeDocument/2006/relationships/hyperlink" Target="consultantplus://offline/ref=67AB4A796A597A89A42317FF82687E664DE8AB26364B5C250FB764FE3F73ECF0D0530D1CBC9CED4E0538C8CC7A1F0A885AB7B9AF9523583657057691b2nFF" TargetMode = "External"/>
	<Relationship Id="rId63" Type="http://schemas.openxmlformats.org/officeDocument/2006/relationships/hyperlink" Target="consultantplus://offline/ref=67AB4A796A597A89A42317FF82687E664DE8AB26364B5C250FB764FE3F73ECF0D0530D1CBC9CED4E0538C8CC7A1F0A885AB7B9AF9523583657057691b2nFF" TargetMode = "External"/>
	<Relationship Id="rId64" Type="http://schemas.openxmlformats.org/officeDocument/2006/relationships/hyperlink" Target="consultantplus://offline/ref=67AB4A796A597A89A42317FF82687E664DE8AB26364B5C250FB764FE3F73ECF0D0530D1CBC9CED4E0538C8CC7C1F0A885AB7B9AF9523583657057691b2nFF" TargetMode = "External"/>
	<Relationship Id="rId65" Type="http://schemas.openxmlformats.org/officeDocument/2006/relationships/hyperlink" Target="consultantplus://offline/ref=67AB4A796A597A89A42317FF82687E664DE8AB2636485C2E0FB164FE3F73ECF0D0530D1CBC9CED4E0538CAC1791F0A885AB7B9AF9523583657057691b2nFF" TargetMode = "External"/>
	<Relationship Id="rId66" Type="http://schemas.openxmlformats.org/officeDocument/2006/relationships/hyperlink" Target="consultantplus://offline/ref=67AB4A796A597A89A42309F2940420634EE0F729344A557B50E062A96023EAA590130B4BF8D8E44451698E9175155AC71EE4AAAC913Fb5nBF" TargetMode = "External"/>
	<Relationship Id="rId67" Type="http://schemas.openxmlformats.org/officeDocument/2006/relationships/hyperlink" Target="consultantplus://offline/ref=67AB4A796A597A89A42309F2940420634EE0F729344A557B50E062A96023EAA590130B4BF8DAE24451698E9175155AC71EE4AAAC913Fb5nBF" TargetMode = "External"/>
	<Relationship Id="rId68" Type="http://schemas.openxmlformats.org/officeDocument/2006/relationships/hyperlink" Target="consultantplus://offline/ref=67AB4A796A597A89A42317FF82687E664DE8AB2636485C2E0FB164FE3F73ECF0D0530D1CBC9CED4E0538CAC17A1F0A885AB7B9AF9523583657057691b2nFF" TargetMode = "External"/>
	<Relationship Id="rId69" Type="http://schemas.openxmlformats.org/officeDocument/2006/relationships/hyperlink" Target="consultantplus://offline/ref=67AB4A796A597A89A42317FF82687E664DE8AB26364B5C250FB764FE3F73ECF0D0530D1CBC9CED4E0538C8CC7F1F0A885AB7B9AF9523583657057691b2nFF" TargetMode = "External"/>
	<Relationship Id="rId70" Type="http://schemas.openxmlformats.org/officeDocument/2006/relationships/hyperlink" Target="consultantplus://offline/ref=67AB4A796A597A89A42317FF82687E664DE8AB26364B5C250FB764FE3F73ECF0D0530D1CBC9CED4E0538C8CC711F0A885AB7B9AF9523583657057691b2nFF" TargetMode = "External"/>
	<Relationship Id="rId71" Type="http://schemas.openxmlformats.org/officeDocument/2006/relationships/hyperlink" Target="consultantplus://offline/ref=67AB4A796A597A89A42317FF82687E664DE8AB26364B5C250FB764FE3F73ECF0D0530D1CBC9CED4E0538C8CD7C1F0A885AB7B9AF9523583657057691b2nFF" TargetMode = "External"/>
	<Relationship Id="rId72" Type="http://schemas.openxmlformats.org/officeDocument/2006/relationships/image" Target="media/image2.wmf"/>
	<Relationship Id="rId73" Type="http://schemas.openxmlformats.org/officeDocument/2006/relationships/hyperlink" Target="consultantplus://offline/ref=67AB4A796A597A89A42317FF82687E664DE8AB26364B5C250FB764FE3F73ECF0D0530D1CBC9CED4E0538C8CD7E1F0A885AB7B9AF9523583657057691b2nFF" TargetMode = "External"/>
	<Relationship Id="rId74" Type="http://schemas.openxmlformats.org/officeDocument/2006/relationships/hyperlink" Target="consultantplus://offline/ref=67AB4A796A597A89A42317FF82687E664DE8AB26364B5C250FB764FE3F73ECF0D0530D1CBC9CED4E0538C8CD701F0A885AB7B9AF9523583657057691b2nFF" TargetMode = "External"/>
	<Relationship Id="rId75" Type="http://schemas.openxmlformats.org/officeDocument/2006/relationships/hyperlink" Target="consultantplus://offline/ref=67AB4A796A597A89A42317FF82687E664DE8AB26364B5C250FB764FE3F73ECF0D0530D1CBC9CED4E0538C9C4781F0A885AB7B9AF9523583657057691b2nFF" TargetMode = "External"/>
	<Relationship Id="rId76" Type="http://schemas.openxmlformats.org/officeDocument/2006/relationships/hyperlink" Target="consultantplus://offline/ref=67AB4A796A597A89A42317FF82687E664DE8AB26364B5C250FB764FE3F73ECF0D0530D1CBC9CED4E0538C9C4781F0A885AB7B9AF9523583657057691b2nFF" TargetMode = "External"/>
	<Relationship Id="rId77" Type="http://schemas.openxmlformats.org/officeDocument/2006/relationships/hyperlink" Target="consultantplus://offline/ref=67AB4A796A597A89A42317FF82687E664DE8AB26364B5C250FB764FE3F73ECF0D0530D1CBC9CED4E0538C9C4791F0A885AB7B9AF9523583657057691b2nFF" TargetMode = "External"/>
	<Relationship Id="rId78" Type="http://schemas.openxmlformats.org/officeDocument/2006/relationships/hyperlink" Target="consultantplus://offline/ref=67AB4A796A597A89A42317FF82687E664DE8AB2636485C2E0FB164FE3F73ECF0D0530D1CBC9CED4E0538CAC17C1F0A885AB7B9AF9523583657057691b2nFF" TargetMode = "External"/>
	<Relationship Id="rId79" Type="http://schemas.openxmlformats.org/officeDocument/2006/relationships/hyperlink" Target="consultantplus://offline/ref=67AB4A796A597A89A42317FF82687E664DE8AB26364B5C250FB764FE3F73ECF0D0530D1CBC9CED4E0538C8CD711F0A885AB7B9AF9523583657057691b2nFF" TargetMode = "External"/>
	<Relationship Id="rId80" Type="http://schemas.openxmlformats.org/officeDocument/2006/relationships/hyperlink" Target="consultantplus://offline/ref=67AB4A796A597A89A42317FF82687E664DE8AB26364B5C250FB764FE3F73ECF0D0530D1CBC9CED4E0538C9C47B1F0A885AB7B9AF9523583657057691b2nFF" TargetMode = "External"/>
	<Relationship Id="rId81" Type="http://schemas.openxmlformats.org/officeDocument/2006/relationships/hyperlink" Target="consultantplus://offline/ref=67AB4A796A597A89A42317FF82687E664DE8AB2636485E2E09B764FE3F73ECF0D0530D1CBC9CED4E0538CAC57D1F0A885AB7B9AF9523583657057691b2nFF" TargetMode = "External"/>
	<Relationship Id="rId82" Type="http://schemas.openxmlformats.org/officeDocument/2006/relationships/header" Target="header2.xml"/>
	<Relationship Id="rId83" Type="http://schemas.openxmlformats.org/officeDocument/2006/relationships/footer" Target="footer2.xml"/>
	<Relationship Id="rId84" Type="http://schemas.openxmlformats.org/officeDocument/2006/relationships/hyperlink" Target="consultantplus://offline/ref=67AB4A796A597A89A42317FF82687E664DE8AB2636485E2E09B764FE3F73ECF0D0530D1CBC9CED4E0538CAC3701F0A885AB7B9AF9523583657057691b2nF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21.01.2019 N 13-ПП
(ред. от 28.12.2022)
"О предоставлении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
(вместе с "Положением о конкурсе на предоставление субсидии из областного бюджета некоммерческой организации на финансовое обеспечение деятельности ресурсного центра социально ориентированных некоммерческих организаций", "Порядком пред</dc:title>
  <dcterms:created xsi:type="dcterms:W3CDTF">2023-06-14T05:39:26Z</dcterms:created>
</cp:coreProperties>
</file>