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Мурманской области от 11.08.2021 N 557-ПП</w:t>
              <w:br/>
              <w:t xml:space="preserve">(ред. от 02.03.2023)</w:t>
              <w:br/>
              <w:t xml:space="preserve">"Об утверждении Порядка предоставления субсидии из областного бюджета социально ориентированным некоммерческим организациям Мурманской области на предоставление услуги по психолого-педагогическому консультированию обучающихся, их родителей (законных представителей) и педагогических работников"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МУРМАНСКОЙ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11 августа 2021 г. N 557-ПП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СУБСИДИИ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МУРМАНСКОЙ ОБЛАСТИ НА ПРЕДОСТАВЛЕНИЕ УСЛУГИ</w:t>
      </w:r>
    </w:p>
    <w:p>
      <w:pPr>
        <w:pStyle w:val="2"/>
        <w:jc w:val="center"/>
      </w:pPr>
      <w:r>
        <w:rPr>
          <w:sz w:val="20"/>
        </w:rPr>
        <w:t xml:space="preserve">ПО ПСИХОЛОГО-ПЕДАГОГИЧЕСКОМУ КОНСУЛЬТИРОВАНИЮ ОБУЧАЮЩИХСЯ,</w:t>
      </w:r>
    </w:p>
    <w:p>
      <w:pPr>
        <w:pStyle w:val="2"/>
        <w:jc w:val="center"/>
      </w:pPr>
      <w:r>
        <w:rPr>
          <w:sz w:val="20"/>
        </w:rPr>
        <w:t xml:space="preserve">ИХ РОДИТЕЛЕЙ (ЗАКОННЫХ ПРЕДСТАВИТЕЛЕЙ) И ПЕДАГОГИЧЕСКИХ</w:t>
      </w:r>
    </w:p>
    <w:p>
      <w:pPr>
        <w:pStyle w:val="2"/>
        <w:jc w:val="center"/>
      </w:pPr>
      <w:r>
        <w:rPr>
          <w:sz w:val="20"/>
        </w:rPr>
        <w:t xml:space="preserve">РАБОТНИКОВ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Мурманской области от 02.03.2023 N 167-ПП &quot;О внесении изменений в Порядок предоставления субсидии из областного бюджета социально ориентированным некоммерческим организациям Мурманской области на предоставление услуги по психолого-педагогическому консультированию обучающихся, их родителей (законных представителей) и педагогических работников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Мурманской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02.03.2023 N 167-ПП)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9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государственной </w:t>
      </w:r>
      <w:hyperlink w:history="0" r:id="rId10" w:tooltip="Постановление Правительства Мурманской области от 11.11.2020 N 791-ПП (ред. от 24.03.2023) &quot;Об утверждении государственной программы Мурманской области &quot;Образование и наука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Мурманской области "Образование и наука", утвержденной постановлением Правительства Мурманской области от 11.11.2020 N 791-ПП, Правительство Мурманской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субсидии из областного бюджета социально ориентированным некоммерческим организациям Мурманской области на предоставление услуги по психолого-педагогическому консультированию обучающихся, их родителей (законных представителей) и педагогических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постановления Правительства Мурманской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25.06.2018 </w:t>
      </w:r>
      <w:hyperlink w:history="0" r:id="rId11" w:tooltip="Постановление Правительства Мурманской области от 25.06.2018 N 282-ПП (ред. от 20.12.2018) &quot;О предоставлении субсидии из областного бюджета социально ориентированным некоммерческим организациям Мурманской области на предоставление услуги по психолого-педагогическому консультированию обучающихся, их родителей (законных представителей) и педагогических работников&quot; (вместе с &quot;Положением о конкурсном отборе на предоставление субсидии из областного бюджета социально ориентированным некоммерческим организациям Му ------------ Утратил силу или отменен {КонсультантПлюс}">
        <w:r>
          <w:rPr>
            <w:sz w:val="20"/>
            <w:color w:val="0000ff"/>
          </w:rPr>
          <w:t xml:space="preserve">N 282-ПП</w:t>
        </w:r>
      </w:hyperlink>
      <w:r>
        <w:rPr>
          <w:sz w:val="20"/>
        </w:rPr>
        <w:t xml:space="preserve"> "О предоставлении субсидии из областного бюджета социально ориентированным некоммерческим организациям Мурманской области на предоставление услуги по психолого-педагогическому консультированию обучающихся, их родителей (законных представителей) и педагогических работников";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20.12.2018 </w:t>
      </w:r>
      <w:hyperlink w:history="0" r:id="rId12" w:tooltip="Постановление Правительства Мурманской области от 20.12.2018 N 601-ПП &quot;О внесении изменений в Порядок предоставления субсидии из областного бюджета социально ориентированным некоммерческим организациям Мурманской области на предоставление услуги по психолого-педагогическому консультированию обучающихся, их родителей (законных представителей) и педагогических работников&quot; ------------ Утратил силу или отменен {КонсультантПлюс}">
        <w:r>
          <w:rPr>
            <w:sz w:val="20"/>
            <w:color w:val="0000ff"/>
          </w:rPr>
          <w:t xml:space="preserve">N 601-ПП</w:t>
        </w:r>
      </w:hyperlink>
      <w:r>
        <w:rPr>
          <w:sz w:val="20"/>
        </w:rPr>
        <w:t xml:space="preserve"> "О внесении изменений в Порядок предоставления субсидии из областного бюджета социально ориентированным некоммерческим организациям Мурманской области на предоставление услуги по психолого-педагогическому консультированию обучающихся, их родителей (законных представителей) и педагогических работников".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Мурманской области</w:t>
      </w:r>
    </w:p>
    <w:p>
      <w:pPr>
        <w:pStyle w:val="0"/>
        <w:jc w:val="right"/>
      </w:pPr>
      <w:r>
        <w:rPr>
          <w:sz w:val="20"/>
        </w:rPr>
        <w:t xml:space="preserve">А.В.ЧИБИС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Мурманской области</w:t>
      </w:r>
    </w:p>
    <w:p>
      <w:pPr>
        <w:pStyle w:val="0"/>
        <w:jc w:val="right"/>
      </w:pPr>
      <w:r>
        <w:rPr>
          <w:sz w:val="20"/>
        </w:rPr>
        <w:t xml:space="preserve">от 11 августа 2021 г. N 557-ПП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ИЗ ОБЛАСТНОГО БЮДЖЕТА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МУРМАНСКОЙ</w:t>
      </w:r>
    </w:p>
    <w:p>
      <w:pPr>
        <w:pStyle w:val="2"/>
        <w:jc w:val="center"/>
      </w:pPr>
      <w:r>
        <w:rPr>
          <w:sz w:val="20"/>
        </w:rPr>
        <w:t xml:space="preserve">ОБЛАСТИ НА ПРЕДОСТАВЛЕНИЕ УСЛУГИ</w:t>
      </w:r>
    </w:p>
    <w:p>
      <w:pPr>
        <w:pStyle w:val="2"/>
        <w:jc w:val="center"/>
      </w:pPr>
      <w:r>
        <w:rPr>
          <w:sz w:val="20"/>
        </w:rPr>
        <w:t xml:space="preserve">ПО ПСИХОЛОГО-ПЕДАГОГИЧЕСКОМУ КОНСУЛЬТИРОВАНИЮ ОБУЧАЮЩИХСЯ,</w:t>
      </w:r>
    </w:p>
    <w:p>
      <w:pPr>
        <w:pStyle w:val="2"/>
        <w:jc w:val="center"/>
      </w:pPr>
      <w:r>
        <w:rPr>
          <w:sz w:val="20"/>
        </w:rPr>
        <w:t xml:space="preserve">ИХ РОДИТЕЛЕЙ (ЗАКОННЫХ ПРЕДСТАВИТЕЛЕЙ) И ПЕДАГОГИЧЕСКИХ</w:t>
      </w:r>
    </w:p>
    <w:p>
      <w:pPr>
        <w:pStyle w:val="2"/>
        <w:jc w:val="center"/>
      </w:pPr>
      <w:r>
        <w:rPr>
          <w:sz w:val="20"/>
        </w:rPr>
        <w:t xml:space="preserve">РАБОТНИКОВ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Постановление Правительства Мурманской области от 02.03.2023 N 167-ПП &quot;О внесении изменений в Порядок предоставления субсидии из областного бюджета социально ориентированным некоммерческим организациям Мурманской области на предоставление услуги по психолого-педагогическому консультированию обучающихся, их родителей (законных представителей) и педагогических работников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Мурманской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02.03.2023 N 167-ПП)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правила, цели и условия предоставления субсидии из областного бюджета социально ориентированным некоммерческим организациям Мурманской области на предоставление услуги по психолого-педагогическому консультированию обучающихся, их родителей (законных представителей) и педагогических работников в рамках реализации государственной </w:t>
      </w:r>
      <w:hyperlink w:history="0" r:id="rId14" w:tooltip="Постановление Правительства Мурманской области от 11.11.2020 N 791-ПП (ред. от 24.03.2023) &quot;Об утверждении государственной программы Мурманской области &quot;Образование и наука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Мурманской области "Образование и наука", утвержденной постановлением Правительства Мурманской области от 11.11.2020 N 791-ПП (далее соответственно - Порядок, субсидия).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Целью предоставления субсидии является финансовое обеспечение затрат, связанных с предоставлением услуги по психолого-педагогическому консультированию обучающихся, их родителей (законных представителей) и педагогических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Субсидия предоставляется Министерством образования и науки Мурманской области, до которого в соответствии с бюджетным законодательством Российской Федерации как до получателя бюджетных средств доведены лимиты бюджетных обязательств на предоставление субсидии на соответствующий финансовый год и на плановый период (далее - Главный распорядитель, Министерство).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Право на получение субсидии имеют социально ориентированные некоммерческие организации Мурманской области (за исключением государственных (муниципальных) учреждений Мурманской области в сфере образования), отобранные на основе решения конкурсной комиссии по итогам конкурса среди социально ориентированных некоммерческих организаций на право получения в текущем финансовом году субсидий из областного бюджета (далее соответственно - участники конкурсного отбора, конкурс), проведенного в соответствии с настоящим Порядком.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Требования к участникам отбора, которым должен соответствовать участник отбора на первое число месяца, предшествующего дате подачи заявки на участие в конкурсе (далее - заявка):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1.5.1. Участниками конкурсного отбора на получение субсидии являются некоммерческие организации, зарегистрированные в установленном порядке в качестве налогоплательщика в Мурманской области, осуществляющие свою деятельность на территории Мурманской области и предоставляющие услуги по психолого-педагогическому консультированию обучающихся, их родителей (законных представителей) и педагогических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1.5.2. У участника конкурсного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1.5.3. У участника конкурсного отбора отсутствует просроченная задолженность по возврату в бюджет Мурманской области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Мурманской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1.5.4. Участник конкурсного отбора не находится в процессе ликвидации, реорганизации, в отношении него не введена процедура банкротства, деятельность участника конкурсного отбора не должна быть приостановлена в порядке, предусмотренном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1.5.5.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обязанности единоличного исполнительного органа, или главном бухгалтере участника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1.5.6. Участник конкурсного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1.5.7. Участник конкурсного отбора не получает в текущем финансовом году средства из бюджета Мурманской области на реализацию заявляемых на конкурс проектов в соответствии с иными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1.5.8. Участник конкурсного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Сведения о субсидии, предоставляемой в соответствии с настоящим Порядком, подлежат размещению на едином портале бюджетной системы Российской Федерации в информационно-телекоммуникационной сети Интернет (</w:t>
      </w:r>
      <w:r>
        <w:rPr>
          <w:sz w:val="20"/>
        </w:rPr>
        <w:t xml:space="preserve">https://budget.gov.ru</w:t>
      </w:r>
      <w:r>
        <w:rPr>
          <w:sz w:val="20"/>
        </w:rPr>
        <w:t xml:space="preserve">) (далее - единый портал) (в разделе единого портала) не позднее 15-го рабочего дня, следующего за днем принятия закона о бюджете (о внесении изменений в закон о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Результатом предоставления субсидии является оказание социально ориентированной некоммерческой организацией Мурманской области услуги по психолого-педагогическому консультированию обучающихся, их родителей (законных представителей) и педагогических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Показателями, необходимыми для достижения результата предоставления субсидии,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получателей услуг по психолого-педагогическому консультированию;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обоснованных жалоб, в том числе на отказ в оказании услуги по психолого-педагогическому консультированию обучающихся, их родителей (законных представителей) и педагогических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результатов, значения показателей, необходимых для достижения результата предоставления субсидии, устанавливаются в соглашении, заключаемом между Главным распорядителем как получателем бюджетных средств и победителем конкурса (далее - Получатель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Информационно-аналитическое и организационно-техническое обеспечение конкурса осуществляет Министерство образования и науки Мурманской области (далее - Министерство).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Организатором конкурса является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Министерство утверждает приказом сроки проведения конкурса, которые не могут быть меньше 30 календарных дней, следующих за днем размещения объявления об условиях проведения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Информация об объявлении конкурса на основании приказа Министерства размещается в течение 3 календарных дней со дня издания приказа на едином портале, официальном сайте Министерства в информационно-телекоммуникационной сети Интернет: </w:t>
      </w:r>
      <w:r>
        <w:rPr>
          <w:sz w:val="20"/>
        </w:rPr>
        <w:t xml:space="preserve">https://minobr.gov-murman.ru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Конкурсный отбор Получателя субсидии производится путем проведения конкурса, исходя из наилучших условий достижения целей в соответствии с критериями оценки, установленными в </w:t>
      </w:r>
      <w:hyperlink w:history="0" w:anchor="P123" w:tooltip="2.22. Оценка информации об участнике конкурсного отбора осуществляется по балльной системе по каждому из следующих критериев (максимальное количество баллов - 15):">
        <w:r>
          <w:rPr>
            <w:sz w:val="20"/>
            <w:color w:val="0000ff"/>
          </w:rPr>
          <w:t xml:space="preserve">пункте 2.22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Датой начала приема заявок считается дата размещения объявления о конкурсе на официальном сайте Министерства в информационно-телекоммуникационной сети Интернет. Срок окончания приема заявок устанавливается по истечении 30 календарных дней со дня размещения объявления.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Объявление о проведении конкурса содержит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сроки проведения конкурса (дата и время начала (окончания) подачи (приема) заявок);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наименование, место нахождения, почтовый адрес, адрес электронной почты и официального сайта Министерства в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результаты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требования к участникам конкурсного отбора и перечень документов, представляемых участниками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подачи заявок участниками конкурсного отбора и требования, предъявляемые к форме и содержанию заявок, подаваемых участниками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отзыва заявок участниками конкурсного отбора, порядок возврата заявок участникам конкурсного отбора, определяющий в том числе основания для возврата заявок участникам конкурсного отбора, порядок внесения изменений в заявки участниками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правила рассмотрения и оценка заявок участников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предоставления участникам конкурсного отбора разъяснений положений объявления о проведении конкурса, дате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срок, в течение которого Получатель субсидии должен подписать соглашение о предоставлении субсидии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условия признания Получателя субсидии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 размещения результатов отбора на официальном сайте Министерства в сети Интернет.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Для участия в отборе участник конкурсного отбора направляет в Министерство заявку на бумажном носителе почтовым отправлением по адресу: 183025, г. Мурманск, ул. Трудовых Резервов, д. 4, или представляет лично в рабочие дни с 9.00 до 17.00 (обед с 13.00 до 14.00). Датой поступления заявки является дата ее регистрации в Министерстве. </w:t>
      </w:r>
      <w:hyperlink w:history="0" w:anchor="P246" w:tooltip="ТЕХНИЧЕСКИЕ ТРЕБОВАНИЯ К ОФОРМЛЕНИЮ КОНКУРСНЫХ МАТЕРИАЛОВ">
        <w:r>
          <w:rPr>
            <w:sz w:val="20"/>
            <w:color w:val="0000ff"/>
          </w:rPr>
          <w:t xml:space="preserve">Технические</w:t>
        </w:r>
      </w:hyperlink>
      <w:r>
        <w:rPr>
          <w:sz w:val="20"/>
        </w:rPr>
        <w:t xml:space="preserve"> требования к оформлению конкурсных материалов установлены в приложении N 1 к настоящему Порядку.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Заявка включает в себя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2.5.1. </w:t>
      </w:r>
      <w:hyperlink w:history="0" w:anchor="P286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на участие в конкурсе по форме согласно приложению N 2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2.5.2. Копия документа, подтверждающего полномочия лица, подписавшего заявление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2.5.3. Согласие участника конкурсного отбора на осуществление в отношении него Министерством проверки соблюдения Получателем субсидии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в соответствии со </w:t>
      </w:r>
      <w:hyperlink w:history="0" r:id="rId1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лиц, получающих средства на основании договоров, заключенных с претендентом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Главным распорядителем как получателем бюджетных средств проверки соблюдения порядка и условий предоставления субсидии, в том числе в части достижения результатов предоставления субсидии, а также органами государственного финансового контроля проверки соблюдения Получателем субсидии порядка и условий предоставления субсидии в соответствии со </w:t>
      </w:r>
      <w:hyperlink w:history="0" r:id="rId1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публикацию (размещение) в информационно-телекоммуникационной сети Интернет на официальном сайте Министерства (</w:t>
      </w:r>
      <w:r>
        <w:rPr>
          <w:sz w:val="20"/>
        </w:rPr>
        <w:t xml:space="preserve">https://minobr.gov-murman.ru</w:t>
      </w:r>
      <w:r>
        <w:rPr>
          <w:sz w:val="20"/>
        </w:rPr>
        <w:t xml:space="preserve">) в сети Интернет, на едином портале бюджетной системы Российской Федерации (</w:t>
      </w:r>
      <w:r>
        <w:rPr>
          <w:sz w:val="20"/>
        </w:rPr>
        <w:t xml:space="preserve">http://budget.gov.ru</w:t>
      </w:r>
      <w:r>
        <w:rPr>
          <w:sz w:val="20"/>
        </w:rPr>
        <w:t xml:space="preserve">) информации об участнике конкурсного отбора, о подаваемом участником конкурсного отбора предложении (заявке), иной информации об участнике конкурсного отбора, связанной с конкурсом.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2.5.4. Выписка из Единого государственного реестра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2.5.5. Копия устава участника конкурсного отбора, заверенная участником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2.5.6. Справка об исполнении налогоплательщиком обязанности по уплате налогов, сборов, страховых взносов, пеней, штрафов, процентов по состоянию на первое число месяца, предшествующего дате подачи заявки (код по КНД 1120101).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2.5.7. Сведения о банковских реквизитах.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2.5.8. В случае если документы в составе заявки содержат персональные данные - согласие на использование Министерством персональных данных упомянутых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2.5.9. Опись входящих в состав заявки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Участникам конкурсного отбора предоставляются разъяснения положений объявления о проведении конкурса в период с даты приема документов до даты окончания приема документов по телефонам и в электронном виде. Телефоны, электронные адреса специалистов указываются в информации об объявлении о проведении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Заявка регистрируется в канцелярии Министерства с указанием даты и времени ее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Заявки, поступившие по окончании срока приема документов, указанного в объявлении о проведении конкурса, не рассматриваются и не возвращаются участникам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Изменения в ранее представленную заявку вносятся по принципу полной замены с приложением полного комплекта документов в соответствии с </w:t>
      </w:r>
      <w:hyperlink w:history="0" w:anchor="P88" w:tooltip="2.4. Для участия в отборе участник конкурсного отбора направляет в Министерство заявку на бумажном носителе почтовым отправлением по адресу: 183025, г. Мурманск, ул. Трудовых Резервов, д. 4, или представляет лично в рабочие дни с 9.00 до 17.00 (обед с 13.00 до 14.00). Датой поступления заявки является дата ее регистрации в Министерстве. Технические требования к оформлению конкурсных материалов установлены в приложении N 1 к настоящему Порядку.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Порядка. Изменения в заявку допускаются не позднее даты окончания срока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Для отзыва заявки участник конкурсного отбора направляет соответствующее уведомление в адрес Министерства не позднее даты окончания срока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В случае если по окончании срока приема заявок не поступило ни одной заявки, Министерство в течение дня, следующего за днем окончания срока приема заявок, принимает решение о продлении срока приема заявок не более чем на 10 календарных дней, которое размещается на едином портале, официальном сайте Министерства (http://www.minobr.gov-murman.ru/).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Министерство вправе отменить конкурса не позднее чем за 10 календарных дней до даты окончания срока подачи заявок на участие в отборе при уменьшении лимитов бюджетных обязательств на предоставление субсидии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отмене конкурса размещается на едином портале, официальном сайте Министерства (http://www.minobr.gov-murman.ru/), а также незамедлительно доводится до сведения участников отбора, подавших заявки. Конкурс считается отмененным с момента размещения решения о его отмене на едином портале, официальном сайте Министерства (http://www.minobr.gov-murman.ru).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Рассмотрение поступивших заявок, принятие решения о допуске к участию в конкурсе либо об отказе в участии в конкурсе осуществляется в течение 10 календарных дней с даты завершения приема документов комиссией по проведению конкурса (далее - конкурсная комиссия), состав которой утверждается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Конкурсная комиссия является коллегиальным органом. В состав конкурсной комиссии входят председатель конкурсной комиссии, заместитель председателя конкурсной комиссии, секретарь и члены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Количество членов конкурсной комиссии - не менее 7 человек из представителей Министерства, иных исполнительных органов Мурманской области, образовательных организаций, общественных и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На заседании конкурсной комиссии должно присутствовать не менее двух третей от состава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Заочное участие в заседании конкурсной комиссии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Заявки, представленные участниками конкурсного отбора, рассматриваются конкурсной комиссией по критериям, установленным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В случае представления на конкурс заявки от социально ориентированной некоммерческой организации, для которой член конкурсной комиссии является руководителем, работником или представителем учредителя, данный член конкурсной комиссии к оценке заявок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Решение об отказе в участии в конкурсе принимается конкурсной комиссией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участника конкурса требованиям, установленным </w:t>
      </w:r>
      <w:hyperlink w:history="0" w:anchor="P51" w:tooltip="1.4. Право на получение субсидии имеют социально ориентированные некоммерческие организации Мурманской области (за исключением государственных (муниципальных) учреждений Мурманской области в сфере образования), отобранные на основе решения конкурсной комиссии по итогам конкурса среди социально ориентированных некоммерческих организаций на право получения в текущем финансовом году субсидий из областного бюджета (далее соответственно - участники конкурсного отбора, конкурс), проведенного в соответствии с н...">
        <w:r>
          <w:rPr>
            <w:sz w:val="20"/>
            <w:color w:val="0000ff"/>
          </w:rPr>
          <w:t xml:space="preserve">пунктами 1.4</w:t>
        </w:r>
      </w:hyperlink>
      <w:r>
        <w:rPr>
          <w:sz w:val="20"/>
        </w:rPr>
        <w:t xml:space="preserve">, </w:t>
      </w:r>
      <w:hyperlink w:history="0" w:anchor="P52" w:tooltip="1.5. Требования к участникам отбора, которым должен соответствовать участник отбора на первое число месяца, предшествующего дате подачи заявки на участие в конкурсе (далее - заявка):">
        <w:r>
          <w:rPr>
            <w:sz w:val="20"/>
            <w:color w:val="0000ff"/>
          </w:rPr>
          <w:t xml:space="preserve">1.5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представленная заявка не соответствует требованиям, установленным </w:t>
      </w:r>
      <w:hyperlink w:history="0" w:anchor="P89" w:tooltip="2.5. Заявка включает в себя следующие документы: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представление в составе заявки неполного комплекта документов, указанного в </w:t>
      </w:r>
      <w:hyperlink w:history="0" w:anchor="P89" w:tooltip="2.5. Заявка включает в себя следующие документы:">
        <w:r>
          <w:rPr>
            <w:sz w:val="20"/>
            <w:color w:val="0000ff"/>
          </w:rPr>
          <w:t xml:space="preserve">пункте 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недостоверность информации, представленной в заявке;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заявка подана в Министерство по окончании срока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 Решение о допуске к участию в конкурсе либо об отказе в участии в конкурсе оформляется протоколом конкурсной комиссии, который размещается на едином портале, официальном сайте Министерства (http://www.minobr.gov-murman.ru) в течение 3 рабочих дней после подписания протокола.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2.22. Оценка информации об участнике конкурсного отбора осуществляется по балльной системе по каждому из следующих критериев (максимальное количество баллов - 15):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123"/>
        <w:gridCol w:w="2268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61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оценки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Оценивание (балльная система)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кадрового состава (логопеда, дефектолога, психолога и других специалистов), позволяющего обеспечить 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отсутствие - 0, наличие - 3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Соответствие кадрового состава квалификационным требованиям и уровню образования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несоответствие - 0, соответствие - 3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достаточного и необходимого материально-технического обеспечения, в том числе для безопасного и беспрепятственного доступа лиц с ограниченными возможностями здоровья в организацию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отсутствие - 0, наличие - 3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порядка (регламента) предоставления услуги по психолого-педагогическому консультированию обучающихся, их родителей (законных представителей) и педагогических работников, содержащего информацию о режиме работы организации, методах и формах предоставления услуги, периодичности и продолжительности услуги, контроле и оценке эффективности предоставления услуги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отсутствие - 0, наличие - 3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организации в реестре НКО - исполнителей общественно полезных услуг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отсутствие - 0, наличие - 3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2.23. Оценки, присвоенные участникам конкурсного отбора, оформляются в письменном виде каждым членом конкурсной комиссии по форме согласно </w:t>
      </w:r>
      <w:hyperlink w:history="0" w:anchor="P319" w:tooltip="ЗАКЛЮЧЕНИЕ ЧЛЕНА КОНКУРСНОЙ КОМИССИИ">
        <w:r>
          <w:rPr>
            <w:sz w:val="20"/>
            <w:color w:val="0000ff"/>
          </w:rPr>
          <w:t xml:space="preserve">приложению N 3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Итоговая оценка производится путем определения средней арифметической величины суммы баллов, присвоенных членами конкурсной комиссии по всем критериям, указанным в </w:t>
      </w:r>
      <w:hyperlink w:history="0" w:anchor="P123" w:tooltip="2.22. Оценка информации об участнике конкурсного отбора осуществляется по балльной системе по каждому из следующих критериев (максимальное количество баллов - 15):">
        <w:r>
          <w:rPr>
            <w:sz w:val="20"/>
            <w:color w:val="0000ff"/>
          </w:rPr>
          <w:t xml:space="preserve">пункте 2.22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2.24. Подведение итогов конкурса и определение Получателя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2.24.1. По итогам оценки проектов конкурсная комиссия формирует </w:t>
      </w:r>
      <w:hyperlink w:history="0" w:anchor="P371" w:tooltip="ИТОГОВЫЙ РЕЙТИНГ УЧАСТНИКОВ КОНКУРСНОГО ОТБОРА">
        <w:r>
          <w:rPr>
            <w:sz w:val="20"/>
            <w:color w:val="0000ff"/>
          </w:rPr>
          <w:t xml:space="preserve">рейтинг</w:t>
        </w:r>
      </w:hyperlink>
      <w:r>
        <w:rPr>
          <w:sz w:val="20"/>
        </w:rPr>
        <w:t xml:space="preserve"> участников конкурсного отбора в порядке убывания набранных баллов согласно приложению N 4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две и более заявки, допущенные для участия в конкурсе, набирают одинаковое количество баллов, такие заявки ранжируются по дате и времени подачи заявки (от более ранней к более поздней).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2.24.2. В случае если для участия в конкурсе подана лишь одна заявка, такая заявка рассматривается и оценивается в соответствии с Порядком. При соответствии данной заявки требованиям и критериям, установленным в </w:t>
      </w:r>
      <w:hyperlink w:history="0" w:anchor="P52" w:tooltip="1.5. Требования к участникам отбора, которым должен соответствовать участник отбора на первое число месяца, предшествующего дате подачи заявки на участие в конкурсе (далее - заявка):">
        <w:r>
          <w:rPr>
            <w:sz w:val="20"/>
            <w:color w:val="0000ff"/>
          </w:rPr>
          <w:t xml:space="preserve">пунктах 1.5</w:t>
        </w:r>
      </w:hyperlink>
      <w:r>
        <w:rPr>
          <w:sz w:val="20"/>
        </w:rPr>
        <w:t xml:space="preserve">, </w:t>
      </w:r>
      <w:hyperlink w:history="0" w:anchor="P89" w:tooltip="2.5. Заявка включает в себя следующие документы: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 настоящего Порядка, заявка признается победившей.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2.24.3. Конкурсная комиссия определяет победителя конкурса в соответствии с рейтингом участников.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2.25. Конкурсная комиссия подводит итоги конкурса в течение 15 рабочих дней с даты принятия решения о допуске к участию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2.26. Итоги конкурса оформляются протоколом заседания конкурсной комиссии (далее - протокол). Протокол подписывается председателем конкурсной комиссии (в его отсутствие - заместителем председателя конкурсной комиссии) и секретарем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2.27. Информация о результатах проведения конкурса, в том числе информация об участниках конкурсного отбора, итоговом рейтинге, размере предоставленной субсидии, размещается на едином портале, официальном сайте Министерства (http://www.minobr.gov-murman.ru) в течение 7 рабочих дней после подписания протокола.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2.28. Итоги конкурса утверждаются приказом Министерства на основании протокола.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Соответствие Получателя субсидии требованиям, установленным </w:t>
      </w:r>
      <w:hyperlink w:history="0" w:anchor="P51" w:tooltip="1.4. Право на получение субсидии имеют социально ориентированные некоммерческие организации Мурманской области (за исключением государственных (муниципальных) учреждений Мурманской области в сфере образования), отобранные на основе решения конкурсной комиссии по итогам конкурса среди социально ориентированных некоммерческих организаций на право получения в текущем финансовом году субсидий из областного бюджета (далее соответственно - участники конкурсного отбора, конкурс), проведенного в соответствии с н...">
        <w:r>
          <w:rPr>
            <w:sz w:val="20"/>
            <w:color w:val="0000ff"/>
          </w:rPr>
          <w:t xml:space="preserve">пунктами 1.4</w:t>
        </w:r>
      </w:hyperlink>
      <w:r>
        <w:rPr>
          <w:sz w:val="20"/>
        </w:rPr>
        <w:t xml:space="preserve">, </w:t>
      </w:r>
      <w:hyperlink w:history="0" w:anchor="P52" w:tooltip="1.5. Требования к участникам отбора, которым должен соответствовать участник отбора на первое число месяца, предшествующего дате подачи заявки на участие в конкурсе (далее - заявка):">
        <w:r>
          <w:rPr>
            <w:sz w:val="20"/>
            <w:color w:val="0000ff"/>
          </w:rPr>
          <w:t xml:space="preserve">1.5</w:t>
        </w:r>
      </w:hyperlink>
      <w:r>
        <w:rPr>
          <w:sz w:val="20"/>
        </w:rPr>
        <w:t xml:space="preserve"> настоящего Порядка, и включение в приказ Министерства об итогах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Средства субсидии не могут быть направлены Получателем субсидии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Субсидия предоставляется Получателю субсидии в соответствии с соглашением, заключаемым между Главным распорядителем и Получателем субсидии, в соответствии с типовой формой, утвержденной приказом Министерства финансов Мурманской области (далее соответственно - Соглашение, типовая форма).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заключения дополнительного соглашения оно также заключается в соответствии с типовой формой дополнительного соглашения, утвержденной приказом Министерства финансов Мурманской области.</w:t>
      </w:r>
    </w:p>
    <w:bookmarkStart w:id="164" w:name="P164"/>
    <w:bookmarkEnd w:id="1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Получатель субсидии для заключения Соглашения представляет в Министерство </w:t>
      </w:r>
      <w:hyperlink w:history="0" w:anchor="P438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предоставлении субсидии по форме согласно приложению N 5 к настоящему Порядку за подписью руководителя (иного уполномоченного лица).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Министерство с Получателем субсидии заключают Соглашение о предоставлении субсидии не позднее 10 рабочих дней после поступления в его адрес заявления, указанного в </w:t>
      </w:r>
      <w:hyperlink w:history="0" w:anchor="P164" w:tooltip="3.3. Получатель субсидии для заключения Соглашения представляет в Министерство заявление о предоставлении субсидии по форме согласно приложению N 5 к настоящему Порядку за подписью руководителя (иного уполномоченного лица).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случае если Получатель субсидии в течение 14 дней с момента направления ему Соглашения не направил в Министерство подписанное Соглашение, то он считается уклонившимся от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данном случае по решению конкурсной комиссии Получателем субсидии может быть признана организация, следующая в рейтинге.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случае уменьшения Министерству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Соглашением, согласуются новые условия предоставления субсидии, либо Соглашение расторгается при недостижении согласия по новым условиям.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Основанием для отказа Получателю в предоставлении субсидии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Получателем субсидии документов требованиям, установленным </w:t>
      </w:r>
      <w:hyperlink w:history="0" w:anchor="P51" w:tooltip="1.4. Право на получение субсидии имеют социально ориентированные некоммерческие организации Мурманской области (за исключением государственных (муниципальных) учреждений Мурманской области в сфере образования), отобранные на основе решения конкурсной комиссии по итогам конкурса среди социально ориентированных некоммерческих организаций на право получения в текущем финансовом году субсидий из областного бюджета (далее соответственно - участники конкурсного отбора, конкурс), проведенного в соответствии с н...">
        <w:r>
          <w:rPr>
            <w:sz w:val="20"/>
            <w:color w:val="0000ff"/>
          </w:rPr>
          <w:t xml:space="preserve">пунктами 1.4</w:t>
        </w:r>
      </w:hyperlink>
      <w:r>
        <w:rPr>
          <w:sz w:val="20"/>
        </w:rPr>
        <w:t xml:space="preserve">, </w:t>
      </w:r>
      <w:hyperlink w:history="0" w:anchor="P52" w:tooltip="1.5. Требования к участникам отбора, которым должен соответствовать участник отбора на первое число месяца, предшествующего дате подачи заявки на участие в конкурсе (далее - заявка):">
        <w:r>
          <w:rPr>
            <w:sz w:val="20"/>
            <w:color w:val="0000ff"/>
          </w:rPr>
          <w:t xml:space="preserve">1.5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факта недостоверности представленной Получателем субсидии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Перечисление субсидии в полном объеме осуществляется Главным распорядителем одномоментно в течение 30 рабочих дней с даты заключения Соглашения на расчетный счет Получателя субсидии на основании заявления о предоставлении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Размер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Размер субсидии (S) на предоставление услуги по психолого-педагогическому консультированию обучающихся, их родителей (законных представителей) и педагогических работников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S = N x Z,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N - численность граждан, планируемая к получению услуг по психолого-педагогическому консультированию (далее - показатель);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 - затраты на реализацию единицы услуги по психолого-педагогическому консультированию обучающихся, их родителей (законных представителей) и педагогических работников (далее - услуги по психолого-педагогическому консультированию) в размере нормативных затрат, определяемых в соответствии с порядком определения нормативных затрат на оказание (выполнение) государственных услуг (работ) государственными областными бюджетными и автономными учреждениями, в отношении которых Министерство образования и науки Мурманской области является учредителем.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Субсидия направляется на финансирование затрат на предоставление услуги по психолого-педагогическому консультированию обучающихся, их родителей (законных представителей) и педагогических работников: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труда персонала, включая НДФЛ и начисления на оплату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приобретение учебно-методических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Использование субсидии осуществляется в течение срока, определенного Соглашением, но не позднее 15 декабря отчетного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Субсидия носит целевой характер и не может быть использована на другие цели.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bookmarkStart w:id="190" w:name="P190"/>
    <w:bookmarkEnd w:id="190"/>
    <w:p>
      <w:pPr>
        <w:pStyle w:val="0"/>
        <w:ind w:firstLine="540"/>
        <w:jc w:val="both"/>
      </w:pPr>
      <w:r>
        <w:rPr>
          <w:sz w:val="20"/>
        </w:rPr>
        <w:t xml:space="preserve">5.1. Получатель субсидии формирует и направляет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5.1.1. Отчет о расходах, источником финансового обеспечения которых является субсидия, по форме, определенной типовой формой.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отчету прилагаются копии первичных документов, подтверждающих использование средств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5.1.2. Отчет о достижении значений результатов предоставления субсидии по форме, определенной типовой формой.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отчету прилагаются аналитическая справка и подтверждающие документы, содержащие данные, использованные для расчета показателей, необходимых для достижения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Отчеты, указанные в </w:t>
      </w:r>
      <w:hyperlink w:history="0" w:anchor="P190" w:tooltip="5.1. Получатель субсидии формирует и направляет в Министерство:">
        <w:r>
          <w:rPr>
            <w:sz w:val="20"/>
            <w:color w:val="0000ff"/>
          </w:rPr>
          <w:t xml:space="preserve">пункте 5.1</w:t>
        </w:r>
      </w:hyperlink>
      <w:r>
        <w:rPr>
          <w:sz w:val="20"/>
        </w:rPr>
        <w:t xml:space="preserve"> Порядка, предоставляются в Министерство на бумажном носителе в прошитом виде почтовым отправлением по адресу: 183025, г. Мурманск, ул. Трудовых Резервов, д. 4, или представляются лично в рабочие дни с 9.00 до 17.00 (обед с 13.00 до 14.00) в следующие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состоянию на 1 апреля, 1 июля, 1 октября в срок до 15 апреля, 15 июля, 15 октября года предоставления субсидии соответственно;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состоянию на 15 декабря в срок до 20 декабря года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Получатель субсидии несет ответственность за своевременность и достоверность предоставленных отчетов и прилагаемых документов.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Министерство осуществляет проверки соблюдения Получателем субсидии порядка и условий ее предоставления, в том числе в части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Мурманской области осуществляют проверки соблюдения Получателем субсидии порядка и условий ее предоставления в соответствии со </w:t>
      </w:r>
      <w:hyperlink w:history="0" r:id="rId1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Федерации, осуществляется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В случае выявления при проведении проверок нарушений Получателем субсидии условий и порядка ее предоставления либо нарушения сроков предоставления отчетности Министерство одновременно с подписанием акта (справки) направляет Получателю субсидии уведомление о нарушениях условий и порядка предоставления субсидии (далее - уведомление), в котором указываются выявленные нарушения и сроки их устранения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неустранения нарушений в установленные в уведомлении сроки Министерство в течение пяти рабочих дней со дня истечения указанных сроков принимает решение о возврате в областной бюджет средств субсидии, полученных Получателем субсидии, в форме приказа Министерства и направляет копии указанного приказа Получателю субсидии вместе с требованием, в котором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подлежащая возврату в областной бюджет сумма денежных средств, а также сроки ее возврата;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код бюджетной классификации Российской Федерации, по которому должен быть осуществлен возврат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Возврат субсидии осуществляется Получателем субсидии в следующих случаях и размере: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случае установления в ходе проверок фактов нарушения условий предоставления субсидии субсидия подлежит возврату в полном объеме;</w:t>
      </w:r>
    </w:p>
    <w:bookmarkStart w:id="213" w:name="P213"/>
    <w:bookmarkEnd w:id="2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образования неиспользованного остатка субсидии и отсутствия решения Министерства, согласованного с Министерством финансов Мурманской области, о наличии потребности в направлении неиспользованного остатка на цели, указанные в </w:t>
      </w:r>
      <w:hyperlink w:history="0" w:anchor="P49" w:tooltip="1.2. Целью предоставления субсидии является финансовое обеспечение затрат, связанных с предоставлением услуги по психолого-педагогическому консультированию обучающихся, их родителей (законных представителей) и педагогических работников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Порядка, субсидия возвращается Получателем субсидии в объеме, равном неиспользованному остатку;</w:t>
      </w:r>
    </w:p>
    <w:bookmarkStart w:id="214" w:name="P214"/>
    <w:bookmarkEnd w:id="2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случае недостижения Получателем субсидии результата и плановых значений показателей, необходимых для достижения результата предоставления субсидии, объем средств, подлежащих возврату в бюджет Мурманской области (V</w:t>
      </w:r>
      <w:r>
        <w:rPr>
          <w:sz w:val="20"/>
          <w:vertAlign w:val="subscript"/>
        </w:rPr>
        <w:t xml:space="preserve">В</w:t>
      </w:r>
      <w:r>
        <w:rPr>
          <w:sz w:val="20"/>
        </w:rPr>
        <w:t xml:space="preserve">), рассчитывается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</w:t>
      </w:r>
      <w:r>
        <w:rPr>
          <w:sz w:val="20"/>
        </w:rPr>
        <w:t xml:space="preserve"> = S x k,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 - размер предоставленной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возврата субсидии (к)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k = 1 - N</w:t>
      </w:r>
      <w:r>
        <w:rPr>
          <w:sz w:val="20"/>
          <w:vertAlign w:val="subscript"/>
        </w:rPr>
        <w:t xml:space="preserve">факт</w:t>
      </w:r>
      <w:r>
        <w:rPr>
          <w:sz w:val="20"/>
        </w:rPr>
        <w:t xml:space="preserve"> / N</w:t>
      </w:r>
      <w:r>
        <w:rPr>
          <w:sz w:val="20"/>
          <w:vertAlign w:val="subscript"/>
        </w:rPr>
        <w:t xml:space="preserve">план</w:t>
      </w:r>
      <w:r>
        <w:rPr>
          <w:sz w:val="20"/>
        </w:rPr>
        <w:t xml:space="preserve">, где,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bscript"/>
        </w:rPr>
        <w:t xml:space="preserve">факт</w:t>
      </w:r>
      <w:r>
        <w:rPr>
          <w:sz w:val="20"/>
        </w:rPr>
        <w:t xml:space="preserve"> - фактический показатель;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bscript"/>
        </w:rPr>
        <w:t xml:space="preserve">план</w:t>
      </w:r>
      <w:r>
        <w:rPr>
          <w:sz w:val="20"/>
        </w:rPr>
        <w:t xml:space="preserve"> - плановый показатель.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недостижения показателя по причине отмены мероприятия, реализация которого планировалась за счет средств субсидии, что повлекло образование неиспользованного остатка, возврат которого был осуществлен в соответствии с </w:t>
      </w:r>
      <w:hyperlink w:history="0" w:anchor="P213" w:tooltip="б) в случае образования неиспользованного остатка субсидии и отсутствия решения Министерства, согласованного с Министерством финансов Мурманской области, о наличии потребности в направлении неиспользованного остатка на цели, указанные в пункте 1.2 Порядка, субсидия возвращается Получателем субсидии в объеме, равном неиспользованному остатку;">
        <w:r>
          <w:rPr>
            <w:sz w:val="20"/>
            <w:color w:val="0000ff"/>
          </w:rPr>
          <w:t xml:space="preserve">подпунктом "б"</w:t>
        </w:r>
      </w:hyperlink>
      <w:r>
        <w:rPr>
          <w:sz w:val="20"/>
        </w:rPr>
        <w:t xml:space="preserve"> настоящего пункта: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если объем средств, подлежащих возврату в бюджет Мурманской области в соответствии с </w:t>
      </w:r>
      <w:hyperlink w:history="0" w:anchor="P214" w:tooltip="в) в случае недостижения Получателем субсидии результата и плановых значений показателей, необходимых для достижения результата предоставления субсидии, объем средств, подлежащих возврату в бюджет Мурманской области (VВ), рассчитывается по следующей формуле:">
        <w:r>
          <w:rPr>
            <w:sz w:val="20"/>
            <w:color w:val="0000ff"/>
          </w:rPr>
          <w:t xml:space="preserve">подпунктом "в"</w:t>
        </w:r>
      </w:hyperlink>
      <w:r>
        <w:rPr>
          <w:sz w:val="20"/>
        </w:rPr>
        <w:t xml:space="preserve"> настоящего пункта, превышает неиспользованный остаток субсидии, возврат которого был осуществлен в соответствии с </w:t>
      </w:r>
      <w:hyperlink w:history="0" w:anchor="P213" w:tooltip="б) в случае образования неиспользованного остатка субсидии и отсутствия решения Министерства, согласованного с Министерством финансов Мурманской области, о наличии потребности в направлении неиспользованного остатка на цели, указанные в пункте 1.2 Порядка, субсидия возвращается Получателем субсидии в объеме, равном неиспользованному остатку;">
        <w:r>
          <w:rPr>
            <w:sz w:val="20"/>
            <w:color w:val="0000ff"/>
          </w:rPr>
          <w:t xml:space="preserve">подпунктом "б"</w:t>
        </w:r>
      </w:hyperlink>
      <w:r>
        <w:rPr>
          <w:sz w:val="20"/>
        </w:rPr>
        <w:t xml:space="preserve"> настоящего пункта, подлежит возврату разница между объемом средств, подлежащих возврату в бюджет Мурманской области в соответствии с </w:t>
      </w:r>
      <w:hyperlink w:history="0" w:anchor="P214" w:tooltip="в) в случае недостижения Получателем субсидии результата и плановых значений показателей, необходимых для достижения результата предоставления субсидии, объем средств, подлежащих возврату в бюджет Мурманской области (VВ), рассчитывается по следующей формуле:">
        <w:r>
          <w:rPr>
            <w:sz w:val="20"/>
            <w:color w:val="0000ff"/>
          </w:rPr>
          <w:t xml:space="preserve">подпунктом "в"</w:t>
        </w:r>
      </w:hyperlink>
      <w:r>
        <w:rPr>
          <w:sz w:val="20"/>
        </w:rPr>
        <w:t xml:space="preserve"> настоящего пункта, и неиспользованным остатком субсидии, возврат которого был осуществлен в соответствии с </w:t>
      </w:r>
      <w:hyperlink w:history="0" w:anchor="P213" w:tooltip="б) в случае образования неиспользованного остатка субсидии и отсутствия решения Министерства, согласованного с Министерством финансов Мурманской области, о наличии потребности в направлении неиспользованного остатка на цели, указанные в пункте 1.2 Порядка, субсидия возвращается Получателем субсидии в объеме, равном неиспользованному остатку;">
        <w:r>
          <w:rPr>
            <w:sz w:val="20"/>
            <w:color w:val="0000ff"/>
          </w:rPr>
          <w:t xml:space="preserve">подпунктом "б"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если объем средств, подлежащих возврату в бюджет Мурманской области в соответствии с </w:t>
      </w:r>
      <w:hyperlink w:history="0" w:anchor="P214" w:tooltip="в) в случае недостижения Получателем субсидии результата и плановых значений показателей, необходимых для достижения результата предоставления субсидии, объем средств, подлежащих возврату в бюджет Мурманской области (VВ), рассчитывается по следующей формуле:">
        <w:r>
          <w:rPr>
            <w:sz w:val="20"/>
            <w:color w:val="0000ff"/>
          </w:rPr>
          <w:t xml:space="preserve">подпунктом "в"</w:t>
        </w:r>
      </w:hyperlink>
      <w:r>
        <w:rPr>
          <w:sz w:val="20"/>
        </w:rPr>
        <w:t xml:space="preserve"> настоящего пункта, меньше либо равен объему неиспользованного остатка субсидии, возврат которого был осуществлен в соответствии с </w:t>
      </w:r>
      <w:hyperlink w:history="0" w:anchor="P213" w:tooltip="б) в случае образования неиспользованного остатка субсидии и отсутствия решения Министерства, согласованного с Министерством финансов Мурманской области, о наличии потребности в направлении неиспользованного остатка на цели, указанные в пункте 1.2 Порядка, субсидия возвращается Получателем субсидии в объеме, равном неиспользованному остатку;">
        <w:r>
          <w:rPr>
            <w:sz w:val="20"/>
            <w:color w:val="0000ff"/>
          </w:rPr>
          <w:t xml:space="preserve">подпунктом "б"</w:t>
        </w:r>
      </w:hyperlink>
      <w:r>
        <w:rPr>
          <w:sz w:val="20"/>
        </w:rPr>
        <w:t xml:space="preserve"> настоящего пункта, обязательство по возврату средств, предусмотренное </w:t>
      </w:r>
      <w:hyperlink w:history="0" w:anchor="P214" w:tooltip="в) в случае недостижения Получателем субсидии результата и плановых значений показателей, необходимых для достижения результата предоставления субсидии, объем средств, подлежащих возврату в бюджет Мурманской области (VВ), рассчитывается по следующей формуле:">
        <w:r>
          <w:rPr>
            <w:sz w:val="20"/>
            <w:color w:val="0000ff"/>
          </w:rPr>
          <w:t xml:space="preserve">подпунктом "в"</w:t>
        </w:r>
      </w:hyperlink>
      <w:r>
        <w:rPr>
          <w:sz w:val="20"/>
        </w:rPr>
        <w:t xml:space="preserve"> настоящего пункта, считается выполненным.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Возврат субсидии в случаях отсутствия подтверждения наличия потребности в неиспользованных остатках и (или) недостижения Получателем субсидии результата и плановых значений показателей, необходимых для достижения результата предоставления субсидии, нарушения Получателем субсидии условий и порядка ее предоставления и (или) представления недостоверных сведений, которые выявлены по фактам проверок, проведенных Министерством или уполномоченным органом, и которые повлекли необоснованное получение субсидии, осуществляется Получателем субсидии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течение 7 (семи) рабочих дней со дня принятия Министерством решения о необходимости возврата выделенных бюджетных средств Получателю субсидии направляется соответствующее письменное требование;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Получатель субсидии в течение 10 (десяти) рабочих дней со дня получения письменного требования обязан перечислить в областной бюджет указанную сумму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требования Министерством по почте заказным письмом датой его получения считается дата доставки соответствующего требования Получателю субсидии или его представителю.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требования Министерством по факсу и (или) электронной почте датой его получения считается рабочий день, следующий за днем направления требования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считается доставленным и в тех случаях, если оно поступило Получателю субсидии, но по обстоятельствам, не зависящим от него, не было ему вручено, или Получатель субсидии не ознакомился с ним.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отказе Получателя субсидии от добровольного возврата указанных средств в установленные сроки эти средства взыскиваются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Возврат субсидии осуществляется Получателем субсидии путем перечисления средств на лицевой счет Главного распорядителя как получателя бюджетных средств в течение 5 рабочих дней со дня получения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Неиспользованный остаток субсидии подлежит возврату Получателем субсидии на лицевой счет Главного распорядителя как получателя бюджетных средств в срок до 20 декабря года получения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bookmarkStart w:id="246" w:name="P246"/>
    <w:bookmarkEnd w:id="246"/>
    <w:p>
      <w:pPr>
        <w:pStyle w:val="2"/>
        <w:jc w:val="center"/>
      </w:pPr>
      <w:r>
        <w:rPr>
          <w:sz w:val="20"/>
        </w:rPr>
        <w:t xml:space="preserve">ТЕХНИЧЕСКИЕ ТРЕБОВАНИЯ К ОФОРМЛЕНИЮ КОНКУРСНЫХ МАТЕРИАЛОВ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Конкурсные материалы представляются на бумажном и электронном носителях (на диске CD-R/CD-RW) в одном экземпляре.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Конкурсные материалы печатаются на стандартной бумаге формата А4. Параметры страницы: верхнее поле - 2 см; левое поле - 3 см; правое поле - 1,5 см; нижнее поле - 2 см.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Требования к шрифту: шрифт основного текста - Times New Roman, начертание - обычное; размер шрифта основного текста - 14 пт. Красная строка - 1,25 см, выравнивание - по ширине, межстрочный интервал - 1,5.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Требования к заголовкам: шрифт заголовка любого уровня - Times New Roman, начертание жирное, размер шрифта заголовка - 14 пт, выравнивание по центру.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Требования к оформлению таблиц: размер текста в наименовании таблицы - 12 пт, начертание - жирное; размер текста в таблицах - 12 пт, межстрочный интервал - 1, начертание - обычный; обрамление таблицы - сплошная линия толщиной 0,5 пт.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Конкурсные материалы заверяются подписью руководителя организации - заявителя (с расшифровкой). Подпись ставится на последней странице описания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Материалы на Конкурс представляются в виде пронумерованного документа не более чем на 30 листах: 20 листов (20 страниц) - Программа, 10 листов (10 страниц) - приложения.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Приложения оформляются после описания Программы, нумеруются. В тексте делается ссылка на нужное приложение.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Председателю комиссии  по конкурсному</w:t>
      </w:r>
    </w:p>
    <w:p>
      <w:pPr>
        <w:pStyle w:val="1"/>
        <w:jc w:val="both"/>
      </w:pPr>
      <w:r>
        <w:rPr>
          <w:sz w:val="20"/>
        </w:rPr>
        <w:t xml:space="preserve">                                      отбору   социально    ориентированных</w:t>
      </w:r>
    </w:p>
    <w:p>
      <w:pPr>
        <w:pStyle w:val="1"/>
        <w:jc w:val="both"/>
      </w:pPr>
      <w:r>
        <w:rPr>
          <w:sz w:val="20"/>
        </w:rPr>
        <w:t xml:space="preserve">                                      некоммерческих           организаций,</w:t>
      </w:r>
    </w:p>
    <w:p>
      <w:pPr>
        <w:pStyle w:val="1"/>
        <w:jc w:val="both"/>
      </w:pPr>
      <w:r>
        <w:rPr>
          <w:sz w:val="20"/>
        </w:rPr>
        <w:t xml:space="preserve">                                      претендующих на предоставление услуги</w:t>
      </w:r>
    </w:p>
    <w:p>
      <w:pPr>
        <w:pStyle w:val="1"/>
        <w:jc w:val="both"/>
      </w:pPr>
      <w:r>
        <w:rPr>
          <w:sz w:val="20"/>
        </w:rPr>
        <w:t xml:space="preserve">                                      по          психолого-педагогическому</w:t>
      </w:r>
    </w:p>
    <w:p>
      <w:pPr>
        <w:pStyle w:val="1"/>
        <w:jc w:val="both"/>
      </w:pPr>
      <w:r>
        <w:rPr>
          <w:sz w:val="20"/>
        </w:rPr>
        <w:t xml:space="preserve">                                      консультированию   обучающихся,    их</w:t>
      </w:r>
    </w:p>
    <w:p>
      <w:pPr>
        <w:pStyle w:val="1"/>
        <w:jc w:val="both"/>
      </w:pPr>
      <w:r>
        <w:rPr>
          <w:sz w:val="20"/>
        </w:rPr>
        <w:t xml:space="preserve">                                      родителей  (законных  представителей)</w:t>
      </w:r>
    </w:p>
    <w:p>
      <w:pPr>
        <w:pStyle w:val="1"/>
        <w:jc w:val="both"/>
      </w:pPr>
      <w:r>
        <w:rPr>
          <w:sz w:val="20"/>
        </w:rPr>
        <w:t xml:space="preserve">                                      и педагогических работников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(наименование организации с указанием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должности, Ф.И.О. руководителя)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 Юридический адрес: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Контактные    телефоны    и    адреса</w:t>
      </w:r>
    </w:p>
    <w:p>
      <w:pPr>
        <w:pStyle w:val="1"/>
        <w:jc w:val="both"/>
      </w:pPr>
      <w:r>
        <w:rPr>
          <w:sz w:val="20"/>
        </w:rPr>
        <w:t xml:space="preserve">                                      электронной почты: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</w:r>
    </w:p>
    <w:bookmarkStart w:id="286" w:name="P286"/>
    <w:bookmarkEnd w:id="286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 допустить   к  участию  в  конкурсе  социально  ориентированных</w:t>
      </w:r>
    </w:p>
    <w:p>
      <w:pPr>
        <w:pStyle w:val="1"/>
        <w:jc w:val="both"/>
      </w:pPr>
      <w:r>
        <w:rPr>
          <w:sz w:val="20"/>
        </w:rPr>
        <w:t xml:space="preserve">некоммерческих   организаций,  претендующих  на  предоставление  услуги  по</w:t>
      </w:r>
    </w:p>
    <w:p>
      <w:pPr>
        <w:pStyle w:val="1"/>
        <w:jc w:val="both"/>
      </w:pPr>
      <w:r>
        <w:rPr>
          <w:sz w:val="20"/>
        </w:rPr>
        <w:t xml:space="preserve">психолого-педагогическому   консультированию   обучающихся,   их  родителей</w:t>
      </w:r>
    </w:p>
    <w:p>
      <w:pPr>
        <w:pStyle w:val="1"/>
        <w:jc w:val="both"/>
      </w:pPr>
      <w:r>
        <w:rPr>
          <w:sz w:val="20"/>
        </w:rPr>
        <w:t xml:space="preserve">(законных   представителей)   и   педагогических  работников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К  заявлению прилагаются следующие документы:</w:t>
      </w:r>
    </w:p>
    <w:p>
      <w:pPr>
        <w:pStyle w:val="1"/>
        <w:jc w:val="both"/>
      </w:pPr>
      <w:r>
        <w:rPr>
          <w:sz w:val="20"/>
        </w:rPr>
        <w:t xml:space="preserve">    (указываются подлинники и копии документов)</w:t>
      </w:r>
    </w:p>
    <w:p>
      <w:pPr>
        <w:pStyle w:val="1"/>
        <w:jc w:val="both"/>
      </w:pPr>
      <w:r>
        <w:rPr>
          <w:sz w:val="20"/>
        </w:rPr>
        <w:t xml:space="preserve">    1.</w:t>
      </w:r>
    </w:p>
    <w:p>
      <w:pPr>
        <w:pStyle w:val="1"/>
        <w:jc w:val="both"/>
      </w:pPr>
      <w:r>
        <w:rPr>
          <w:sz w:val="20"/>
        </w:rPr>
        <w:t xml:space="preserve">    2.</w:t>
      </w:r>
    </w:p>
    <w:p>
      <w:pPr>
        <w:pStyle w:val="1"/>
        <w:jc w:val="both"/>
      </w:pPr>
      <w:r>
        <w:rPr>
          <w:sz w:val="20"/>
        </w:rPr>
        <w:t xml:space="preserve">    ...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Должность руководителя     _______________   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(подпись)  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М.П.</w:t>
      </w:r>
    </w:p>
    <w:p>
      <w:pPr>
        <w:pStyle w:val="1"/>
        <w:jc w:val="both"/>
      </w:pPr>
      <w:r>
        <w:rPr>
          <w:sz w:val="20"/>
        </w:rPr>
        <w:t xml:space="preserve">    Дата: "___" ____________ 20___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7"/>
        <w:gridCol w:w="2903"/>
        <w:gridCol w:w="1377"/>
        <w:gridCol w:w="500"/>
        <w:gridCol w:w="946"/>
        <w:gridCol w:w="970"/>
        <w:gridCol w:w="907"/>
        <w:gridCol w:w="1020"/>
      </w:tblGrid>
      <w:tr>
        <w:tblPrEx>
          <w:tblBorders>
            <w:right w:val="single" w:sz="4"/>
            <w:insideH w:val="nil"/>
          </w:tblBorders>
        </w:tblPrEx>
        <w:tc>
          <w:tcPr>
            <w:gridSpan w:val="5"/>
            <w:tcW w:w="6123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Регистрационный номер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9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9020" w:type="dxa"/>
            <w:tcBorders>
              <w:top w:val="nil"/>
              <w:left w:val="nil"/>
              <w:bottom w:val="nil"/>
              <w:right w:val="nil"/>
            </w:tcBorders>
          </w:tcPr>
          <w:bookmarkStart w:id="319" w:name="P319"/>
          <w:bookmarkEnd w:id="319"/>
          <w:p>
            <w:pPr>
              <w:pStyle w:val="0"/>
              <w:jc w:val="center"/>
            </w:pPr>
            <w:r>
              <w:rPr>
                <w:sz w:val="20"/>
              </w:rPr>
              <w:t xml:space="preserve">ЗАКЛЮЧЕНИЕ ЧЛЕНА КОНКУРСНОЙ КОМИССИИ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9020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902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организации)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9020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39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gridSpan w:val="5"/>
            <w:tcW w:w="669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конкурсного отбора</w:t>
            </w:r>
          </w:p>
        </w:tc>
        <w:tc>
          <w:tcPr>
            <w:gridSpan w:val="2"/>
            <w:tcW w:w="19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vMerge w:val="continue"/>
          </w:tcPr>
          <w:p/>
        </w:tc>
        <w:tc>
          <w:tcPr>
            <w:gridSpan w:val="5"/>
            <w:vMerge w:val="continue"/>
          </w:tcPr>
          <w:p/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максимальное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5"/>
            <w:tcW w:w="669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кадрового состава (логопеда, дефектолога, психолога и других специалистов), позволяющего обеспечить 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5"/>
            <w:tcW w:w="669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Соответствие кадрового состава квалификационным требованиям и уровню образования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5"/>
            <w:tcW w:w="669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достаточного и необходимого материально-технического обеспечения, в том числе для безопасного и беспрепятственного доступа лиц с ограниченными возможностями здоровья в организацию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5"/>
            <w:tcW w:w="669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порядка (регламента) предоставления услуги по психолого-педагогическому консультированию обучающихся, их родителей (законных представителей) и педагогических работников, содержащего информацию о режиме работы организации, методах и формах предоставления услуги, периодичности и продолжительности услуги, контроле и оценке эффективности предоставления услуги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5"/>
            <w:tcW w:w="669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организации в реестре НКО - исполнителей общественно полезных услуг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6"/>
            <w:tcW w:w="70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902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2"/>
            <w:tcW w:w="33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конкурсной комиссии</w:t>
            </w:r>
          </w:p>
        </w:tc>
        <w:tc>
          <w:tcPr>
            <w:tcW w:w="137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gridSpan w:val="4"/>
            <w:tcW w:w="384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2"/>
            <w:tcW w:w="33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384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9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____________ 20___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bookmarkStart w:id="371" w:name="P371"/>
    <w:bookmarkEnd w:id="371"/>
    <w:p>
      <w:pPr>
        <w:pStyle w:val="0"/>
        <w:jc w:val="center"/>
      </w:pPr>
      <w:r>
        <w:rPr>
          <w:sz w:val="20"/>
        </w:rPr>
        <w:t xml:space="preserve">ИТОГОВЫЙ РЕЙТИНГ УЧАСТНИКОВ КОНКУРСНОГО ОТБОРА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644"/>
        <w:gridCol w:w="2098"/>
        <w:gridCol w:w="1987"/>
        <w:gridCol w:w="1338"/>
        <w:gridCol w:w="649"/>
        <w:gridCol w:w="2429"/>
        <w:gridCol w:w="1565"/>
        <w:gridCol w:w="1008"/>
        <w:gridCol w:w="1162"/>
      </w:tblGrid>
      <w:tr>
        <w:tblPrEx>
          <w:tblBorders>
            <w:left w:val="single" w:sz="4"/>
            <w:right w:val="single" w:sz="4"/>
          </w:tblBorders>
        </w:tblPrEx>
        <w:tc>
          <w:tcPr>
            <w:tcW w:w="5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16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</w:t>
            </w:r>
          </w:p>
        </w:tc>
        <w:tc>
          <w:tcPr>
            <w:gridSpan w:val="6"/>
            <w:tcW w:w="100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Средний балл по критериям конкурса</w:t>
            </w:r>
          </w:p>
        </w:tc>
        <w:tc>
          <w:tcPr>
            <w:tcW w:w="100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баллов</w:t>
            </w:r>
          </w:p>
        </w:tc>
        <w:tc>
          <w:tcPr>
            <w:tcW w:w="116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в рейтинге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кадрового состава (логопеда, дефектолога, психолога и других специалистов), позволяющего обеспечить 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19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Соответствие кадрового состава квалификационным требованиям и уровню образования</w:t>
            </w:r>
          </w:p>
        </w:tc>
        <w:tc>
          <w:tcPr>
            <w:gridSpan w:val="2"/>
            <w:tcW w:w="19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достаточного и необходимого материально-технического обеспечения, в том числе для безопасного и беспрепятственного доступа лиц с ограниченными возможностями здоровья в организацию</w:t>
            </w:r>
          </w:p>
        </w:tc>
        <w:tc>
          <w:tcPr>
            <w:tcW w:w="24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порядка (регламента) предоставления услуги по психолого-педагогическому консультированию обучающихся, их родителей (законных представителей) и педагогических работников, содержащего информацию о режиме работы организации, методах и формах предоставления услуги, периодичности и продолжительности услуги, контроле и оценке эффективности предоставления услуги</w:t>
            </w:r>
          </w:p>
        </w:tc>
        <w:tc>
          <w:tcPr>
            <w:tcW w:w="15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организации в реестре НКО - исполнителей общественно полезных услуг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9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9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51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9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39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3"/>
            <w:tcW w:w="425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Секретарь конкурсной комиссии</w:t>
            </w:r>
          </w:p>
        </w:tc>
        <w:tc>
          <w:tcPr>
            <w:gridSpan w:val="2"/>
            <w:tcW w:w="332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gridSpan w:val="4"/>
            <w:tcW w:w="61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3"/>
            <w:tcW w:w="425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32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61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3"/>
            <w:tcW w:w="425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конкурсной комиссии</w:t>
            </w:r>
          </w:p>
        </w:tc>
        <w:tc>
          <w:tcPr>
            <w:gridSpan w:val="2"/>
            <w:tcW w:w="332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gridSpan w:val="4"/>
            <w:tcW w:w="61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3"/>
            <w:tcW w:w="425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32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61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</w:tbl>
    <w:p>
      <w:pPr>
        <w:sectPr>
          <w:headerReference w:type="default" r:id="rId21"/>
          <w:headerReference w:type="first" r:id="rId21"/>
          <w:footerReference w:type="default" r:id="rId22"/>
          <w:footerReference w:type="first" r:id="rId2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bookmarkStart w:id="438" w:name="P438"/>
    <w:bookmarkEnd w:id="438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          О ПРЕДОСТАВЛЕНИИ СУБСИДИИ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(наименование организации, ИНН, КПП, юридический адрес)</w:t>
      </w:r>
    </w:p>
    <w:p>
      <w:pPr>
        <w:pStyle w:val="1"/>
        <w:jc w:val="both"/>
      </w:pPr>
      <w:r>
        <w:rPr>
          <w:sz w:val="20"/>
        </w:rPr>
        <w:t xml:space="preserve">просит предоставить субсидию в целях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(целевое назначение субсидии)</w:t>
      </w:r>
    </w:p>
    <w:p>
      <w:pPr>
        <w:pStyle w:val="1"/>
        <w:jc w:val="both"/>
      </w:pPr>
      <w:r>
        <w:rPr>
          <w:sz w:val="20"/>
        </w:rPr>
        <w:t xml:space="preserve">в соответствии с 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(наименование порядка предоставления субсидии из</w:t>
      </w:r>
    </w:p>
    <w:p>
      <w:pPr>
        <w:pStyle w:val="1"/>
        <w:jc w:val="both"/>
      </w:pPr>
      <w:r>
        <w:rPr>
          <w:sz w:val="20"/>
        </w:rPr>
        <w:t xml:space="preserve">                                   областного бюджета)</w:t>
      </w:r>
    </w:p>
    <w:p>
      <w:pPr>
        <w:pStyle w:val="1"/>
        <w:jc w:val="both"/>
      </w:pPr>
      <w:r>
        <w:rPr>
          <w:sz w:val="20"/>
        </w:rPr>
        <w:t xml:space="preserve">утвержденным    постановлением    Правительства   Мурманской   области   от</w:t>
      </w:r>
    </w:p>
    <w:p>
      <w:pPr>
        <w:pStyle w:val="1"/>
        <w:jc w:val="both"/>
      </w:pPr>
      <w:r>
        <w:rPr>
          <w:sz w:val="20"/>
        </w:rPr>
        <w:t xml:space="preserve">"___" ____________ 20___ г. (далее - Порядок).</w:t>
      </w:r>
    </w:p>
    <w:p>
      <w:pPr>
        <w:pStyle w:val="1"/>
        <w:jc w:val="both"/>
      </w:pPr>
      <w:r>
        <w:rPr>
          <w:sz w:val="20"/>
        </w:rPr>
        <w:t xml:space="preserve">Опись документов, предусмотренных пунктом ____ Порядка, прилагается.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Приложение: на _____ л. в ед. экз.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Получатель      ___________      _______________________      _____________</w:t>
      </w:r>
    </w:p>
    <w:p>
      <w:pPr>
        <w:pStyle w:val="1"/>
        <w:jc w:val="both"/>
      </w:pPr>
      <w:r>
        <w:rPr>
          <w:sz w:val="20"/>
        </w:rPr>
        <w:t xml:space="preserve">                 (подпись)        (расшифровка подписи)        (должность)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1"/>
        <w:jc w:val="both"/>
      </w:pPr>
      <w:r>
        <w:rPr>
          <w:sz w:val="20"/>
        </w:rPr>
        <w:t xml:space="preserve">"___" ____________ 20___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Мурманской области от 11.08.2021 N 557-ПП</w:t>
            <w:br/>
            <w:t>(ред. от 02.03.2023)</w:t>
            <w:br/>
            <w:t>"Об утверждении Порядка предо...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Мурманской области от 11.08.2021 N 557-ПП</w:t>
            <w:br/>
            <w:t>(ред. от 02.03.2023)</w:t>
            <w:br/>
            <w:t>"Об утверждении Порядка предо...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5BFCEC7BFB191633C2BC8BD9A11D7EA0DFCA4967F06B4C5EB5AC40E2F8317AD7EA3B3DA8C794C85166689FB66448768B585895743BCD9C0305C371BQFzFF" TargetMode = "External"/>
	<Relationship Id="rId8" Type="http://schemas.openxmlformats.org/officeDocument/2006/relationships/hyperlink" Target="consultantplus://offline/ref=F5BFCEC7BFB191633C2BD6B08C7D89EF0EF4F8997D04BE9ABF0EC25970D311F83EE3B58BC63D448F4237CDAE6E4ED727F1D69A5447A0QDzAF" TargetMode = "External"/>
	<Relationship Id="rId9" Type="http://schemas.openxmlformats.org/officeDocument/2006/relationships/hyperlink" Target="consultantplus://offline/ref=F5BFCEC7BFB191633C2BD6B08C7D89EF0EF4FF987605BE9ABF0EC25970D311F83EE3B58FCF3615D5523384FA6751D33FEFD28454Q4z4F" TargetMode = "External"/>
	<Relationship Id="rId10" Type="http://schemas.openxmlformats.org/officeDocument/2006/relationships/hyperlink" Target="consultantplus://offline/ref=F5BFCEC7BFB191633C2BC8BD9A11D7EA0DFCA4967F06B7C9E058C40E2F8317AD7EA3B3DA8C794C85166689FB6A448768B585895743BCD9C0305C371BQFzFF" TargetMode = "External"/>
	<Relationship Id="rId11" Type="http://schemas.openxmlformats.org/officeDocument/2006/relationships/hyperlink" Target="consultantplus://offline/ref=F5BFCEC7BFB191633C2BC8BD9A11D7EA0DFCA496760DB2C4E551990427DA1BAF79ACECDF8B684C85127889FD7D4DD33BQFz2F" TargetMode = "External"/>
	<Relationship Id="rId12" Type="http://schemas.openxmlformats.org/officeDocument/2006/relationships/hyperlink" Target="consultantplus://offline/ref=F5BFCEC7BFB191633C2BC8BD9A11D7EA0DFCA496760DB2CEE451990427DA1BAF79ACECDF8B684C85127889FD7D4DD33BQFz2F" TargetMode = "External"/>
	<Relationship Id="rId13" Type="http://schemas.openxmlformats.org/officeDocument/2006/relationships/hyperlink" Target="consultantplus://offline/ref=F5BFCEC7BFB191633C2BC8BD9A11D7EA0DFCA4967F06B4C5EB5AC40E2F8317AD7EA3B3DA8C794C85166689FB66448768B585895743BCD9C0305C371BQFzFF" TargetMode = "External"/>
	<Relationship Id="rId14" Type="http://schemas.openxmlformats.org/officeDocument/2006/relationships/hyperlink" Target="consultantplus://offline/ref=F5BFCEC7BFB191633C2BC8BD9A11D7EA0DFCA4967F06B7C9E058C40E2F8317AD7EA3B3DA8C794C85166689FB6A448768B585895743BCD9C0305C371BQFzFF" TargetMode = "External"/>
	<Relationship Id="rId15" Type="http://schemas.openxmlformats.org/officeDocument/2006/relationships/hyperlink" Target="consultantplus://offline/ref=F5BFCEC7BFB191633C2BD6B08C7D89EF0EF4F8997D04BE9ABF0EC25970D311F83EE3B58DC83D458F4237CDAE6E4ED727F1D69A5447A0QDzAF" TargetMode = "External"/>
	<Relationship Id="rId16" Type="http://schemas.openxmlformats.org/officeDocument/2006/relationships/hyperlink" Target="consultantplus://offline/ref=F5BFCEC7BFB191633C2BD6B08C7D89EF0EF4F8997D04BE9ABF0EC25970D311F83EE3B58DC83F438F4237CDAE6E4ED727F1D69A5447A0QDzAF" TargetMode = "External"/>
	<Relationship Id="rId17" Type="http://schemas.openxmlformats.org/officeDocument/2006/relationships/hyperlink" Target="consultantplus://offline/ref=F5BFCEC7BFB191633C2BD6B08C7D89EF0EF4F8997D04BE9ABF0EC25970D311F83EE3B58DC83D458F4237CDAE6E4ED727F1D69A5447A0QDzAF" TargetMode = "External"/>
	<Relationship Id="rId18" Type="http://schemas.openxmlformats.org/officeDocument/2006/relationships/hyperlink" Target="consultantplus://offline/ref=F5BFCEC7BFB191633C2BD6B08C7D89EF0EF4F8997D04BE9ABF0EC25970D311F83EE3B58DC83F438F4237CDAE6E4ED727F1D69A5447A0QDzAF" TargetMode = "External"/>
	<Relationship Id="rId19" Type="http://schemas.openxmlformats.org/officeDocument/2006/relationships/hyperlink" Target="consultantplus://offline/ref=F5BFCEC7BFB191633C2BD6B08C7D89EF0EF4F8997D04BE9ABF0EC25970D311F83EE3B58DC83D458F4237CDAE6E4ED727F1D69A5447A0QDzAF" TargetMode = "External"/>
	<Relationship Id="rId20" Type="http://schemas.openxmlformats.org/officeDocument/2006/relationships/hyperlink" Target="consultantplus://offline/ref=F5BFCEC7BFB191633C2BD6B08C7D89EF0EF4F8997D04BE9ABF0EC25970D311F83EE3B58DC83F438F4237CDAE6E4ED727F1D69A5447A0QDzAF" TargetMode = "External"/>
	<Relationship Id="rId21" Type="http://schemas.openxmlformats.org/officeDocument/2006/relationships/header" Target="header2.xml"/>
	<Relationship Id="rId22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Мурманской области от 11.08.2021 N 557-ПП
(ред. от 02.03.2023)
"Об утверждении Порядка предоставления субсидии из областного бюджета социально ориентированным некоммерческим организациям Мурманской области на предоставление услуги по психолого-педагогическому консультированию обучающихся, их родителей (законных представителей) и педагогических работников"</dc:title>
  <dcterms:created xsi:type="dcterms:W3CDTF">2023-06-14T05:51:16Z</dcterms:created>
</cp:coreProperties>
</file>