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Минтрудсоцразвития Мурманской области от 01.11.2023 N 617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2024 году"</w:t>
              <w:br/>
              <w:t xml:space="preserve">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2024 году", "Журналом учета заявок на участие в конкурсе среди социально ориентированных некоммерческих организаций на право получения субсидии из областного бюджета на оказание информационно-переводческих услуг инвалидам по слуху в 2024 году", "Оценочным листом члена конкурсной комиссии по оценке заявок, представленных на конкурс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2023 г. N 617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НА ОКАЗАНИЕ</w:t>
      </w:r>
    </w:p>
    <w:p>
      <w:pPr>
        <w:pStyle w:val="2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Мурманской области от 05.09.2014 N 459-ПП (ред. от 23.04.2021) &quot;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&quot; (вместе с &quot;Порядком предоставления субсидии из областного бюджета социально ориентированной некоммерческой организации Мурманской области на предоставление информационно-переводческих услуг инвалидам по слуху (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05.09.2014 N 459-ПП "О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служба)", государственной </w:t>
      </w:r>
      <w:hyperlink w:history="0" r:id="rId8" w:tooltip="Постановление Правительства Мурманской области от 11.11.2020 N 788-ПП (ред. от 31.10.2023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Управлению социальной защиты, опеки и попечительства (Киперь Ж.М.) обеспечить организацию и проведение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Сроки проведения конкурса с 08.11.2023 по 15.12.2023.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Сроки приема заявок от участников конкурса с 10.11.2023 по 04.12.2023.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Сроки проведения заседания конкурсной комиссии с 06.12.2023 по 14.12.2023.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издания приказа Министерства труда и социального развития Мурманской области "Об итогах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году" не позднее 15.12.2023.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Форму </w:t>
      </w:r>
      <w:hyperlink w:history="0" w:anchor="P74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Форму оценочного </w:t>
      </w:r>
      <w:hyperlink w:history="0" w:anchor="P109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члена конкурсной комиссии по оценке заявок, представленных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И.В. Шипилова.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МУРМАНСКОЙ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ОКАЗАНИЕ ИНФОРМАЦИОННО-ПЕРЕВОДЧЕСКИХ УСЛУГ ИНВАЛИДАМ</w:t>
      </w:r>
    </w:p>
    <w:p>
      <w:pPr>
        <w:pStyle w:val="2"/>
        <w:jc w:val="center"/>
      </w:pPr>
      <w:r>
        <w:rPr>
          <w:sz w:val="20"/>
        </w:rPr>
        <w:t xml:space="preserve">ПО СЛУХУ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19"/>
        <w:gridCol w:w="6595"/>
      </w:tblGrid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Шипилов Игорь Викторович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Киперь Жанна Михайловна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Кастрам Тамара Васильевна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комиссии: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Гуляк Никита Сергеевич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управления социальной защиты, опеки и попечительства Министерства труда и социального развития Мурманской области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Губайдуллина Татьяна Алексеевна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Зорина Анна Андреевна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Североморской городской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Семенова Полина Сергеевна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Мурманской областной общественной организации "Прометей плюс", член Общественного совета при Министерстве труда и социального развития Мурманской области IV созыва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0"/>
        <w:jc w:val="center"/>
      </w:pPr>
      <w:r>
        <w:rPr>
          <w:sz w:val="20"/>
        </w:rPr>
        <w:t xml:space="preserve">ПОЛУЧЕНИЯ СУБСИДИИ 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417"/>
        <w:gridCol w:w="5896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Входящий номер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НКО, представившей заявку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ЗАЯВОК, ПРЕДСТАВЛЕННЫХ</w:t>
      </w:r>
    </w:p>
    <w:p>
      <w:pPr>
        <w:pStyle w:val="0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МУРМАНСКОЙ ОБЛАСТИ НА ПРАВО ПОЛУЧЕНИЯ СУБСИДИИ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168"/>
        <w:gridCol w:w="1984"/>
        <w:gridCol w:w="2268"/>
        <w:gridCol w:w="3175"/>
        <w:gridCol w:w="1984"/>
        <w:gridCol w:w="1984"/>
        <w:gridCol w:w="1984"/>
        <w:gridCol w:w="1984"/>
        <w:gridCol w:w="1984"/>
        <w:gridCol w:w="1247"/>
      </w:tblGrid>
      <w:tr>
        <w:tc>
          <w:tcPr>
            <w:gridSpan w:val="6"/>
            <w:tcW w:w="13429" w:type="dxa"/>
          </w:tcPr>
          <w:p>
            <w:pPr>
              <w:pStyle w:val="0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gridSpan w:val="5"/>
            <w:tcW w:w="91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21762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ЗАЯВКИ</w:t>
            </w:r>
          </w:p>
        </w:tc>
      </w:tr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31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8"/>
            <w:tcW w:w="17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программы по инструктажу специалистов диспетчерской службы о порядке работы с инвалидами, в том числе по слуху и зрению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 офиса диспетчерской службы для личного приема инвалидов расположено с учетом пешеходной и (или) транспортной доступности для заявителей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 диспетчерской службы имеет место для личного приема инвалидов, оснащенное стульями (кресельными секциями) и (или) скамьями (банкетками), столами (стойками для письма) для возможности оформления документов и их раскладки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электронной почты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видео-конференц-связи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телефонной связи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SMS-сообщения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1"/>
        <w:gridCol w:w="2284"/>
        <w:gridCol w:w="2379"/>
      </w:tblGrid>
      <w:tr>
        <w:tc>
          <w:tcPr>
            <w:tcW w:w="435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члена конкурсной комиссии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01.11.2023 N 617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01.11.2023 N 617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7&amp;n=106831" TargetMode = "External"/>
	<Relationship Id="rId8" Type="http://schemas.openxmlformats.org/officeDocument/2006/relationships/hyperlink" Target="https://login.consultant.ru/link/?req=doc&amp;base=RLAW087&amp;n=127079&amp;dst=100009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01.11.2023 N 617
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2024 году"
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</dc:title>
  <dcterms:created xsi:type="dcterms:W3CDTF">2024-05-26T17:06:23Z</dcterms:created>
</cp:coreProperties>
</file>