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Приказ Минтрудсоцразвития Мурманской области от 14.12.2022 N 772</w:t>
              <w:br/>
              <w:t xml:space="preserve">(ред. от 10.02.2023)</w:t>
              <w:br/>
              <w:t xml:space="preserve">"О проведении конкурса среди социально ориентированных некоммерческих организаций Мурманской области на право предоставления в 2023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граждан"</w:t>
              <w:br/>
              <w:t xml:space="preserve">(вместе с "Журналом учета заявок на участие в конкурсе среди социально ориентированных некоммерческих организаций Мурманской области на право предоставления в 2023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граждан", "Методическими рекомендациями по оформлению программ (проектов), предоставляемых на конкурс среди социально ориентированных некоммерческих организаций Мурманской области на право предоставления в 2023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граждан", "Оценочным листом члена конкурсной комиссии по оценке социально значимых программ (проектов), направленных на решение социальных проблем населения в сфере социальной защиты граждан", "Составом конкурсной комиссии по рассмотрению заявок социально ориентированных некоммерческих организаций Мурманской области на право предоставления в 2023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 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декабря 2022 г. N 772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КОНКУРСА СРЕДИ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МУРМАНСКОЙ ОБЛАСТИ НА ПРАВО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РЕАЛИЗАЦИЮ СОЦИАЛЬНО ЗНАЧИМЫХ ПРОГРАММ (ПРОЕКТОВ)</w:t>
      </w:r>
    </w:p>
    <w:p>
      <w:pPr>
        <w:pStyle w:val="2"/>
        <w:jc w:val="center"/>
      </w:pPr>
      <w:r>
        <w:rPr>
          <w:sz w:val="20"/>
        </w:rPr>
        <w:t xml:space="preserve">В СФЕРАХ СОЦИАЛЬНОГО ОБСЛУЖИВАНИЯ И СОЦИАЛЬНОЙ ЗАЩИТЫ</w:t>
      </w:r>
    </w:p>
    <w:p>
      <w:pPr>
        <w:pStyle w:val="2"/>
        <w:jc w:val="center"/>
      </w:pPr>
      <w:r>
        <w:rPr>
          <w:sz w:val="20"/>
        </w:rPr>
        <w:t xml:space="preserve">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трудсоцразвития Мурманской области от 10.02.2023 N 78 &quot;О внесении изменений в приказ Министерства труда и социального развития Мурманской области от 14.12.2022 N 772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Минтрудсоцразвития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10.02.2023 N 78)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Закон Мурманской области от 05.03.2012 N 1450-01-ЗМО (ред. от 08.04.2021) &quot;О государственной поддержке социально ориентированных некоммерческих организаций в Мурманской области&quot; (принят Мурманской областной Думой 16.02.2012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05.03.2012 N 1450-01-ЗМО "О государственной поддержке социально ориентированных некоммерческих организаций в Мурманской области", государственной </w:t>
      </w:r>
      <w:hyperlink w:history="0" r:id="rId9" w:tooltip="Постановление Правительства Мурманской области от 11.11.2020 N 788-ПП (ред. от 13.12.2022) &quot;Об утверждении государственной программы Мурманской области &quot;Социальная поддержк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"Социальная поддержка", </w:t>
      </w:r>
      <w:hyperlink w:history="0" r:id="rId10" w:tooltip="Постановление Правительства Мурманской области от 20.03.2017 N 141-ПП (ред. от 15.11.2022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20.03.2017 N 141-ПП "Об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проведения конкурса среди социально ориентированных некоммерческих организаций Мурманской области на право предоставления в 2023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 (далее - конкурс) с 21.12.2022 по 15.02.2023;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приема заявок от участников конкурса с 23.12.2022 по 31.01.2023;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проведения заседания конкурсной комиссии по рассмотрению заявок с 06.02.2023 по 17.02.2023;</w:t>
      </w:r>
    </w:p>
    <w:p>
      <w:pPr>
        <w:pStyle w:val="0"/>
        <w:jc w:val="both"/>
      </w:pPr>
      <w:r>
        <w:rPr>
          <w:sz w:val="20"/>
        </w:rPr>
        <w:t xml:space="preserve">(подп. 1.3 в ред. </w:t>
      </w:r>
      <w:hyperlink w:history="0" r:id="rId11" w:tooltip="Приказ Минтрудсоцразвития Мурманской области от 10.02.2023 N 78 &quot;О внесении изменений в приказ Министерства труда и социального развития Мурманской области от 14.12.2022 N 772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Минтрудсоцразвития Мурманской области от 10.02.2023 N 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издания приказа Министерства труда и социального развития Мурманской области об итогах конкурса не позднее 27.02.2023.</w:t>
      </w:r>
    </w:p>
    <w:p>
      <w:pPr>
        <w:pStyle w:val="0"/>
        <w:jc w:val="both"/>
      </w:pPr>
      <w:r>
        <w:rPr>
          <w:sz w:val="20"/>
        </w:rPr>
        <w:t xml:space="preserve">(подп. 1.4 в ред. </w:t>
      </w:r>
      <w:hyperlink w:history="0" r:id="rId12" w:tooltip="Приказ Минтрудсоцразвития Мурманской области от 10.02.2023 N 78 &quot;О внесении изменений в приказ Министерства труда и социального развития Мурманской области от 14.12.2022 N 772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Минтрудсоцразвития Мурманской области от 10.02.2023 N 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социальной защиты, опеки и попечительства (Киперь Ж.М.) обеспечить организацию проведения конкурса в сроки, установленные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w:anchor="P45" w:tooltip="ЖУРНАЛ">
        <w:r>
          <w:rPr>
            <w:sz w:val="20"/>
            <w:color w:val="0000ff"/>
          </w:rPr>
          <w:t xml:space="preserve">Журнал</w:t>
        </w:r>
      </w:hyperlink>
      <w:r>
        <w:rPr>
          <w:sz w:val="20"/>
        </w:rPr>
        <w:t xml:space="preserve"> учета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Методические </w:t>
      </w:r>
      <w:hyperlink w:history="0" w:anchor="P76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оформлению программ (проектов), предоставляемых на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Оценочный </w:t>
      </w:r>
      <w:hyperlink w:history="0" w:anchor="P357" w:tooltip="ОЦЕНОЧНЫЙ ЛИСТ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членов конкурсной комиссии по оценке заявок, представленных на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</w:t>
      </w:r>
      <w:hyperlink w:history="0" w:anchor="P44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рассмотрению заявок социально ориентированных некоммерческих организаций Мурманской области на право предоставления в 2023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Шипилова И.В.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С.Б.МЯКИШЕВ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14 декабря 2022 г. N 772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ЖУРНАЛ</w:t>
      </w:r>
    </w:p>
    <w:p>
      <w:pPr>
        <w:pStyle w:val="2"/>
        <w:jc w:val="center"/>
      </w:pPr>
      <w:r>
        <w:rPr>
          <w:sz w:val="20"/>
        </w:rPr>
        <w:t xml:space="preserve">УЧЕТА ЗАЯВОК НА УЧАСТИЕ В КОНКУРСЕ СРЕДИ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МУРМАНСКОЙ</w:t>
      </w:r>
    </w:p>
    <w:p>
      <w:pPr>
        <w:pStyle w:val="2"/>
        <w:jc w:val="center"/>
      </w:pPr>
      <w:r>
        <w:rPr>
          <w:sz w:val="20"/>
        </w:rPr>
        <w:t xml:space="preserve">ОБЛАСТИ НА ПРАВО 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РЕАЛИЗАЦИЮ СОЦИАЛЬНО ЗНАЧИМЫХ</w:t>
      </w:r>
    </w:p>
    <w:p>
      <w:pPr>
        <w:pStyle w:val="2"/>
        <w:jc w:val="center"/>
      </w:pPr>
      <w:r>
        <w:rPr>
          <w:sz w:val="20"/>
        </w:rPr>
        <w:t xml:space="preserve">ПРОГРАММ (ПРОЕКТОВ) В СФЕРАХ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И СОЦИАЛЬНОЙ ЗАЩИТЫ ГРАЖДАН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2154"/>
        <w:gridCol w:w="4309"/>
      </w:tblGrid>
      <w:tr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заявки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заявки</w:t>
            </w:r>
          </w:p>
        </w:tc>
        <w:tc>
          <w:tcPr>
            <w:tcW w:w="4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подавшей заявку</w:t>
            </w:r>
          </w:p>
        </w:tc>
      </w:tr>
      <w:tr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14 декабря 2022 г. N 772</w:t>
      </w:r>
    </w:p>
    <w:p>
      <w:pPr>
        <w:pStyle w:val="0"/>
        <w:jc w:val="both"/>
      </w:pPr>
      <w:r>
        <w:rPr>
          <w:sz w:val="20"/>
        </w:rPr>
      </w:r>
    </w:p>
    <w:bookmarkStart w:id="76" w:name="P76"/>
    <w:bookmarkEnd w:id="76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ОФОРМЛЕНИЮ ПРОГРАММ (ПРОЕКТОВ), ПРЕДОСТАВЛЯЕМЫХ</w:t>
      </w:r>
    </w:p>
    <w:p>
      <w:pPr>
        <w:pStyle w:val="2"/>
        <w:jc w:val="center"/>
      </w:pPr>
      <w:r>
        <w:rPr>
          <w:sz w:val="20"/>
        </w:rPr>
        <w:t xml:space="preserve">НА КОНКУРС СРЕДИ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МУРМАНСКОЙ ОБЛАСТИ НА ПРАВО ПРЕДОСТАВЛЕНИЯ</w:t>
      </w:r>
    </w:p>
    <w:p>
      <w:pPr>
        <w:pStyle w:val="2"/>
        <w:jc w:val="center"/>
      </w:pPr>
      <w:r>
        <w:rPr>
          <w:sz w:val="20"/>
        </w:rPr>
        <w:t xml:space="preserve">В 2023 ГОДУ СУБСИДИЙ ИЗ ОБЛАСТНОГО БЮДЖЕТА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ПРОГРАММ (ПРОЕКТОВ) В СФЕРАХ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И СОЦИАЛЬНОЙ ЗАЩИТЫ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Заявка на участие в конкурсе (далее - конкурс) среди социально ориентированных некоммерческих организаций (далее - СО НКО) подается в соответствии с </w:t>
      </w:r>
      <w:hyperlink w:history="0" r:id="rId13" w:tooltip="Постановление Правительства Мурманской области от 20.03.2017 N 141-ПП (ред. от 15.11.2022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20.03.2017 N 141-ПП "Об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Заявка на участие в конкурсе представляется в Министерство труда и социального развития Мурманской области (далее - Министерство) по адресу: г. Мурманск, ул. Полярные Зори, д. 46а, либо на электронный адрес: mintrudsoc@gov-murman.ru.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Заявка на участие в конкурсе представляется в соответствии с требованиями, установленными </w:t>
      </w:r>
      <w:hyperlink w:history="0" r:id="rId14" w:tooltip="Постановление Правительства Мурманской области от 20.03.2017 N 141-ПП (ред. от 15.11.2022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разделом 6</w:t>
        </w:r>
      </w:hyperlink>
      <w:r>
        <w:rPr>
          <w:sz w:val="20"/>
        </w:rPr>
        <w:t xml:space="preserve"> постановления Правительства Мурманской области от 20.03.2017 N 141-ПП "Об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 к оформлению заявок на конкурс: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текст набирается на компьютере через одинарный межстрочный интервал с применением шрифта Times New Roman, размер шрифта - 12 или 14 pt, ровняется по ширине 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должна быть представлена в папке-скоросшивателе (в случае ее подачи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Титульный лист должен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наименование СО НКО - заявителя (в соответствии с уставом);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название программы (короткое);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приоритетного направления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Заявка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</w:t>
      </w:r>
      <w:hyperlink w:history="0" r:id="rId15" w:tooltip="Постановление Правительства Мурманской области от 20.03.2017 N 141-ПП (ред. от 15.11.2022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участии в конкурсе по форме, утвержденной приложением N 2 постановления Правительства Мурманской области от 20.03.2017 N 141-ПП "Об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документы, установленные </w:t>
      </w:r>
      <w:hyperlink w:history="0" r:id="rId16" w:tooltip="Постановление Правительства Мурманской области от 20.03.2017 N 141-ПП (ред. от 15.11.2022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пунктом 6.1</w:t>
        </w:r>
      </w:hyperlink>
      <w:r>
        <w:rPr>
          <w:sz w:val="20"/>
        </w:rPr>
        <w:t xml:space="preserve"> постановления Правительства Мурманской области от 20.03.2017 N 141-ПП "Об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r:id="rId17" w:tooltip="Постановление Правительства Мурманской области от 20.03.2017 N 141-ПП (ред. от 15.11.2022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абзацах четвертом</w:t>
        </w:r>
      </w:hyperlink>
      <w:r>
        <w:rPr>
          <w:sz w:val="20"/>
        </w:rPr>
        <w:t xml:space="preserve"> и </w:t>
      </w:r>
      <w:hyperlink w:history="0" r:id="rId18" w:tooltip="Постановление Правительства Мурманской области от 20.03.2017 N 141-ПП (ред. от 15.11.2022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указанного пункта постановления, запрашиваются Министерством в рамках межведомственного взаимодействия с территориальным органом Федеральной налоговой службы, в том числе в электронной форме с использованием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заявки на участие в конкурсе может быть включена только одна программа (проект), соответствующая видам программ (проектов), указанным в </w:t>
      </w:r>
      <w:hyperlink w:history="0" r:id="rId19" w:tooltip="Постановление Правительства Мурманской области от 20.03.2017 N 141-ПП (ред. от 15.11.2022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постановления Правительства Мурманской области от 20.03.2017 N 141-ПП "Об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 в соответствии с Федеральным </w:t>
      </w:r>
      <w:hyperlink w:history="0" r:id="rId20" w:tooltip="Федеральный закон от 27.07.2006 N 152-ФЗ (ред. от 14.07.2022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Программа (проект) должна включать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общая характеристика ситуации в соответствующей сфере на начало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(цели) и задачи программы (проекта) (последовательное перечисление целей, поставленных для решения выбранной проблемы, и задач, требующих решения для достижения поставленных целей);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география программы (проекта) - указываются наименования муниципальных образований Мурманской области, на территории которых предполагается реализация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целевая аудитория (например, люди пожилого возраста, инвалиды, семьи с детьми, дети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граждан целевой аудитории, которых планируется охватить реализацией социально значимой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добровольцев, запланированных к участию в программе (проекте);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описание основных мероприятий, этапы и сроки реализации программы (проекта) (календарный план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партнеры программы (проекта) - указываются партнеры программы (проекта), при участии которых планируется реализация программы (проекта), вид их поддержки (финансовая поддержка, имущественная поддержка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полная стоимость программы (проекта) - указывается общая сумма, запланированная на реализацию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запрашиваемый объем финансирования программы (проекта) - указывается запрашиваемый на конкурсной основе объем финансовых средств (в рублях) на реализацию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средства организации (собственные и (или) привлекаемые из других источников) на реализацию программы (проекта) - указывается объем собственных финансовых средств (в рублях) организации и (или) привлекаемые выписки из организацией средства за счет незапрещенных источников на реализацию программы (проекта) с обязательным подтверждением необходимыми документами (гарантийные письма партнеров, копии договоров с партнерами, счетов банка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смета расходов на реализацию программы (проекта) с ее финансово-экономическим обоснованием;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 реализации программы (проекта) согласно </w:t>
      </w:r>
      <w:hyperlink w:history="0" r:id="rId21" w:tooltip="Постановление Правительства Мурманской области от 20.03.2017 N 141-ПП (ред. от 15.11.2022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постановлению Правительства Мурманской области от 20.03.2017 N 141-ПП "Об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граждан" (например, "обучение правилам использования технических средств реабилитации пройдут 50 инвалидов").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результаты реализации программы (проекта) включаются в договор о предоставлении субсидии как показатель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полные реквизиты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программу (проект) также может быть включена другая дополнительная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Требования к подаче заявки по электронной почте: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формат документов - Adobe PDF;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каждый отдельный документ направляется отдельным файлом;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названии файла требуется прописать официальное название документа и количество страниц на русском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качество файлов - от 200 DPI.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Форма календарного плана реализации программа (проекта):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3226"/>
        <w:gridCol w:w="1963"/>
        <w:gridCol w:w="3231"/>
      </w:tblGrid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 (календарный месяц, год)</w:t>
            </w:r>
          </w:p>
        </w:tc>
        <w:tc>
          <w:tcPr>
            <w:tcW w:w="32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(с указанием результатов, их количественных показателей, количества участников)</w:t>
            </w:r>
          </w:p>
        </w:tc>
      </w:tr>
      <w:tr>
        <w:tc>
          <w:tcPr>
            <w:tcW w:w="60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2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Форма сметы расходов программы (проекта) (табличный вариант в формате Microsoft Excel):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405"/>
        <w:gridCol w:w="1134"/>
        <w:gridCol w:w="898"/>
        <w:gridCol w:w="1134"/>
        <w:gridCol w:w="1587"/>
        <w:gridCol w:w="1644"/>
        <w:gridCol w:w="1361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 (наименование мероприятия) </w:t>
            </w:r>
            <w:hyperlink w:history="0" w:anchor="P344" w:tooltip="&lt;*&gt; Бюджет программы может иметь не все указанные статьи расходо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Ед-ца изм-ния</w:t>
            </w:r>
          </w:p>
        </w:tc>
        <w:tc>
          <w:tcPr>
            <w:tcW w:w="8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единицу</w:t>
            </w:r>
          </w:p>
        </w:tc>
        <w:tc>
          <w:tcPr>
            <w:gridSpan w:val="3"/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затрат (руб.)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финансирования программы (проекта)</w:t>
            </w:r>
          </w:p>
        </w:tc>
        <w:tc>
          <w:tcPr>
            <w:gridSpan w:val="2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Собственные/привлеченные средства </w:t>
            </w:r>
            <w:hyperlink w:history="0" w:anchor="P345" w:tooltip="&lt;**&gt; При налич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0900" w:type="dxa"/>
          </w:tcPr>
          <w:p>
            <w:pPr>
              <w:pStyle w:val="0"/>
            </w:pPr>
            <w:r>
              <w:rPr>
                <w:sz w:val="20"/>
              </w:rPr>
              <w:t xml:space="preserve">1. ОПЛАТА ТРУДА И ОТЧИСЛЕНИЯ С ФОТ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5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1 разделу: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0900" w:type="dxa"/>
          </w:tcPr>
          <w:p>
            <w:pPr>
              <w:pStyle w:val="0"/>
            </w:pPr>
            <w:r>
              <w:rPr>
                <w:sz w:val="20"/>
              </w:rPr>
              <w:t xml:space="preserve">2. ОПЛАТА ТОВАРОВ, РАБОТ, УСЛУГ</w:t>
            </w:r>
          </w:p>
        </w:tc>
      </w:tr>
      <w:tr>
        <w:tc>
          <w:tcPr>
            <w:gridSpan w:val="8"/>
            <w:tcW w:w="10900" w:type="dxa"/>
          </w:tcPr>
          <w:p>
            <w:pPr>
              <w:pStyle w:val="0"/>
            </w:pPr>
            <w:r>
              <w:rPr>
                <w:sz w:val="20"/>
              </w:rPr>
              <w:t xml:space="preserve">2.1. Расходы на проведение мероприятии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расходы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Командировочные расходы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  <w:t xml:space="preserve">Канцелярские расходы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связи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  <w:t xml:space="preserve">Типографские расходы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2.1.6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Почтовые услуги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5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0900" w:type="dxa"/>
          </w:tcPr>
          <w:p>
            <w:pPr>
              <w:pStyle w:val="0"/>
            </w:pPr>
            <w:r>
              <w:rPr>
                <w:sz w:val="20"/>
              </w:rPr>
              <w:t xml:space="preserve">2.2. Расходы, связанные с укреплением материально-технической базы организации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5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5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2 разделу: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0900" w:type="dxa"/>
          </w:tcPr>
          <w:p>
            <w:pPr>
              <w:pStyle w:val="0"/>
            </w:pPr>
            <w:r>
              <w:rPr>
                <w:sz w:val="20"/>
              </w:rPr>
              <w:t xml:space="preserve">3. АРЕНДНАЯ ПЛАТА (включая коммунальные услуги)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5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3 разделу: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0900" w:type="dxa"/>
          </w:tcPr>
          <w:p>
            <w:pPr>
              <w:pStyle w:val="0"/>
            </w:pPr>
            <w:r>
              <w:rPr>
                <w:sz w:val="20"/>
              </w:rPr>
              <w:t xml:space="preserve">4. УПЛАТА НАЛОГОВ, СБОРОВ, СТРАХОВЫХ ВЗНОСОВ И ИНЫХ ОБЯЗАТЕЛЬНЫХ ПЛАТЕЖЕЙ В БЮДЖЕТНУЮ СИСТЕМУ РФ, НЕОБХОДИМЫХ ДЛЯ РЕАЛИЗАЦИИ ПРОГРАММЫ (ПРОЕКТА)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5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4 разделу: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5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 по программе (проекту):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Бюджет программы может иметь не все указанные статьи расходов.</w:t>
      </w:r>
    </w:p>
    <w:bookmarkStart w:id="345" w:name="P345"/>
    <w:bookmarkEnd w:id="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При наличии.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14 декабря 2022 г. N 772</w:t>
      </w:r>
    </w:p>
    <w:p>
      <w:pPr>
        <w:pStyle w:val="0"/>
        <w:jc w:val="both"/>
      </w:pPr>
      <w:r>
        <w:rPr>
          <w:sz w:val="20"/>
        </w:rPr>
      </w:r>
    </w:p>
    <w:bookmarkStart w:id="357" w:name="P357"/>
    <w:bookmarkEnd w:id="357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ЧЛЕНА КОНКУРСНОЙ КОМИССИИ ПО ОЦЕНКЕ СОЦИАЛЬНО ЗНАЧИМЫХ</w:t>
      </w:r>
    </w:p>
    <w:p>
      <w:pPr>
        <w:pStyle w:val="0"/>
        <w:jc w:val="center"/>
      </w:pPr>
      <w:r>
        <w:rPr>
          <w:sz w:val="20"/>
        </w:rPr>
        <w:t xml:space="preserve">ПРОГРАММ (ПРОЕКТОВ), НАПРАВЛЕННЫХ НА РЕШЕНИЕ СОЦИАЛЬНЫХ</w:t>
      </w:r>
    </w:p>
    <w:p>
      <w:pPr>
        <w:pStyle w:val="0"/>
        <w:jc w:val="center"/>
      </w:pPr>
      <w:r>
        <w:rPr>
          <w:sz w:val="20"/>
        </w:rPr>
        <w:t xml:space="preserve">ПРОБЛЕМ НАСЕЛЕНИЯ В СФЕРЕ СОЦИАЛЬНОЙ ЗАЩИТЫ ГРАЖДАН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96"/>
        <w:gridCol w:w="3118"/>
      </w:tblGrid>
      <w:tr>
        <w:tc>
          <w:tcPr>
            <w:tcW w:w="589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 Фамилия, имя, отчество члена конкурсной комиссии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 Наименование приоритетного направления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ЗАЯВКИ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4"/>
        <w:gridCol w:w="1928"/>
        <w:gridCol w:w="1814"/>
        <w:gridCol w:w="1587"/>
        <w:gridCol w:w="1644"/>
        <w:gridCol w:w="1416"/>
        <w:gridCol w:w="1871"/>
        <w:gridCol w:w="1587"/>
        <w:gridCol w:w="1531"/>
        <w:gridCol w:w="1701"/>
        <w:gridCol w:w="1392"/>
      </w:tblGrid>
      <w:tr>
        <w:tc>
          <w:tcPr>
            <w:tcW w:w="5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заявки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социально ориентированной некоммерческой организации - участника конкурса</w:t>
            </w:r>
          </w:p>
        </w:tc>
        <w:tc>
          <w:tcPr>
            <w:gridSpan w:val="8"/>
            <w:tcW w:w="13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13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 заявки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программы (проекта) приоритетным направлениям предоставления субсидии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Актуальность и социальная значимость программы (проекта)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мероприятий программы (проекта) ее целям, задачам и ожидаемым результатам</w:t>
            </w:r>
          </w:p>
        </w:tc>
        <w:tc>
          <w:tcPr>
            <w:tcW w:w="1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Экономическая обоснованность бюджета программы (проекта)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организаций - партнеров в реализации программы (проекта), подтвержденное письмами поддержки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организаций - партнеров в реализации программы (проекта), подтвержденное письмами поддержки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опыта в реализации аналогичных программ (проектов)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признана исполнителем общественно полезных услуг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24"/>
        <w:gridCol w:w="2742"/>
        <w:gridCol w:w="2948"/>
      </w:tblGrid>
      <w:tr>
        <w:tc>
          <w:tcPr>
            <w:tcW w:w="332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2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члена комиссии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14 декабря 2022 г. N 772</w:t>
      </w:r>
    </w:p>
    <w:p>
      <w:pPr>
        <w:pStyle w:val="0"/>
        <w:jc w:val="both"/>
      </w:pPr>
      <w:r>
        <w:rPr>
          <w:sz w:val="20"/>
        </w:rPr>
      </w:r>
    </w:p>
    <w:bookmarkStart w:id="441" w:name="P441"/>
    <w:bookmarkEnd w:id="44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РАССМОТРЕНИЮ ЗАЯВОК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МУРМАНСКОЙ</w:t>
      </w:r>
    </w:p>
    <w:p>
      <w:pPr>
        <w:pStyle w:val="2"/>
        <w:jc w:val="center"/>
      </w:pPr>
      <w:r>
        <w:rPr>
          <w:sz w:val="20"/>
        </w:rPr>
        <w:t xml:space="preserve">ОБЛАСТИ НА ПРАВО 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РЕАЛИЗАЦИЮ СОЦИАЛЬНО ЗНАЧИМЫХ</w:t>
      </w:r>
    </w:p>
    <w:p>
      <w:pPr>
        <w:pStyle w:val="2"/>
        <w:jc w:val="center"/>
      </w:pPr>
      <w:r>
        <w:rPr>
          <w:sz w:val="20"/>
        </w:rPr>
        <w:t xml:space="preserve">ПРОГРАММ (ПРОЕКТОВ) В СФЕРАХ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И СОЦИАЛЬНОЙ ЗАЩИТЫ ГРАЖДАН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350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Шипилов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Викторович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труда и социального развития Мурманской области - председатель конкурсной комиссии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Киперь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Жанна Михайловна</w:t>
            </w:r>
          </w:p>
        </w:tc>
        <w:tc>
          <w:tcPr>
            <w:tcW w:w="635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социальной защиты, опеки и попечительства Министерства труда и социального развития Мурманской области - заместитель председателя конкурсной комиссии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Кастрам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Тамара Васильевна</w:t>
            </w:r>
          </w:p>
        </w:tc>
        <w:tc>
          <w:tcPr>
            <w:tcW w:w="635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консультант управления социальной защиты, опеки и попечительства Министерства труда и социального развития Мурманской области - секретарь конкурсной комиссии</w:t>
            </w:r>
          </w:p>
        </w:tc>
      </w:tr>
      <w:tr>
        <w:tc>
          <w:tcPr>
            <w:tcW w:w="260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 комиссии: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Верховод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Станиславовна</w:t>
            </w:r>
          </w:p>
        </w:tc>
        <w:tc>
          <w:tcPr>
            <w:tcW w:w="635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главный специалист управления стратегического планирования Министерства развития Арктики и экономики Мурманской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Ермоленко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Алексеевич</w:t>
            </w:r>
          </w:p>
        </w:tc>
        <w:tc>
          <w:tcPr>
            <w:tcW w:w="63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Мурманской молодежной областной общественной организации Клуб молодых инвалидов, их законных представителей, инвалидов детства "Валентина-плюс"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Склярова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Мурманской областной организации доноров "Капля жизни", член Общественного совета при Министерстве труда и социального развития Мурманской области III созыва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Тегалева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Дмитриевна</w:t>
            </w:r>
          </w:p>
        </w:tc>
        <w:tc>
          <w:tcPr>
            <w:tcW w:w="63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старший преподаватель кафедры философии, социальных наук и права социального обеспечения ФГБОУ ВО "Мурманский арктический государственный университет", заместитель председателя Общественного совета при Министерстве труда и социального развития Мурманской области III созыва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14.12.2022 N 772</w:t>
            <w:br/>
            <w:t>(ред. от 10.02.2023)</w:t>
            <w:br/>
            <w:t>"О проведении конкурса среди социа...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14.12.2022 N 772</w:t>
            <w:br/>
            <w:t>(ред. от 10.02.2023)</w:t>
            <w:br/>
            <w:t>"О проведении конкурса среди социа...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5A5DC40183640D7BCF0DFE28F32E6868F08BD460C4812E1B7210C6738FED32268BADA2BD73FD426C5F780F5D707BA12AB7EACEE257AD9EEEE3ACC1eCC7K" TargetMode = "External"/>
	<Relationship Id="rId8" Type="http://schemas.openxmlformats.org/officeDocument/2006/relationships/hyperlink" Target="consultantplus://offline/ref=885A5DC40183640D7BCF0DFE28F32E6868F08BD460C6862B1A7D10C6738FED32268BADA2AF73A54E6D58660F5E652DF06CeEC1K" TargetMode = "External"/>
	<Relationship Id="rId9" Type="http://schemas.openxmlformats.org/officeDocument/2006/relationships/hyperlink" Target="consultantplus://offline/ref=885A5DC40183640D7BCF0DFE28F32E6868F08BD460C78920147A10C6738FED32268BADA2BD73FD426C5F780F51707BA12AB7EACEE257AD9EEEE3ACC1eCC7K" TargetMode = "External"/>
	<Relationship Id="rId10" Type="http://schemas.openxmlformats.org/officeDocument/2006/relationships/hyperlink" Target="consultantplus://offline/ref=885A5DC40183640D7BCF0DFE28F32E6868F08BD460C78929157D10C6738FED32268BADA2AF73A54E6D58660F5E652DF06CeEC1K" TargetMode = "External"/>
	<Relationship Id="rId11" Type="http://schemas.openxmlformats.org/officeDocument/2006/relationships/hyperlink" Target="consultantplus://offline/ref=885A5DC40183640D7BCF0DFE28F32E6868F08BD460C4812E1B7210C6738FED32268BADA2BD73FD426C5F780F5E707BA12AB7EACEE257AD9EEEE3ACC1eCC7K" TargetMode = "External"/>
	<Relationship Id="rId12" Type="http://schemas.openxmlformats.org/officeDocument/2006/relationships/hyperlink" Target="consultantplus://offline/ref=885A5DC40183640D7BCF0DFE28F32E6868F08BD460C4812E1B7210C6738FED32268BADA2BD73FD426C5F780F50707BA12AB7EACEE257AD9EEEE3ACC1eCC7K" TargetMode = "External"/>
	<Relationship Id="rId13" Type="http://schemas.openxmlformats.org/officeDocument/2006/relationships/hyperlink" Target="consultantplus://offline/ref=885A5DC40183640D7BCF0DFE28F32E6868F08BD460C78929157D10C6738FED32268BADA2AF73A54E6D58660F5E652DF06CeEC1K" TargetMode = "External"/>
	<Relationship Id="rId14" Type="http://schemas.openxmlformats.org/officeDocument/2006/relationships/hyperlink" Target="consultantplus://offline/ref=885A5DC40183640D7BCF0DFE28F32E6868F08BD460C78929157D10C6738FED32268BADA2BD73FD426E5C735B093F7AFD6FE5F9CFE357AF98F2eEC2K" TargetMode = "External"/>
	<Relationship Id="rId15" Type="http://schemas.openxmlformats.org/officeDocument/2006/relationships/hyperlink" Target="consultantplus://offline/ref=885A5DC40183640D7BCF0DFE28F32E6868F08BD460C78929157D10C6738FED32268BADA2BD73FD416B5B735B093F7AFD6FE5F9CFE357AF98F2eEC2K" TargetMode = "External"/>
	<Relationship Id="rId16" Type="http://schemas.openxmlformats.org/officeDocument/2006/relationships/hyperlink" Target="consultantplus://offline/ref=885A5DC40183640D7BCF0DFE28F32E6868F08BD460C78929157D10C6738FED32268BADA2BD73FD426E5B735B093F7AFD6FE5F9CFE357AF98F2eEC2K" TargetMode = "External"/>
	<Relationship Id="rId17" Type="http://schemas.openxmlformats.org/officeDocument/2006/relationships/hyperlink" Target="consultantplus://offline/ref=885A5DC40183640D7BCF0DFE28F32E6868F08BD460C78929157D10C6738FED32268BADA2BD73FD426E58735B093F7AFD6FE5F9CFE357AF98F2eEC2K" TargetMode = "External"/>
	<Relationship Id="rId18" Type="http://schemas.openxmlformats.org/officeDocument/2006/relationships/hyperlink" Target="consultantplus://offline/ref=885A5DC40183640D7BCF0DFE28F32E6868F08BD460C78929157D10C6738FED32268BADA2BD73FD426F5F735B093F7AFD6FE5F9CFE357AF98F2eEC2K" TargetMode = "External"/>
	<Relationship Id="rId19" Type="http://schemas.openxmlformats.org/officeDocument/2006/relationships/hyperlink" Target="consultantplus://offline/ref=885A5DC40183640D7BCF0DFE28F32E6868F08BD460C78929157D10C6738FED32268BADA2BD73FD46670B294B0D762EF770E2E1D1E749AFe9CBK" TargetMode = "External"/>
	<Relationship Id="rId20" Type="http://schemas.openxmlformats.org/officeDocument/2006/relationships/hyperlink" Target="consultantplus://offline/ref=885A5DC40183640D7BCF13F33E9F706D6BF9D7DB65C78B7E412F16912CDFEB6774CBF3FBFF30EE436A417A0F5Ae7C8K" TargetMode = "External"/>
	<Relationship Id="rId21" Type="http://schemas.openxmlformats.org/officeDocument/2006/relationships/hyperlink" Target="consultantplus://offline/ref=885A5DC40183640D7BCF0DFE28F32E6868F08BD460C78929157D10C6738FED32268BADA2BD73FD406C5F735B093F7AFD6FE5F9CFE357AF98F2eEC2K" TargetMode = "External"/>
	<Relationship Id="rId22" Type="http://schemas.openxmlformats.org/officeDocument/2006/relationships/header" Target="header2.xml"/>
	<Relationship Id="rId2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Минтрудсоцразвития Мурманской области от 14.12.2022 N 772
(ред. от 10.02.2023)
"О проведении конкурса среди социально ориентированных некоммерческих организаций Мурманской области на право предоставления в 2023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граждан"
(вместе с "Журналом учета заявок на участие в конкурсе среди социально ориентированных некоммерческих организаций Мурманской области на право </dc:title>
  <dcterms:created xsi:type="dcterms:W3CDTF">2023-06-17T10:02:30Z</dcterms:created>
</cp:coreProperties>
</file>