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Мурманской области от 22.12.2023 N 2966-01-ЗМО</w:t>
              <w:br/>
              <w:t xml:space="preserve">"О патриотическом воспитании граждан в Мурманской области"</w:t>
              <w:br/>
              <w:t xml:space="preserve">(принят Мурманской областной Думой 13.12.2023)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декабря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2966-01-ЗМО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МУРМАНСКОЙ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ГРАЖДАН В МУРМАНСКОЙ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Мурманской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13 декабря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цели, основные задачи и направления деятельности в сфере патриотического воспитания граждан как важного элемента государственной политики, направленной на создание условий для развития патриотического воспитания граждан в Мурманской области, а также полномочия органов государственной власти Мурманской области в сфере патриотического воспитания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патриотизм - любовь к Родине, уважение к ее законам и традициям, преданность своему Отечеству, стремление служить его интересам, действовать во благо Родины, народа,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патриотическое воспитание - систематическая и целенаправленная деятельность органов государственной власти, подведомственных им государственных организаций, органов местного самоуправления муниципальных образований, подведомственных им муниципальных организаций, институтов гражданского общества и семьи по формированию у граждан любви и уважения к Родине, ответственного отношения к своей стране, чувства верности своему Отечеству, готовности защищать его интересы и вносить свой деятельный вклад в его процветание.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установленных законодательством Российской Федерации и законодательством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 и основные задачи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патриотического воспитания граждан являются создание условий для повышения гражданской ответственности за судьбу страны,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патриотического воспитания граждан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у граждан уважения к культурному, историческому прошлому и традициям России и Мурманской области, многонационального народа России, бережного отношения к культурному наследию, памятникам истории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 граждан чувства патриотизма и гражданственности, уважения к памяти защитников Отечества и подвигам Героев Отечества, к человеку труда и старшему поколению, взаимного уважения;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у граждан уважения к официальным государственным символам Российской Федерации, официальным символам Мурманской области, военной символике и воинским реликвиям;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воспитание у детей и молодежи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воспитание граждан в духе уважения к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соблюдения законности, создание условий для реализации конституционных прав и обязанностей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условий для противодействия проявлениям политического и религиозного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условий для усиления патриотической направленности работы средств массовой информации при освещении событий и явлений общественной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позитивного отношения общества к военной службе и положительной мотивации у молодых людей относительно прохождения военной службы по призыву и контракту, повышение престижа военной и правоохранительной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противодействие попыткам искажения и фальсификации исторических и иных фактов.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направления деятельности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деятельности в сфере патриотического воспитания граждан в Мурманской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содействия в подготовке и проведении мероприятий, посвященных дням воинской славы и памятным датам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мероприятий, посвященных праздничным дням и памятным датам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пропаганда подвигов и героизма граждан в целях воспитания уважения к истории народа, гордости за Отечество и чувства ответственности за собственные поступки;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развития патриотических, поисковых, военно-исторических и культурно-исторических, военно-технических и военно-спортивных, географических и краеведческих клубов и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условий для развития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издание и распространение патриотической литературы, а также учебных пособий патриотической направленности, в том числе на электронных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информационное обеспечение патриотического воспитания граждан, в том числе публикация в средствах массовой информации сообщений и материалов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и проведение мероприятий патриотической направленности (конкурсов, фестивалей, смотров, викторин, слетов, экспедиций и иных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формирование туристских ресурсов Мурманской области исторической и краеведческой направленности, разработка туристских маршрутов по местам, связанным с событиями Великой Отечественной войны (музеям, мемориалам и иным местам);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тематических лагерей патриотической направленности, обеспечение проведения мероприятий патриотической направленности, в том числе военно-патриотических, оборонно-спортивных, туристических, историко-патриотических, краеведческих и культурных, в организациях, обеспечивающих отдых и оздоровление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и развитие системы взаимодействия образовательных организаций Мурманской области с организациями ветеранов боевых действий, ветеранами войны, военной службы, правоохранительных органов и труда, музеями, а также установление шефских связей с воинскими частями и подразделениями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реализация региональных программ патриотического воспитания, в том числе образовательными организациями, осуществляющими деятельность по программам дошкольного, начального общего, основного общего, среднего общего образования,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и проведение мероприятий, направленных на сохранение и восстановление исторической памяти и преемственности поколений, воспитание уважения к старшему поколению;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организация и проведение мероприятий, направленных на сохранение и популяризацию истории России, традиционной культуры, истории народов, проживающих на территории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поддержка творческой активности деятелей искусства и литературы Мурманской области по созданию произведений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популяризация Мурманской области, ее социально-экономических достижений, географических особенностей, а также выдающихся заслуг и достижений граждан, проживающих (проживавших) в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содействие развитию военно-прикладных видов спорта, организация и проведение военно-спортивных игр;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проведение поисковых работ на территории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установление и благоустройство памятников, обелисков, стел, других мемориальных сооружений и объектов, увековечивающих памятные даты России и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иные направления деятельности в сфере патриотического воспитания граждан в соответствии с законодательством Российской Федерации и законодательством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Мурманской областной Думы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Мурманской областной Думы в сфере патриотического воспитания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законодательного регулирования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и соблюдением законов Мурманской области и постановлений Мурманской областной Думы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сфере патриотического воспитания граждан в соответствии с законодательством Российской Федерации и законодательством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Правительства Мурманской области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Мурманской области в сфере патриотического воспитания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исполнительного органа Мурманской области, уполномоченного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нормативных правовых актов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государственных программ Мурманской области, предусматривающих мероприятия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полномочий исполнительных органов Мурманской области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Координационного совета по патриотическому воспитанию граждан и допризывной подготовке граждан Российской Федерации в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положения о Координационном совете по патриотическому воспитанию граждан и допризывной подготовке граждан Российской Федерации в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совершенствование нормативно-правового, организационно-методического и информационного обеспечения деятельности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содействия и поддержки социально ориентированным некоммерческим организациям, участвующим в реализации задач, связанных с вопросами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полномочий в сфере патриотического воспитания граждан в соответствии с законодательством Российской Федерации и законодательством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уполномоченного органа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исполнительных органов Мурманской области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Мурманской области, предусматривающих мероприятия в сфере патриотического воспитания граждан,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проектов законов и иных нормативных правовых актов Мурманской области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организационно-техническое обеспечение деятельности Координационного совета по патриотическому воспитанию граждан и допризывной подготовке граждан Российской Федерации в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деятельности в сфере патриотического воспитания граждан в Мурманской области, в том числе организация методического и информационного обеспечения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сфере патриотического воспитания граждан в соответствии с законодательством Российской Федерации и законодательством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Финансовое обеспечение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обеспечения деятельности в сфере патриотического воспитания граждан осуществляется за счет и в пределах средств областного бюджета, предусматриваемых на реализацию государственных программ Мурманской области в сфере патриотического воспитания граждан, а также иных источников, не запрещенных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 рамках своих полномочий вправе осуществлять мероприятия в сфере патриотического воспитания граждан за счет и в пределах средств местных бюджетов.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А.В.ЧИБИС</w:t>
      </w:r>
    </w:p>
    <w:p>
      <w:pPr>
        <w:pStyle w:val="0"/>
      </w:pPr>
      <w:r>
        <w:rPr>
          <w:sz w:val="20"/>
        </w:rPr>
        <w:t xml:space="preserve">Мурманск</w:t>
      </w:r>
    </w:p>
    <w:p>
      <w:pPr>
        <w:pStyle w:val="0"/>
        <w:spacing w:before="200" w:line-rule="auto"/>
      </w:pPr>
      <w:r>
        <w:rPr>
          <w:sz w:val="20"/>
        </w:rPr>
        <w:t xml:space="preserve">22 декабря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2966-01-ЗМО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Мурманской области от 22.12.2023 N 2966-01-ЗМО</w:t>
            <w:br/>
            <w:t>"О патриотическом воспитании граждан в Мурманской области"</w:t>
            <w:br/>
            <w:t>(принят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Мурманской области от 22.12.2023 N 2966-01-ЗМО
"О патриотическом воспитании граждан в Мурманской области"
(принят Мурманской областной Думой 13.12.2023)</dc:title>
  <dcterms:created xsi:type="dcterms:W3CDTF">2024-05-26T17:06:39Z</dcterms:created>
</cp:coreProperties>
</file>