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НАО от 14.05.2024 N 118-п</w:t>
              <w:br/>
              <w:t xml:space="preserve">"Об утверждении Порядка предоставления грантов некоммерческим организациям, осуществляющим деятельность в сфере добровольчества (волонтерства),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НЕНЕЦКОГО АВТОНОМНОГО ОКРУГА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мая 2024 г. N 118-п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(ВОЛОНТЕРСТВА), В 2024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Администрация 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некоммерческим организациям, осуществляющим деятельность в сфере добровольчества (волонтерства), в 2024 году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С.В.МИХАЙЛОВ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14.05.2024 N 118-п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(волонтерства), в 2024 году"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(ВОЛОНТЕРСТВА), В 2024 ГОДУ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сроки, условия и порядок предоставления грантов в форме субсидии некоммерческим организациям, осуществляющим деятельность в сфере добровольчества (волонтерства) на территории Ненецкого автономного округа, на финансовое обеспечение затрат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- гранты, некоммерческие организации), а также требования к отчетности и об осуществлении контроля (мониторинга) за соблюдением условий и порядка предоставления гранта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Департаментом образования, культуры и спорта Ненецкого автономного округа (далее - Департамент) в рамках федерального проекта "Социальная активность" национального проекта "Образование" и заявки от Ненецкого автономного округа на участие во Всероссийском конкурсе лучших региональных практик поддержки и развития добровольчества (волонтерства) "Регион добрых дел" 2023 года (далее - Всероссийский конкурс 2023 года), организатором которого является Федеральное агентство по делам молодежи, в целях поддержки региональных социальных проектов, направленных на развитие добровольчества (волонтерства), на территории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расходных обязательств по предоставлению грантов осуществляется за счет средств окружного бюджета на условиях софинансирования из федерального бюджета на 2024 год в пределах бюджетных ассигнований, предусмотренных </w:t>
      </w:r>
      <w:hyperlink w:history="0" r:id="rId9" w:tooltip="Закон НАО от 15.12.2023 N 16-ОЗ (ред. от 22.04.2024) &quot;Об окружном бюджете на 2024 год и на плановый период 2025 и 2026 годов&quot; (принят Постановлением Собрания депутатов НАО от 15.12.2023 N 188-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Ненецкого автономного округа от 15.12.2023 N 16-ОЗ "Об окружном бюджете на 2024 год и на плановый период 2025 и 2026 годов"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на получение грантов имеют некоммерческие организации, не являющиеся государственными (муниципальными) учреждениями, признанные победителями открытого конкурсного отбора на уровне Ненецкого автономного округа, проекты которых включены в заявку высшего исполнительного органа Ненецкого автономного округа для участия во Всероссийском конкурсе 2023 года (далее - получатели гранта, заявка от Ненецкого автономного округа) в соответствии с </w:t>
      </w:r>
      <w:hyperlink w:history="0" r:id="rId10" w:tooltip="Приказ Департамента ОК и С НАО от 24.04.2023 N 32 &quot;Об организации и проведении открытого конкурсного отбора проектов, направленных на развитие добровольчества (волонтерства) в Ненецком автономном округе в 2023 году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от 24.04.2023 N 32 "Об организации и проведении открытого конкурсного отбора проектов, направленных на развитие добровольчества (волонтерства) в Ненецком автономном округе в 2023 году" (далее - приказ N 32).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грантах размещаются на едином портале бюджетной системы Российской Федерации в информационно-телекоммуникационной сети "Интернет" по ссылке: </w:t>
      </w:r>
      <w:r>
        <w:rPr>
          <w:sz w:val="20"/>
        </w:rPr>
        <w:t xml:space="preserve">www.budget.gov.ru</w:t>
      </w:r>
      <w:r>
        <w:rPr>
          <w:sz w:val="20"/>
        </w:rPr>
        <w:t xml:space="preserve"> (в разделе единого портала) не позднее 31 мая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проведении отбора принимается Департаментом в форме распоряжения.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Условия и порядок предоставления грантов</w:t>
      </w:r>
    </w:p>
    <w:p>
      <w:pPr>
        <w:pStyle w:val="0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7. Получатели гранта (участники отбора) по состоянию на 1 января текущего финансового года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находиться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получать средства из бюджета Ненецкого автономного округа на основании иных нормативных правовых актов Ненецкого автономного округа, муниципальных правовых актов на цели реализации проекта, включенного в заявку от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являться иностранным агентом в соответствии с Федеральным </w:t>
      </w:r>
      <w:hyperlink w:history="0" r:id="rId12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участника отбора на соответствие требованиям, указанным в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осуществляется в федеральной государственной автоматизированной информационной системе "Молодежь России" Федерального агентства по делам молодежи (</w:t>
      </w:r>
      <w:r>
        <w:rPr>
          <w:sz w:val="20"/>
        </w:rPr>
        <w:t xml:space="preserve">grants.myrosmol.ru</w:t>
      </w:r>
      <w:r>
        <w:rPr>
          <w:sz w:val="20"/>
        </w:rPr>
        <w:t xml:space="preserve">) (далее - ФГАИС "Молодежь России").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соответствия участника отбора требованиям, указанным в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производится путем проставления в электронном виде участником отбора отметок о соответствии посредством заполнения соответствующих экранных форм в ФГАИС "Молодежь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в целях подтверждения соответствия участника отбора требованиям, указанным в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Отбор получателей грантов осуществляется в ФГАИС "Молодежь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Взаимодействие Департамента с участниками отбора осуществляется с использованием документов в электронной форме в ФГАИС "Молодежь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Способ проведения отбора получателей грантов - запрос предложений на основании заявок, направленных участниками отбора для участия в отборе, исходя из соответствия участников отбора категориям, критериям и очередности поступления заявок участников отбора (далее соответственно - отбор, запрос предложений,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Критериями отбора является соответствие участников отбора условиям, указанным в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участников отбора определены в </w:t>
      </w:r>
      <w:hyperlink w:history="0" w:anchor="P44" w:tooltip="4. Право на получение грантов имеют некоммерческие организации, не являющиеся государственными (муниципальными) учреждениями, признанные победителями открытого конкурсного отбора на уровне Ненецкого автономного округа, проекты которых включены в заявку высшего исполнительного органа Ненецкого автономного округа для участия во Всероссийском конкурсе 2023 года (далее - получатели гранта, заявка от Ненецкого автономного округа) в соответствии с приказом Департамента от 24.04.2023 N 32 &quot;Об организации и пров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проведения отбора Департамент не позднее чем за 2 рабочих дня до даты начала подачи заявок размещает в ФГАИС "Молодежь России", а также на официальном сайте Департамента в информационно-телекоммуникационной сети "Интернет" объявление о проведении отбора, предусматривающее: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размещения объявления о проведении отбора в ФГАИС "Молодежь России" и на официальном сайте Департамента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категорию получателей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даты начала подачи и окончания приема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наименование, место нахождения, почтовый адрес, адрес электронной почты Департамента, номер контактного телефона должностного лица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 предоставления гранта, установленный </w:t>
      </w:r>
      <w:hyperlink w:history="0" w:anchor="P140" w:tooltip="21. Результатом предоставления гранта является реализация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&quot;Регион добрых дел&quot;. Тип мероприятия - проведение массовых мероприятий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требования к участникам отбора, определенные в соответствии с </w:t>
      </w:r>
      <w:hyperlink w:history="0" w:anchor="P44" w:tooltip="4. Право на получение грантов имеют некоммерческие организации, не являющиеся государственными (муниципальными) учреждениями, признанные победителями открытого конкурсного отбора на уровне Ненецкого автономного округа, проекты которых включены в заявку высшего исполнительного органа Ненецкого автономного округа для участия во Всероссийском конкурсе 2023 года (далее - получатели гранта, заявка от Ненецкого автономного округа) в соответствии с приказом Департамента от 24.04.2023 N 32 &quot;Об организации и пров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наименование проектов, включенных в заявку от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подачи участниками отбора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отзыва заявок, порядок их возврата, определяющий, в том числе,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правила рассмотрения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порядок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порядок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объем распределяемого гранта в рамках отбора, правила распределения гранта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срок, в течение которого победитель (победители) отбора должен подписать Соглашение о предоставлении гранта, заключаемое между получателем гранта и Департаментом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сроки размещения протокола подведения итогов отбора (документа об итогах проведения отбора) в ФГАИС "Молодежь России", а также на официальном сайте Департамента в информационно-телекоммуникационной сети "Интернет", которые не могут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 позднее чем за 2 рабочих дня до даты окончания срока подачи заявок участниками отбора проведение отбора может быть отменено по решению Департамента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дополнительного соглашения или дополнительного соглашения о расторжении соглашения о предоставлении субсидии из федерального бюджета бюджету Ненецкого автономного округа, заключенного между Министерством сельского хозяйства Российской Федерации и Администрацией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изменений в нормативные правовые акты, влекущие изменение порядка предоставления субсидий по данному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Объявление об отмене отбора формируется в электронной форме в ФГАИС "Молодежь России" и содержит информацию о причинах отмены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отбора, подавшие заявки, информируются об отмене проведения отбора в ФГАИС "Молодежь России" в день размещения объявления об отмене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считается отмененным со дня размещения объявления о его отмене в ФГАИС "Молодежь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Отбор признается несостоявшимся: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окончании срока подачи заявок, если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результатам рассмотрения заявок, если отклонены все заявки.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Грант предоставляется при условии его направления на финансирование проектов, включенных в заявку от Ненецкого автономного округа в соответствии с приказом N 32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Средства гранта используются получателем гранта на следующие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закупки в целях материально-технического обеспечения, необходимого для реализации практики поддержки добровольчества (волонтерства),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косметический ремонт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компьютеров, многофункциональных устройств, камер, фотоаппаратов, принтеров, сканеров и другого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ремонт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канцелярские товары и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специализированного оборудования, связанного с реализацией практики поддержки добровольчества (волонтерства), направленного на развитие отдельных направлений добровольческой (волонтерской) деятельности (добровольчество (волонтерство) в сфере здравоохранения, предупреждения чрезвычайных ситуаций и ликвидации последствий стихийных бедствий, поиска пропавших людей, благоустройства территорий и формирования комфортной городской среды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труда штатных сотрудников, за исключением случаев, указанных в </w:t>
      </w:r>
      <w:hyperlink w:history="0" w:anchor="P118" w:tooltip="19. Средства гранта не могут быть использованы получателем гранта на следующие направлени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организацию и проведение мероприятий и образовательных программ практики поддержки добровольчества (волонтерства),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(или) изготовление атрибутики, раздаточных материалов, оплату услуг по подготовке раздаточных материалов, презентаций;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услуг по организации и проведению мероприятий, услуг по подготовке образовательных программ и сценарных планов;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проезд к месту проведения мероприятий и в обратном направлении, проживание и питание участников мероприятий, а также, если такие расходы не предусмотрены статьей "Командировочные расходы" (софинансируемые из регионального бюджета), участников деятельности по подготовке и проведению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приглашенных экспертов и спикеров мероприятия (включая оплату транспортных расходов, гонорар, питание и проживание);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привлеченных специалистов (фотографы, видеооператоры, дизайнеры, приглашенные артисты и другие специалисты);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исследований, касающихся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проведение рекламной и информационной кампании,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разработкой и изготовлением методических рекомендаций, сборников, брошюр, афиш и других информационных материалов, не имеющих федеральных аналогов;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брендирование и размещение рекламы на различных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поддержание сайтов, изготовление и распространение фото-, видео-, аудиоматериалов о добровольческой (волонтерской) деятельности в средствах массовой информации и социальных сетях, а также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расходы, связанные с оказанием услуг страхования жизни и здоровья участников практики поддержки добровольчества (волонтерства), возникающие в связи с реализацией ими (участниками) действий и мероприятий, в рамках которых существуют риски наступления страхового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расходы, необходимые для реализации практики поддержки добровольчества (волонтерства), за исключением расходов, указанных в </w:t>
      </w:r>
      <w:hyperlink w:history="0" w:anchor="P118" w:tooltip="19. Средства гранта не могут быть использованы получателем гранта на следующие направлени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Средства гранта не могут быть использованы получателем гранта на следующие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непосредственно не связанные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расходы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командировочные расходы сотрудников организации,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представительские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расходы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расходы на приобретение призов, подарков стоимостью более 4 000 (четырех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расходы на оплату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расходы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непредвиденные расходы, а также недетализированные "прочие расходы";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Расчет размера гранта осуществляется Департаментом на основании заявки от Ненецкого автономного округа. Предельный размер гранта для каждого получателя гранта определяется в соответствии со сметой расходов получателя гранта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гранта между победителями отбора осуществляется Департаментом по каждому проекту, предусмотренному в заявке от Ненецкого автономного округа, согласно смет расходов на реализацию практик поддержки добровольчества (волонтерства) по итогам проведения Всероссийского конкурса 2023.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Результатом предоставления гранта является реализация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дел". Тип мероприятия - проведение массовых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Количественные показатели достижения результата предоставления гранта указываются в Соглашении и должны быть достигнуты к 31 декабря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Соглашение заключается в государственной системе управления общественными финансами "Электронный бюджет"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с получателями гранта заключаются в государственной системе управления общественными финансами "Электронный бюджет" при необходимости внесения изменений в Соглашение либо его расторжения.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Соглашение должно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размер гранта, определенный в соответствии с </w:t>
      </w:r>
      <w:hyperlink w:history="0" w:anchor="P94" w:tooltip="20. Грант предоставляется при условии его направления на финансирование проектов, включенных в заявку от Ненецкого автономного округа в соответствии с приказом N 32 в текущем финансовом году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получателя гранта на осуществление в отношении него проверки Департаментом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Ненецкого автономного округа соблюдения получателем гранта порядка и условий предоставления гранта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положение, при котором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производится согласование новых условий Соглашения или расторжение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значение результата предоставления гранта и его количественные показатели;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и форму предоставления получателем гранта дополнительной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положение, при котором в случае нарушения получателем гранта условий, установленных при его предоставлении, или недостижения результата предоставления гранта в установленные Соглашением сроки, получатель гранта обязан возвратить средства гранта, перечислив их на лицевой счет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условие о запрете приобретения получателем гранта за счет полученных из окружного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Департамент в течение 3 рабочих дней со дня рассмотрения документов, подтверждающих соответствие получателей гранта требованиям, установленным </w:t>
      </w:r>
      <w:hyperlink w:history="0" w:anchor="P44" w:tooltip="4. Право на получение грантов имеют некоммерческие организации, не являющиеся государственными (муниципальными) учреждениями, признанные победителями открытого конкурсного отбора на уровне Ненецкого автономного округа, проекты которых включены в заявку высшего исполнительного органа Ненецкого автономного округа для участия во Всероссийском конкурсе 2023 года (далее - получатели гранта, заявка от Ненецкого автономного округа) в соответствии с приказом Департамента от 24.04.2023 N 32 &quot;Об организации и пров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направляет получателям грантов уведомления о результатах проведения конкурса с предложением заключить Соглашение. Уведомление направляется почтовым отправлением с уведомлением о вручении или по электронной почте (если получатель гранта указал на такой способ в заявлении).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Получатель гранта обеспечивает подписание Соглашения в течение 30 календарных дней с момента получения уведомления о результатах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получатель гранта не подписал Соглашение в срок, указанный в </w:t>
      </w:r>
      <w:hyperlink w:history="0" w:anchor="P153" w:tooltip="26. Получатель гранта обеспечивает подписание Соглашения в течение 30 календарных дней с момента получения уведомления о результатах проведения конкурса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Порядка, получатель гранта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принятия решения об отказе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отказ получателя гранта от получения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получателя гранта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получателем гранта документов требованиям, определенным </w:t>
      </w:r>
      <w:hyperlink w:history="0" w:anchor="P44" w:tooltip="4. Право на получение грантов имеют некоммерческие организации, не являющиеся государственными (муниципальными) учреждениями, признанные победителями открытого конкурсного отбора на уровне Ненецкого автономного округа, проекты которых включены в заявку высшего исполнительного органа Ненецкого автономного округа для участия во Всероссийском конкурсе 2023 года (далее - получатели гранта, заявка от Ненецкого автономного округа) в соответствии с приказом Департамента от 24.04.2023 N 32 &quot;Об организации и пров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1" w:tooltip="7. Получатели гранта (участники отбора) по состоянию на 1 января текущего финансового года должны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Перечисление средств гранта на расчетный или корреспондентский счета, открытые получателем гранта в учреждениях Центрального банка Российской Федерации или кредитных организациях, по реквизитам, указанным в Соглашении, осуществляется Департаментом единовременно не позднее 10-го рабочего дня, следующего за днем заключения Соглашения.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Эффективность расходования гранта оценивается Департаментом с учетом достижения значений результатов предоставления гранта, установленных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Достижение результата предоставления гранта определяется на основании отчета о достижении результата предоставления гранта, представленного получателем гранта в Департамент по форме и в сроки, определенные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Департамент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непредставлении получателем гранта отчета о достижении результата предоставления гранта в установленные Соглашением сроки получатель гранта обязан возвратить средства гранта в полном объеме в указанный Соглашением срок, перечислив их на лицевой счет Департамента.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Требования об осуществлении контроля за соблюдением условий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грантов и ответственности за их</w:t>
      </w:r>
    </w:p>
    <w:p>
      <w:pPr>
        <w:pStyle w:val="2"/>
        <w:jc w:val="center"/>
      </w:pPr>
      <w:r>
        <w:rPr>
          <w:sz w:val="20"/>
        </w:rPr>
        <w:t xml:space="preserve">нарушение. Порядок и сроки возврата гранта в случае</w:t>
      </w:r>
    </w:p>
    <w:p>
      <w:pPr>
        <w:pStyle w:val="2"/>
        <w:jc w:val="center"/>
      </w:pPr>
      <w:r>
        <w:rPr>
          <w:sz w:val="20"/>
        </w:rPr>
        <w:t xml:space="preserve">нарушения условий, установленных при его предоставлении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В отношении получателей гранта проводятся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Департаментом - в части соблюдения порядка и условий предоставления гранта, в том числе в части достижения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органами государственного финансового контроля Ненецкого автономного округа - в части соблюдения порядка и условий предоставления гранта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Департамент осуществляет контроль (мониторинг)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</w:t>
      </w:r>
      <w:hyperlink w:history="0" r:id="rId1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выявления Департаментом фактов нарушения условий и порядка, установленных при предоставлении гранта, неизрасходованных средств гранта на 31 декабря 2024 года, а также в случае недостижения значения результата предоставления гранта в течение 5 рабочих дней со дня выявления указанных случаев в адрес получателя гранта направляется уведомление о возврате полученного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Уведомление направляется лично получателю гранта, почтовым отправлением с уведомлением о вручении или по электронной почте (если получатель гранта указал на такой способ в заявлении).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Получатель гранта осуществляет возврат бюджетных средств в течение 10 рабочих дней со дня получения уведомления о возврате полученного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нарушение условий и порядка, установленных при предоставлении гранта,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неисполнения получателем гранта обязательств по возврату гранта взыскание средств окружного бюджета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Неизрасходованные средства гранта на 31 декабря 2024 года подлежат возврату в окружной бюджет. Уведомление об обеспечении возврата гранта в окружной бюджет направляются в случае, если получатель гранта самостоятельно осуществил возврат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обеспечивает возврат гранта до 20 января года, следующего за годом получения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реорганизации получателя гранта,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гранта, являющегося юридическим лицом, в форме разделения, выделения, а также при ликвидации получателя гранта,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бюджет Ненецкого автономного округа.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НАО от 14.05.2024 N 118-п</w:t>
            <w:br/>
            <w:t>"Об утверждении Порядка предоставления грантов некоммерческим орга...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1" TargetMode = "External"/>
	<Relationship Id="rId8" Type="http://schemas.openxmlformats.org/officeDocument/2006/relationships/hyperlink" Target="https://login.consultant.ru/link/?req=doc&amp;base=LAW&amp;n=461663" TargetMode = "External"/>
	<Relationship Id="rId9" Type="http://schemas.openxmlformats.org/officeDocument/2006/relationships/hyperlink" Target="https://login.consultant.ru/link/?req=doc&amp;base=RLAW913&amp;n=58796" TargetMode = "External"/>
	<Relationship Id="rId10" Type="http://schemas.openxmlformats.org/officeDocument/2006/relationships/hyperlink" Target="https://login.consultant.ru/link/?req=doc&amp;base=RLAW913&amp;n=5563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1842" TargetMode = "External"/>
	<Relationship Id="rId13" Type="http://schemas.openxmlformats.org/officeDocument/2006/relationships/hyperlink" Target="https://login.consultant.ru/link/?req=doc&amp;base=LAW&amp;n=470713&amp;dst=3704" TargetMode = "External"/>
	<Relationship Id="rId14" Type="http://schemas.openxmlformats.org/officeDocument/2006/relationships/hyperlink" Target="https://login.consultant.ru/link/?req=doc&amp;base=LAW&amp;n=470713&amp;dst=3722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004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НАО от 14.05.2024 N 118-п
"Об утверждении Порядка предоставления грантов некоммерческим организациям, осуществляющим деятельность в сфере добровольчества (волонтерства), в 2024 году"</dc:title>
  <dcterms:created xsi:type="dcterms:W3CDTF">2024-05-26T17:16:22Z</dcterms:created>
</cp:coreProperties>
</file>