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НАО от 19.12.2023 N 355-п</w:t>
              <w:br/>
              <w:t xml:space="preserve">"Об утверждении Порядка предоставления субсидий общественным объединениям пожарной охраны на территории Ненецкого автономного округа"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НЕНЕЦКОГО АВТОНОМНОГО ОКРУГА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19 декабря 2023 г. N 355-п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ОБЩЕСТВЕННЫМ ОБЪЕДИНЕНИЯМ ПОЖАРНОЙ ОХРАНЫ НА ТЕРРИТОРИИ</w:t>
      </w:r>
    </w:p>
    <w:p>
      <w:pPr>
        <w:pStyle w:val="2"/>
        <w:jc w:val="center"/>
      </w:pPr>
      <w:r>
        <w:rPr>
          <w:sz w:val="20"/>
        </w:rPr>
        <w:t xml:space="preserve">НЕНЕЦКОГО АВТОНОМНОГО ОКРУГА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Администрация Ненецкого автономного округа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общественным объединениям пожарной охраны на территории Ненецкого автономного округа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9" w:tooltip="Постановление администрации НАО от 18.12.2017 N 374-п (ред. от 18.12.2019) &quot;О государственной поддержке добровольной пожарной охраны в Ненецком автономном округе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Ненецкого автономного округа от 18.12.2017 N 374-п "О государственной поддержке добровольной пожарной охраны в Ненецком автономном округе";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0" w:tooltip="Постановление администрации НАО от 22.06.2018 N 152-п &quot;О внесении изменений в Положение о порядке предоставления субсидий общественным объединениям пожарной охран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Ненецкого автономного округа от 22.06.2018 N 152-п "О внесении изменений в Положение о порядке предоставления субсидий общественным объединениям пожарной охраны";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11" w:tooltip="Постановление администрации НАО от 26.07.2018 N 177-п &quot;О внесении изменений в Положение о порядке предоставления субсидий общественным объединениям пожарной охран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Ненецкого автономного округа от 26.07.2018 N 177-п "О внесении изменений в Положение о порядке предоставления субсидий общественным объединениям пожарной охраны";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12" w:tooltip="Постановление администрации НАО от 14.06.2019 N 164-п &quot;О внесении изменений в Положение о порядке предоставления субсидий общественным объединениям пожарной охран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Ненецкого автономного округа от 14.06.2019 N 164-п "О внесении изменений в Положение о порядке предоставления субсидий общественным объединениям пожарной охраны";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13" w:tooltip="Постановление администрации НАО от 18.12.2019 N 323-п &quot;О внесении изменений в Положение о порядке предоставления субсидий общественным объединениям пожарной охран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Ненецкого автономного округа от 18.12.2019 N 323-п "О внесении изменений в Положение о порядке предоставления субсидий общественным объединениям пожарной охраны".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официального опубликования.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губернатора</w:t>
      </w:r>
    </w:p>
    <w:p>
      <w:pPr>
        <w:pStyle w:val="0"/>
        <w:jc w:val="right"/>
      </w:pPr>
      <w:r>
        <w:rPr>
          <w:sz w:val="20"/>
        </w:rPr>
        <w:t xml:space="preserve">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А.Н.ДУДОРОВ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Администрации</w:t>
      </w:r>
    </w:p>
    <w:p>
      <w:pPr>
        <w:pStyle w:val="0"/>
        <w:jc w:val="right"/>
      </w:pPr>
      <w:r>
        <w:rPr>
          <w:sz w:val="20"/>
        </w:rPr>
        <w:t xml:space="preserve">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от 19.12.2023 N 355-п</w:t>
      </w:r>
    </w:p>
    <w:p>
      <w:pPr>
        <w:pStyle w:val="0"/>
        <w:jc w:val="right"/>
      </w:pPr>
      <w:r>
        <w:rPr>
          <w:sz w:val="20"/>
        </w:rPr>
        <w:t xml:space="preserve">"Об утверждении</w:t>
      </w:r>
    </w:p>
    <w:p>
      <w:pPr>
        <w:pStyle w:val="0"/>
        <w:jc w:val="right"/>
      </w:pPr>
      <w:r>
        <w:rPr>
          <w:sz w:val="20"/>
        </w:rPr>
        <w:t xml:space="preserve">Порядка предоставления</w:t>
      </w:r>
    </w:p>
    <w:p>
      <w:pPr>
        <w:pStyle w:val="0"/>
        <w:jc w:val="right"/>
      </w:pPr>
      <w:r>
        <w:rPr>
          <w:sz w:val="20"/>
        </w:rPr>
        <w:t xml:space="preserve">субсидий общественным</w:t>
      </w:r>
    </w:p>
    <w:p>
      <w:pPr>
        <w:pStyle w:val="0"/>
        <w:jc w:val="right"/>
      </w:pPr>
      <w:r>
        <w:rPr>
          <w:sz w:val="20"/>
        </w:rPr>
        <w:t xml:space="preserve">объединениям пожарной</w:t>
      </w:r>
    </w:p>
    <w:p>
      <w:pPr>
        <w:pStyle w:val="0"/>
        <w:jc w:val="right"/>
      </w:pPr>
      <w:r>
        <w:rPr>
          <w:sz w:val="20"/>
        </w:rPr>
        <w:t xml:space="preserve">охраны на территории</w:t>
      </w:r>
    </w:p>
    <w:p>
      <w:pPr>
        <w:pStyle w:val="0"/>
        <w:jc w:val="right"/>
      </w:pPr>
      <w:r>
        <w:rPr>
          <w:sz w:val="20"/>
        </w:rPr>
        <w:t xml:space="preserve">Ненецкого автономного округа"</w:t>
      </w:r>
    </w:p>
    <w:p>
      <w:pPr>
        <w:pStyle w:val="0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ОБЩЕСТВЕННЫМ ОБЪЕДИНЕНИЯМ ПОЖАРНОЙ</w:t>
      </w:r>
    </w:p>
    <w:p>
      <w:pPr>
        <w:pStyle w:val="2"/>
        <w:jc w:val="center"/>
      </w:pPr>
      <w:r>
        <w:rPr>
          <w:sz w:val="20"/>
        </w:rPr>
        <w:t xml:space="preserve">ОХРАНЫ НА ТЕРРИТОРИИ НЕНЕЦКОГО АВТОНОМНОГО ОКРУГА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</w:t>
      </w:r>
    </w:p>
    <w:p>
      <w:pPr>
        <w:pStyle w:val="2"/>
        <w:jc w:val="center"/>
      </w:pPr>
      <w:r>
        <w:rPr>
          <w:sz w:val="20"/>
        </w:rPr>
        <w:t xml:space="preserve">Общие положения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категорию получателей субсидии, способ проведения отбора получателей субсидии для предоставления субсидии (далее - отбор), порядок проведения отбора, условия, сроки и порядок предоставления субсидии общественным объединениям пожарной охраны на территории Ненецкого автономного округа для участия в осуществлении деятельности в области пожарной безопасности и проведении аварийно-спасательных работ (далее - субсидия), а также требования к отчетности и об осуществлении контроля (мониторинга) за соблюдением условий и порядка предоставления субсидий и ответственности за их нарушение.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Субсидия предоставляется Управлением гражданской защиты и обеспечения пожарной безопасности Ненецкого автономного округа (далее - Управление) в рамках реализации государственной </w:t>
      </w:r>
      <w:hyperlink w:history="0" r:id="rId14" w:tooltip="Постановление администрации НАО от 11.11.2013 N 398-п (ред. от 03.04.2024) &quot;Об утверждении государственной программы Ненецкого автономного округа &quot;Обеспечение гражданской защиты в Ненецком автономном округе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Ненецкого автономного округа "Обеспечение гражданской защиты в Ненецком автономном округе", утвержденной постановлением Администрации Ненецкого автономного округа от 11.11.2013 N 398-п, в пределах бюджетных ассигнований, установленных законом Ненецкого автономного округа об окружном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Целью предоставления субсидии является оказание финансовой поддержки общественным объединениям пожарной охраны на территории Ненецкого автономного округа в текущем финансовом году по направлениям, указанным в </w:t>
      </w:r>
      <w:hyperlink w:history="0" w:anchor="P227" w:tooltip="50. Средства субсидии могут быть использованы получателем субсидии на:">
        <w:r>
          <w:rPr>
            <w:sz w:val="20"/>
            <w:color w:val="0000ff"/>
          </w:rPr>
          <w:t xml:space="preserve">пункте 50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Финансовое обеспечение расходных обязательств по предоставлению субсидии осуществляется за счет средств окружного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Сведения о субсидии размещаются на едином портале бюджетной системы Российской Федерации в информационно-телекоммуникационной сети "Интернет" по ссылке: </w:t>
      </w:r>
      <w:r>
        <w:rPr>
          <w:sz w:val="20"/>
        </w:rPr>
        <w:t xml:space="preserve">www.budget.gov.ru</w:t>
      </w:r>
      <w:r>
        <w:rPr>
          <w:sz w:val="20"/>
        </w:rPr>
        <w:t xml:space="preserve"> (далее - единый портал) (в разделе единого портала) не позднее 15-го рабочего дня, следующего за днем принятия закона об окружном бюджете на соответствующий финансовый год и плановый период (закона о внесении изменений в закон об окружном бюджете на соответствующий финансовый год и плановый период).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Категорией получателей субсидии, имеющих право на получение субсидии, являются социально ориентированные общественные объединения пожарной охраны, созданные по инициативе физических и (или) юридических лиц - общественных объединений, одной из основных уставных целей которых является участие в осуществлении деятельности в области пожарной безопасности и проведении аварийно-спасательных работ, и созданные в форме общественной организации или общественного учреждения (далее - общественные объединения).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Способ проведения отбора получателей субсидий - конкурс, который проводится при определении получателя субсидии исходя из наилучших условий достижения результата, в целях достижения которого предоставляется субсидия (далее - результат предоставления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Управлением в форме распоряжения принимаются следующие решения: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проведении отбора;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отклонении заявки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 заключении соглашения о предоставлении субсидии с победителем отбора (далее - Соглашение);</w:t>
      </w:r>
    </w:p>
    <w:bookmarkStart w:id="57" w:name="P57"/>
    <w:bookmarkEnd w:id="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 предоставлении субсидии либо об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Управление в течение 3 рабочих дней со дня принятия решений, указанных в </w:t>
      </w:r>
      <w:hyperlink w:history="0" w:anchor="P55" w:tooltip="2) об отклонении заявки участника отбора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- </w:t>
      </w:r>
      <w:hyperlink w:history="0" w:anchor="P57" w:tooltip="4) о предоставлении субсидии либо об отказе в предоставлении субсидии.">
        <w:r>
          <w:rPr>
            <w:sz w:val="20"/>
            <w:color w:val="0000ff"/>
          </w:rPr>
          <w:t xml:space="preserve">4 пункта 8</w:t>
        </w:r>
      </w:hyperlink>
      <w:r>
        <w:rPr>
          <w:sz w:val="20"/>
        </w:rPr>
        <w:t xml:space="preserve"> настоящего Порядка, направляет участнику отбора копию соответствующего решения посредством почтового отправления с уведомлением о вручении или по электронной почте (если участник отбора указал такой способ в заявке).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</w:t>
      </w:r>
    </w:p>
    <w:p>
      <w:pPr>
        <w:pStyle w:val="2"/>
        <w:jc w:val="center"/>
      </w:pPr>
      <w:r>
        <w:rPr>
          <w:sz w:val="20"/>
        </w:rPr>
        <w:t xml:space="preserve">Порядок проведения отбора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Глава 1. Общие положения, требования к участникам отбора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Отборы объявляются Управлением в текущем финансовом году в сроки, указанные в распоряжении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Дополнительный отбор проводится в случае наличия нераспределенных лимитов бюджетных обязательств, доведенных в установленном порядке до Управления на цель, указанную в </w:t>
      </w:r>
      <w:hyperlink w:history="0" w:anchor="P386" w:tooltip="3)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целях проведения отбора Управление: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издает распоряжение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готовит объявление о проведении отбора (далее - объявление) и размещает его на официальном сайте Управления в информационно-телекоммуникационной сети "Интернет" по ссылке: </w:t>
      </w:r>
      <w:r>
        <w:rPr>
          <w:sz w:val="20"/>
        </w:rPr>
        <w:t xml:space="preserve">www.oborona.adm-nao.ru</w:t>
      </w:r>
      <w:r>
        <w:rPr>
          <w:sz w:val="20"/>
        </w:rPr>
        <w:t xml:space="preserve"> (далее - официальный сайт), а также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 (далее - ГИИС "Электронный бюджет"));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прием и регистрацию заявок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организует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принимает решение о заключении Соглашения и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заключает Соглашение с победителем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готовит информацию о результатах рассмотрения поступивших заявок участников отбора и размере предоставляемой победителю отбора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Для проведения отбора Управление в течение 3 рабочих дней со дня принятия решения о проведении отбора (в том числе при проведении дополнительного отбора) размещает на едином портале (в случае проведения отбора в ГИИС "Электронный бюджет") и на официальном сайте объявление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категории получателей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сроков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даты начала подачи или окончания приема заявок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наименования, места нахождения, почтового адреса, адреса электронной почты Управления, ответственного должностного лица, номера контактного телефона;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результата предоставления субсидии в соответствии с </w:t>
      </w:r>
      <w:hyperlink w:history="0" w:anchor="P250" w:tooltip="52. Результатом предоставления субсидии является обеспечение готовности добровольных пожарных подразделений к участию в осуществлении деятельности в области пожарной безопасности и проведении аварийно-спасательных работ.">
        <w:r>
          <w:rPr>
            <w:sz w:val="20"/>
            <w:color w:val="0000ff"/>
          </w:rPr>
          <w:t xml:space="preserve">пунктом 52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указателей страниц ГИИС "Электронный бюджет" (в случае проведения отбора в ГИИС "Электронный бюджет");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требований к участникам отбора в соответствии с </w:t>
      </w:r>
      <w:hyperlink w:history="0" w:anchor="P93" w:tooltip="14. Требования, которым должен соответствовать участник отбора на дату подачи заявки в Управление:">
        <w:r>
          <w:rPr>
            <w:sz w:val="20"/>
            <w:color w:val="0000ff"/>
          </w:rPr>
          <w:t xml:space="preserve">пунктом 14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перечня документов в соответствии с </w:t>
      </w:r>
      <w:hyperlink w:history="0" w:anchor="P100" w:tooltip="15. Для участия в отборе участник отбора в течение срока, указанного в объявлении, представляет в Управление следующие документы:">
        <w:r>
          <w:rPr>
            <w:sz w:val="20"/>
            <w:color w:val="0000ff"/>
          </w:rPr>
          <w:t xml:space="preserve">пунктом 15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требований к документам, представляемым участником отбора, в соответствии с </w:t>
      </w:r>
      <w:hyperlink w:history="0" w:anchor="P119" w:tooltip="18. Документы, указанные в пункте 15 настоящего Порядка, представляются в Управление на бумажном носителе посредством личного обращения или путем направления по почте, заполняются от руки или машинописным способом. Документы не должны быть заполнены карандашом. Тексты документов должны быть написаны разборчиво. В документах не должно содержаться подчисток, приписок, зачеркнутых слов и иных не оговоренных в них исправлений. Документы не должны иметь повреждений, наличие которых не позволяет однозначно ист...">
        <w:r>
          <w:rPr>
            <w:sz w:val="20"/>
            <w:color w:val="0000ff"/>
          </w:rPr>
          <w:t xml:space="preserve">пунктами 18</w:t>
        </w:r>
      </w:hyperlink>
      <w:r>
        <w:rPr>
          <w:sz w:val="20"/>
        </w:rPr>
        <w:t xml:space="preserve"> - </w:t>
      </w:r>
      <w:hyperlink w:history="0" w:anchor="P121" w:tooltip="20. Копии документов, представленные с предъявлением подлинника, заверяются специалистом Управления, осуществляющим прием документов.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и </w:t>
      </w:r>
      <w:hyperlink w:history="0" w:anchor="P123" w:tooltip="22. От имени участника отбора вправе выступать:">
        <w:r>
          <w:rPr>
            <w:sz w:val="20"/>
            <w:color w:val="0000ff"/>
          </w:rPr>
          <w:t xml:space="preserve">22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порядка подачи заявок участниками отбора и требований, предъявляемых к их форме и содержанию;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порядка отзыва заявки участником отбора, порядка возврата заявки участнику отбора, определяющего в том числе основания для возврата заявки участнику отбора, порядка внесения изменений в заявку участником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правил рассмотрения и оценки заявок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порядка предоставления участникам отбора разъяснений положений объявления,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срока, в течение которого победитель отбора должен подписать Соглашение;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условий признания победителя отбора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даты, времени и места оценки заявок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даты размещения результатов отбора на едином портале (в случае проведения отбора в ГИИС "Электронный бюджет"), официальном сайте, которая не может быть позднее 14-го календарного дня, следующего за днем определения победителя отбора.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Требования, которым должен соответствовать участник отбора на дату подачи заявки в Управление: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 участника отбора должна отсутствовать просроченная задолженность по возврату в окружной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окружным бюджетом;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участники отбора не должны получать средства из окружного бюджета на основании иных нормативных правовых актов Ненецкого автономного округа на цель, соответствующую </w:t>
      </w:r>
      <w:hyperlink w:history="0" w:anchor="P386" w:tooltip="3)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">
        <w:r>
          <w:rPr>
            <w:sz w:val="20"/>
            <w:color w:val="0000ff"/>
          </w:rPr>
          <w:t xml:space="preserve">пункту 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Для участия в отборе участник отбора в течение срока, указанного в объявлении, представляет в Управление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346" w:tooltip="                                  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по форме согласно Приложению 1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доверенность, удостоверяющую полномочия представителя участника отбора на подписание и (или) представление заявки для участия в отборе (в случае подписания и (или) представления заявления о получении субсидии представителем участника отбора);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документы, подтверждающие участие в осуществлении деятельности в области пожарной безопасности и проведении аварийно-спасательных работ на территории Ненецкого автономного округа: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учредительных документов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справка Главного управления МЧС России по Ненецкому автономному округу о включении добровольных пожарных дружин и добровольных пожарных команд участника отбора (далее - добровольные пожарные подразделения) в План привлечения сил и средств территориального пожарно-спасательного гарнизона для тушения пожаров и проведения аварийно-спасательных работ на территории Ненецкого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список работников, с указанием замещаемых ими должностей, и добровольных пожарных участника отбора, с указанием номера реестровой записи каждого добровольного пожарного (предоставляется вместе с копией письменного согласия субъекта персональных данных на обработку его персональных данных);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подтверждающие наличие в штате участника отбора специалистов, обладающих опытом работы в сфере обеспечения пожарной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перечень имущества, имеющегося у участника отбора и предназначенного для целей участия в осуществлении деятельности в области пожарной безопасности и проведении аварийно-спасательных работ, с разбивкой по добровольным пожарным подразделениям;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обоснование потребности в средствах субсидии и ее расчет (с приложением коммерческих предложений) в соответствии с нормативами, установленными </w:t>
      </w:r>
      <w:hyperlink w:history="0" w:anchor="P237" w:tooltip="51. Расчет субсидии общественному объединению осуществляется, исходя из необходимого минимального требования по обеспечению населенных пунктов Ненецкого автономного округа численностью личного состава добровольного пожарного подразделения не более чем 10 добровольных пожарных в одном населенном пункте, по следующим нормативам:">
        <w:r>
          <w:rPr>
            <w:sz w:val="20"/>
            <w:color w:val="0000ff"/>
          </w:rPr>
          <w:t xml:space="preserve">пунктом 51</w:t>
        </w:r>
      </w:hyperlink>
      <w:r>
        <w:rPr>
          <w:sz w:val="20"/>
        </w:rPr>
        <w:t xml:space="preserve"> настоящего Порядка, и в пределах доведенных Управлению в соответствии с </w:t>
      </w:r>
      <w:hyperlink w:history="0" w:anchor="P293" w:tooltip="2) исполнительными органами Ненецкого автономного округа, осуществляющими государственный финансовый контроль, в части соблюдения порядка и условий предоставления субсидии в соответствии со статьями 268.1 и 269.2 Бюджетного кодекса Российской Федерации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Порядка лимитов бюджетных обязательств, оформленное в свободной форме и подписанное руководителем участника отбора или его представителем (при наличии доверенности, подписанной руководителем участника отбора);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иные документы по усмотрению участника отбора, определяемые в соответствии с критериями оценки заявок участников отбора, установленными в </w:t>
      </w:r>
      <w:hyperlink w:history="0" w:anchor="P153" w:tooltip="38. Конкурсная комиссия осуществляет оценку заявок в течение 10 рабочих дней со дня их поступления в конкурсную комиссию по следующим критериям оценки:">
        <w:r>
          <w:rPr>
            <w:sz w:val="20"/>
            <w:color w:val="0000ff"/>
          </w:rPr>
          <w:t xml:space="preserve">пункте 38</w:t>
        </w:r>
      </w:hyperlink>
      <w:r>
        <w:rPr>
          <w:sz w:val="20"/>
        </w:rPr>
        <w:t xml:space="preserve"> настоящего Порядка.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Управление в срок не позднее 3 рабочих дней со дня окончания срока приема заявок самостоятельно запрашивает в отношении подавших заявки участников отбора в уполномоченном органе, в распоряжении которого они находятся, следующие документы и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выписки из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сведения о наличии (отсутствии)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 о наличии (отсутствии) просроченной (неурегулированной) задолженности по денежным обязательствам перед окружным бюджетом.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Участник отбора вправе представить документы, указанные в </w:t>
      </w:r>
      <w:hyperlink w:history="0" w:anchor="P111" w:tooltip="16. Управление в срок не позднее 3 рабочих дней со дня окончания срока приема заявок самостоятельно запрашивает в отношении подавших заявки участников отбора в уполномоченном органе, в распоряжении которого они находятся, следующие документы и сведения: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настоящего Порядка, по собственной инициативе. В указанном случае документы представляются в сроки, предусмотренные </w:t>
      </w:r>
      <w:hyperlink w:history="0" w:anchor="P100" w:tooltip="15. Для участия в отборе участник отбора в течение срока, указанного в объявлении, представляет в Управление следующие документы:">
        <w:r>
          <w:rPr>
            <w:sz w:val="20"/>
            <w:color w:val="0000ff"/>
          </w:rPr>
          <w:t xml:space="preserve">пунктом 15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Глава 2. Требования к документам, представляемым участником отбора</w:t>
      </w:r>
    </w:p>
    <w:p>
      <w:pPr>
        <w:pStyle w:val="0"/>
      </w:pPr>
      <w:r>
        <w:rPr>
          <w:sz w:val="20"/>
        </w:rPr>
      </w:r>
    </w:p>
    <w:bookmarkStart w:id="119" w:name="P119"/>
    <w:bookmarkEnd w:id="119"/>
    <w:p>
      <w:pPr>
        <w:pStyle w:val="0"/>
        <w:ind w:firstLine="540"/>
        <w:jc w:val="both"/>
      </w:pPr>
      <w:r>
        <w:rPr>
          <w:sz w:val="20"/>
        </w:rPr>
        <w:t xml:space="preserve">18. Документы, указанные в </w:t>
      </w:r>
      <w:hyperlink w:history="0" w:anchor="P100" w:tooltip="15. Для участия в отборе участник отбора в течение срока, указанного в объявлении, представляет в Управление следующие документы:">
        <w:r>
          <w:rPr>
            <w:sz w:val="20"/>
            <w:color w:val="0000ff"/>
          </w:rPr>
          <w:t xml:space="preserve">пункте 15</w:t>
        </w:r>
      </w:hyperlink>
      <w:r>
        <w:rPr>
          <w:sz w:val="20"/>
        </w:rPr>
        <w:t xml:space="preserve"> настоящего Порядка, представляются в Управление на бумажном носителе посредством личного обращения или путем направления по почте, заполняются от руки или машинописным способом. Документы не должны быть заполнены карандашом. Тексты документов должны быть написаны разборчиво. В документах не должно содержаться подчисток, приписок, зачеркнутых слов и иных не оговоренных в них исправлений. Документы не должны иметь повреждений, наличие которых не позволяет однозначно истолковать их содержание.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Копии документов должны быть удостоверены нотариусом или другим должностным лицом, имеющим право совершать нотариальные действия, либо заверяются подписью руководителя юридического лица с указанием его фамилии, имени, отчества (при наличии) и печатью (при наличии).</w:t>
      </w:r>
    </w:p>
    <w:bookmarkStart w:id="121" w:name="P121"/>
    <w:bookmarkEnd w:id="1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Копии документов, представленные с предъявлением подлинника, заверяются специалистом Управления, осуществляющим прием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Документы участников отбора возврату после окончания срока приема заявок не подлежат и хранятся в Управлении, за исключением случая, установленного </w:t>
      </w:r>
      <w:hyperlink w:history="0" w:anchor="P135" w:tooltip="29. Внесение изменений в заявку осуществляется путем подачи в Управление письменного уведомления, составленного в свободной форме, с указанием наименования участника отбора, даты подачи заявки, оснований для внесения изменений в заявку, списка документов, подлежащих изменению (замене).">
        <w:r>
          <w:rPr>
            <w:sz w:val="20"/>
            <w:color w:val="0000ff"/>
          </w:rPr>
          <w:t xml:space="preserve">пунктом 29</w:t>
        </w:r>
      </w:hyperlink>
      <w:r>
        <w:rPr>
          <w:sz w:val="20"/>
        </w:rPr>
        <w:t xml:space="preserve"> настоящего Порядка.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От имени участника отбора вправе выступать: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руководитель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представитель при наличии доверенности, подписанной руководителем юридического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Участник отбора вправе подать одну заявку на участие в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Участник отбора несет ответственность за достоверность представляемых сведений (документов).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Глава 3. Порядок отзыва и внесения изменений в заявку участником отбора, порядок возврата заявки, порядок получения разъяснений положений объявления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25. Участник отбора вправе отозвать или изменить свою заявку до истечения установленного в объявлении срока подачи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Отзыв заявки участником отбора осуществляется путем направления в адрес Управления письменного уведомления, составленного в свободной форме, с указанием наименования участника отбора, даты подачи заявки, почтового адреса для возврата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Письменное уведомление участника отбора об отзыве заявки подлежит регистрации Управлением в день его поступления в Управление.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Возврат заявки осуществляется в течение 5 рабочих дней со дня регистрации письменного уведомления участника отбора об отзыве заявки на указанный участником отбора почтовый адрес.</w:t>
      </w:r>
    </w:p>
    <w:bookmarkStart w:id="135" w:name="P135"/>
    <w:bookmarkEnd w:id="1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Внесение изменений в заявку осуществляется путем подачи в Управление письменного уведомления, составленного в свободной форме, с указанием наименования участника отбора, даты подачи заявки, оснований для внесения изменений в заявку, списка документов, подлежащих изменению (замене).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Письменное уведомление участника отбора о внесении изменений в заявку подлежит регистрации Управлением в день его поступления и прилагается к заявке вместе с документами, заменяющими ранее представленные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Участник отбора вправе обратиться в Управление за разъяснением положений объявления письменно или устно.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Устная консультация оказывается в течение срока проведения отбора, указанного в объявлении, по номерам контактных телефонов должностных лиц Управления, указанных в объявлении.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В случае письменного обращения участника отбора за разъяснениями положений объявления Управление в течение 5 рабочих дней со дня поступления обращения направляет ответ с разъяснениями участнику отбора. Обращения, поступившие позднее чем за 5 рабочих дней до дня окончания срока приема заявок, возвращаются участнику отбора без рассмотрения по существу вопроса.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Глава 4. Порядок рассмотрения и оценки заявок участника отбора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33. Управление в сроки проведения отбора, указанные в объявлении, осуществляет прием и регистрацию заявок в день их поступления в адрес Управления в порядке очередности (с указанием даты и времени поступления).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Поступившие заявки не позднее 10 рабочих дней со дня окончания срока приема заявок подлежат рассмотрению Управлением на предмет их соответствия установленным в объявлении требованиям.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По итогам рассмотрения заявок Управление не позднее 15 рабочих дней со дня окончания срока приема заявок передает их для оценки конкурсной комиссии либо принимает решение об отклонении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Решение об отклонении заявки участника отбора принимается при наличии одного из оснований: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участника отбора категории получателей субсидии, указанной в </w:t>
      </w:r>
      <w:hyperlink w:history="0" w:anchor="P389" w:tooltip="6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участника отбора требованиям, установленным </w:t>
      </w:r>
      <w:hyperlink w:history="0" w:anchor="P93" w:tooltip="14. Требования, которым должен соответствовать участник отбора на дату подачи заявки в Управление:">
        <w:r>
          <w:rPr>
            <w:sz w:val="20"/>
            <w:color w:val="0000ff"/>
          </w:rPr>
          <w:t xml:space="preserve">пунктом 14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несоответствие представленных участником отбора заявки и документов требованиям, установленным в объявлении;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подача участником отбора заявки после даты и (или) времени, определенных для подачи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Заявки, в отношении которых не принято решение об их отклонении, оцениваются конкурсной комиссией, порядок создания и деятельности которой установлены </w:t>
      </w:r>
      <w:hyperlink w:history="0" w:anchor="P425" w:tooltip="ПОЛОЖЕНИЕ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конкурсной комиссии по проведению отбора получателей субсидии согласно Приложению 2 к настоящему Порядку.</w:t>
      </w:r>
    </w:p>
    <w:bookmarkStart w:id="153" w:name="P153"/>
    <w:bookmarkEnd w:id="1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Конкурсная комиссия осуществляет оценку заявок в течение 10 рабочих дней со дня их поступления в конкурсную комиссию по следующим критериям оценки: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2"/>
        <w:gridCol w:w="6463"/>
        <w:gridCol w:w="1005"/>
        <w:gridCol w:w="1006"/>
      </w:tblGrid>
      <w:tr>
        <w:tc>
          <w:tcPr>
            <w:tcW w:w="56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46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 оценки</w:t>
            </w:r>
          </w:p>
        </w:tc>
        <w:tc>
          <w:tcPr>
            <w:gridSpan w:val="2"/>
            <w:tcW w:w="20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в баллах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0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Учредительные документы участника отбора предусматривают проведение мероприятий по профилактике пожаров на территории Ненецкого автономного округа</w:t>
            </w:r>
          </w:p>
        </w:tc>
        <w:tc>
          <w:tcPr>
            <w:tcW w:w="1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Учредительные документы участника отбора предусматривают спасение людей и имущества при пожарах, проведении аварийно-спасательных работ и оказание первой помощи пострадавшим на территории Ненецкого автономного округа</w:t>
            </w:r>
          </w:p>
        </w:tc>
        <w:tc>
          <w:tcPr>
            <w:tcW w:w="1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Учредительные документы участника отбора предусматривают участие в тушении пожаров и проведении аварийно-спасательных работ на территории Ненецкого автономного округа</w:t>
            </w:r>
          </w:p>
        </w:tc>
        <w:tc>
          <w:tcPr>
            <w:tcW w:w="1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Участником отбора представлена справка Главного управления МЧС России по Ненецкому автономному округу о включении созданных участником отбора добровольных пожарных подразделений в План привлечения сил и средств территориального пожарно-спасательного гарнизона для тушения пожаров и проведения аварийно-спасательных работ на территории Ненецкого автономного округа</w:t>
            </w:r>
          </w:p>
        </w:tc>
        <w:tc>
          <w:tcPr>
            <w:tcW w:w="1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Участником отбора представлены документы (декларация) о наличии в каждом добровольном пожарном подразделении участника отбора пожарной техники и пожарно-технического вооружения в количестве не менее 50% наименований, установленных </w:t>
            </w:r>
            <w:hyperlink w:history="0" w:anchor="P474" w:tooltip="Перечень">
              <w:r>
                <w:rPr>
                  <w:sz w:val="20"/>
                  <w:color w:val="0000ff"/>
                </w:rPr>
                <w:t xml:space="preserve">Приложением 3</w:t>
              </w:r>
            </w:hyperlink>
            <w:r>
              <w:rPr>
                <w:sz w:val="20"/>
              </w:rPr>
              <w:t xml:space="preserve"> к настоящему Порядку</w:t>
            </w:r>
          </w:p>
        </w:tc>
        <w:tc>
          <w:tcPr>
            <w:tcW w:w="1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Участником отбора представлены документы (декларация) об оснащении добровольных пожарных в каждом добровольном пожарном подразделении участника отбора специальной одеждой и снаряжением в количестве не менее 80% наименований, установленных </w:t>
            </w:r>
            <w:hyperlink w:history="0" w:anchor="P639" w:tooltip="Перечень">
              <w:r>
                <w:rPr>
                  <w:sz w:val="20"/>
                  <w:color w:val="0000ff"/>
                </w:rPr>
                <w:t xml:space="preserve">Приложением 4</w:t>
              </w:r>
            </w:hyperlink>
            <w:r>
              <w:rPr>
                <w:sz w:val="20"/>
              </w:rPr>
              <w:t xml:space="preserve"> к настоящему Порядку</w:t>
            </w:r>
          </w:p>
        </w:tc>
        <w:tc>
          <w:tcPr>
            <w:tcW w:w="1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На момент подачи заявки не менее 50% добровольных пожарных участника отбора обладает необходимыми пожарно-техническими знаниями в объеме, предусмотренном соответствующей программой профессионального обучения добровольных пожарных</w:t>
            </w:r>
          </w:p>
        </w:tc>
        <w:tc>
          <w:tcPr>
            <w:tcW w:w="1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Участником отбора заключены договоры с органами местного самоуправления всех муниципальных образований Ненецкого автономного округа, в которых созданы его добровольные пожарные подразделения. В договорах могут быть предусмотрены условия предоставления в безвозмездное пользование участнику отбора помещений, мобильных и (или) первичных средств пожаротушения, а также оплата коммунальных услуг</w:t>
            </w:r>
          </w:p>
        </w:tc>
        <w:tc>
          <w:tcPr>
            <w:tcW w:w="1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Участником отбора представлен документ, подтверждающий участие в учениях (тренировках) в области обеспечения пожарной безопасности на территории Ненецкого автономного округа в текущем финансовом году</w:t>
            </w:r>
          </w:p>
        </w:tc>
        <w:tc>
          <w:tcPr>
            <w:tcW w:w="1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39. Членами конкурсной комиссии в ходе оценки заявок по каждому из критериев оценки, предусмотренных </w:t>
      </w:r>
      <w:hyperlink w:history="0" w:anchor="P153" w:tooltip="38. Конкурсная комиссия осуществляет оценку заявок в течение 10 рабочих дней со дня их поступления в конкурсную комиссию по следующим критериям оценки:">
        <w:r>
          <w:rPr>
            <w:sz w:val="20"/>
            <w:color w:val="0000ff"/>
          </w:rPr>
          <w:t xml:space="preserve">пунктом 38</w:t>
        </w:r>
      </w:hyperlink>
      <w:r>
        <w:rPr>
          <w:sz w:val="20"/>
        </w:rPr>
        <w:t xml:space="preserve"> настоящего Порядка, участнику отбора присваиваются баллы: 5 баллов за соответствие критерию, 0 баллов присваивается за несоответствие критерию.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Расчет суммы баллов (K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), присваиваемых участнику отбора, осуществляется по формуле: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K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= K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+ K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+ K</w:t>
      </w:r>
      <w:r>
        <w:rPr>
          <w:sz w:val="20"/>
          <w:vertAlign w:val="subscript"/>
        </w:rPr>
        <w:t xml:space="preserve">3</w:t>
      </w:r>
      <w:r>
        <w:rPr>
          <w:sz w:val="20"/>
        </w:rPr>
        <w:t xml:space="preserve"> + K</w:t>
      </w:r>
      <w:r>
        <w:rPr>
          <w:sz w:val="20"/>
          <w:vertAlign w:val="subscript"/>
        </w:rPr>
        <w:t xml:space="preserve">4</w:t>
      </w:r>
      <w:r>
        <w:rPr>
          <w:sz w:val="20"/>
        </w:rPr>
        <w:t xml:space="preserve"> + K</w:t>
      </w:r>
      <w:r>
        <w:rPr>
          <w:sz w:val="20"/>
          <w:vertAlign w:val="subscript"/>
        </w:rPr>
        <w:t xml:space="preserve">5</w:t>
      </w:r>
      <w:r>
        <w:rPr>
          <w:sz w:val="20"/>
        </w:rPr>
        <w:t xml:space="preserve"> + K</w:t>
      </w:r>
      <w:r>
        <w:rPr>
          <w:sz w:val="20"/>
          <w:vertAlign w:val="subscript"/>
        </w:rPr>
        <w:t xml:space="preserve">6</w:t>
      </w:r>
      <w:r>
        <w:rPr>
          <w:sz w:val="20"/>
        </w:rPr>
        <w:t xml:space="preserve"> + K</w:t>
      </w:r>
      <w:r>
        <w:rPr>
          <w:sz w:val="20"/>
          <w:vertAlign w:val="subscript"/>
        </w:rPr>
        <w:t xml:space="preserve">7</w:t>
      </w:r>
      <w:r>
        <w:rPr>
          <w:sz w:val="20"/>
        </w:rPr>
        <w:t xml:space="preserve"> + K</w:t>
      </w:r>
      <w:r>
        <w:rPr>
          <w:sz w:val="20"/>
          <w:vertAlign w:val="subscript"/>
        </w:rPr>
        <w:t xml:space="preserve">8</w:t>
      </w:r>
      <w:r>
        <w:rPr>
          <w:sz w:val="20"/>
        </w:rPr>
        <w:t xml:space="preserve"> + K</w:t>
      </w:r>
      <w:r>
        <w:rPr>
          <w:sz w:val="20"/>
          <w:vertAlign w:val="subscript"/>
        </w:rPr>
        <w:t xml:space="preserve">9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- K</w:t>
      </w:r>
      <w:r>
        <w:rPr>
          <w:sz w:val="20"/>
          <w:vertAlign w:val="subscript"/>
        </w:rPr>
        <w:t xml:space="preserve">9</w:t>
      </w:r>
      <w:r>
        <w:rPr>
          <w:sz w:val="20"/>
        </w:rPr>
        <w:t xml:space="preserve"> - баллы, выставленные членами конкурсной комиссии участнику отбора за соответствие каждому из критериев оценки.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Результаты оценки отражаются каждым членом конкурсной комиссии отдельно по каждой заявке в конкурсном бюллетене. По результатам подсчета баллов, выставленных за соответствие критериям оценки, формируется рейтинг участников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Победителем отбора признается участник отбора, набравший наибольшее количество баллов по итогам оценки заявок, но не менее 25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При равном количестве баллов победителем отбора признается участник отбора с более ранней датой или более ранним временем (в случае, если дата одинакова) регистрации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В случае, когда для участия в отборе подана только одна заявка, и по результатам ее рассмотрения и оценки она была признана соответствующей установленным в объявлении требованиям и не менее пяти критериям оценки, предусмотренным </w:t>
      </w:r>
      <w:hyperlink w:history="0" w:anchor="P153" w:tooltip="38. Конкурсная комиссия осуществляет оценку заявок в течение 10 рабочих дней со дня их поступления в конкурсную комиссию по следующим критериям оценки:">
        <w:r>
          <w:rPr>
            <w:sz w:val="20"/>
            <w:color w:val="0000ff"/>
          </w:rPr>
          <w:t xml:space="preserve">пунктом 38</w:t>
        </w:r>
      </w:hyperlink>
      <w:r>
        <w:rPr>
          <w:sz w:val="20"/>
        </w:rPr>
        <w:t xml:space="preserve"> настоящего Порядка, подавший ее участник отбора признается победителем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Если в результате проведения отбора не был выявлен участник, соответствующий не менее пяти критериям оценки, предусмотренным </w:t>
      </w:r>
      <w:hyperlink w:history="0" w:anchor="P153" w:tooltip="38. Конкурсная комиссия осуществляет оценку заявок в течение 10 рабочих дней со дня их поступления в конкурсную комиссию по следующим критериям оценки:">
        <w:r>
          <w:rPr>
            <w:sz w:val="20"/>
            <w:color w:val="0000ff"/>
          </w:rPr>
          <w:t xml:space="preserve">пунктом 38</w:t>
        </w:r>
      </w:hyperlink>
      <w:r>
        <w:rPr>
          <w:sz w:val="20"/>
        </w:rPr>
        <w:t xml:space="preserve"> настоящего Порядка, конкурсная комиссия принимает решение о признании отбора несостоявшимся.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Решение конкурсной комиссии о результатах состоявшегося отбора оформляется в форме протокола оценки заявок (с указанием победителя отбора, а также рейтинга участников отбора), который подписывается председательствующим на заседании конкурсной комиссии и ее секретарем в течение 3 рабочих дней, следующих за днем заседания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Управление в течение 2 рабочих дней со дня подписания протокола оценки заявок размещает его на едином портале (в случае проведения отбора в ГИИС "Электронный бюджет") и на официальном сайте и принимает решение о заключении Соглашения с победителем отбора.</w:t>
      </w:r>
    </w:p>
    <w:bookmarkStart w:id="215" w:name="P215"/>
    <w:bookmarkEnd w:id="2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Управление не позднее 14-го календарного дня, следующего за днем определения победителя отбора определяет, в соответствии с </w:t>
      </w:r>
      <w:hyperlink w:history="0" w:anchor="P109" w:tooltip="5) обоснование потребности в средствах субсидии и ее расчет (с приложением коммерческих предложений) в соответствии с нормативами, установленными пунктом 51 настоящего Порядка, и в пределах доведенных Управлению в соответствии с пунктом 2 настоящего Порядка лимитов бюджетных обязательств, оформленное в свободной форме и подписанное руководителем участника отбора или его представителем (при наличии доверенности, подписанной руководителем участника отбора);">
        <w:r>
          <w:rPr>
            <w:sz w:val="20"/>
            <w:color w:val="0000ff"/>
          </w:rPr>
          <w:t xml:space="preserve">подпунктом 5 пункта 15</w:t>
        </w:r>
      </w:hyperlink>
      <w:r>
        <w:rPr>
          <w:sz w:val="20"/>
        </w:rPr>
        <w:t xml:space="preserve"> настоящего Порядка, размер предоставляемой ему субсидии, размещает на едином портале (в случае проведения отбора в ГИИС "Электронный бюджет") и на официальном сайте информацию о результатах рассмотрения заявок, включающую: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дату,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дату, время и место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информацию об участниках отбора, заявки которых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информацию об участниках отбора, заявки которых отклонены, с указанием причин их отклонения, в том числе положений объявления,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решение о присвоении таким заявкам порядковых номеров, принятое на основании результатов оценки указанных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наименование победителя отбора, с которым заключается Соглашение, и размер предоставляемой ему субсидии.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III</w:t>
      </w:r>
    </w:p>
    <w:p>
      <w:pPr>
        <w:pStyle w:val="2"/>
        <w:jc w:val="center"/>
      </w:pPr>
      <w:r>
        <w:rPr>
          <w:sz w:val="20"/>
        </w:rPr>
        <w:t xml:space="preserve">Условия и порядок предоставления субсидии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49. Субсидия предоставляется при условии ее направления на финансирование деятельности общественных объединений в текущем финансовом году.</w:t>
      </w:r>
    </w:p>
    <w:bookmarkStart w:id="227" w:name="P227"/>
    <w:bookmarkEnd w:id="2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Средства субсидии могут быть использованы получателем субсидии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приобретение пожарной техники и пожарно-технического вооружения, </w:t>
      </w:r>
      <w:hyperlink w:history="0" w:anchor="P474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которых определен в Приложении 3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добровольных пожарных общественного объединения специальной одеждой и снаряжением, перечень которых определен в </w:t>
      </w:r>
      <w:hyperlink w:history="0" w:anchor="P639" w:tooltip="Перечень">
        <w:r>
          <w:rPr>
            <w:sz w:val="20"/>
            <w:color w:val="0000ff"/>
          </w:rPr>
          <w:t xml:space="preserve">Приложении 4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материально-техническое обеспечение деятельности добровольных пожарных подразделений общественного объединения в соответствии с </w:t>
      </w:r>
      <w:hyperlink w:history="0" w:anchor="P687" w:tooltip="Перечень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, определенным в Приложении 5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материальное стимулирование деятельности добровольных пожарных в соответствии с </w:t>
      </w:r>
      <w:hyperlink w:history="0" w:anchor="P711" w:tooltip="Порядок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, установленным в Приложении 6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личное страхование добровольных пожарных общественного объединения на период исполнения ими обязанностей добровольного пожарного;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профессиональное обучение добровольных пожарных общественного объединения;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прохождение медицинских осмотров добровольных пожарных общественного объединения;</w:t>
      </w:r>
    </w:p>
    <w:bookmarkStart w:id="235" w:name="P235"/>
    <w:bookmarkEnd w:id="2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оплату труда не более трех штатных единиц административно-управленческого персонала общественного объединения, включая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материально-техническое обеспечение деятельности административно-управленческого персонала общественного объединения в соответствии с </w:t>
      </w:r>
      <w:hyperlink w:history="0" w:anchor="P742" w:tooltip="Перечень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, определенным в Приложении 7 к настоящему Порядку.</w:t>
      </w:r>
    </w:p>
    <w:bookmarkStart w:id="237" w:name="P237"/>
    <w:bookmarkEnd w:id="2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Расчет субсидии общественному объединению осуществляется, исходя из необходимого минимального требования по обеспечению населенных пунктов Ненецкого автономного округа численностью личного состава добровольного пожарного подразделения не более чем 10 добровольных пожарных в одном населенном пункте, по следующим нормативам:</w:t>
      </w:r>
    </w:p>
    <w:bookmarkStart w:id="238" w:name="P238"/>
    <w:bookmarkEnd w:id="2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обеспечение пожарной техникой и пожарно-техническим вооружением общественного объединения в размере не более 500,0 тыс. рублей в год;</w:t>
      </w:r>
    </w:p>
    <w:bookmarkStart w:id="239" w:name="P239"/>
    <w:bookmarkEnd w:id="2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специальной одеждой и снаряжением добровольных пожарных общественного объединения в размере не более 500,0 тыс. рублей в год;</w:t>
      </w:r>
    </w:p>
    <w:bookmarkStart w:id="240" w:name="P240"/>
    <w:bookmarkEnd w:id="2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материально-техническое обеспечение деятельности добровольных пожарных подразделений общественного объединения в размере не более 500,0 тыс. рублей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материальное стимулирование деятельности добровольных пожарных в размере не более 6,5 тыс. рублей на одного добровольного пожарного в месяц;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личное страхование добровольных пожарных общественного объединения на период исполнения ими обязанностей добровольного пожарного в размере не более 0,5 тыс. рублей на одного добровольного пожарного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профессиональное обучение добровольных пожарных общественного объединения в размере не более 8,5 тыс. рублей на одного добровольного пожарного раз в 3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прохождение медицинских осмотров добровольных пожарных общественного объединения на период исполнения ими обязанностей добровольного пожарного в размере не более 6,5 тыс. рублей на одного добровольного пожарного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размер фонда оплаты труда административно-управленческого персонала общественного объединения в месяц, с учетом </w:t>
      </w:r>
      <w:hyperlink w:history="0" w:anchor="P235" w:tooltip="8) оплату труда не более трех штатных единиц административно-управленческого персонала общественного объединения, включая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;">
        <w:r>
          <w:rPr>
            <w:sz w:val="20"/>
            <w:color w:val="0000ff"/>
          </w:rPr>
          <w:t xml:space="preserve">подпункта 8 пункта 50</w:t>
        </w:r>
      </w:hyperlink>
      <w:r>
        <w:rPr>
          <w:sz w:val="20"/>
        </w:rPr>
        <w:t xml:space="preserve"> настоящего Порядка,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от 1 до 10 добровольных пожарных подразделений общественного объединения - не более 100,0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от 10 до 20 добровольных пожарных подразделений общественного объединения - не более 140,0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более 20 добровольных пожарных подразделений общественного объединения - не более 180,0 тыс. рублей;</w:t>
      </w:r>
    </w:p>
    <w:bookmarkStart w:id="249" w:name="P249"/>
    <w:bookmarkEnd w:id="2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материально-техническое обеспечение деятельности административно-управленческого персонала общественного объединения не должно превышать 100,0 тыс. рублей в год.</w:t>
      </w:r>
    </w:p>
    <w:bookmarkStart w:id="250" w:name="P250"/>
    <w:bookmarkEnd w:id="2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Результатом предоставления субсидии является обеспечение готовности добровольных пожарных подразделений к участию в осуществлении деятельности в области пожарной безопасности и проведении аварийно-спасательных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53. Количественные показатели достижения результата предоставления субсидии указываются в Соглашении и должны быть достигнуты на 31 декабря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расчета количественных показателей могут использоваться следующие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обеспечение пожарной техникой и пожарно-техническим вооружением общественного объединения;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добровольных пожарных общественного объединения специальной одеждой и снаряжением;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материально-техническое обеспечение деятельности добровольных пожарных подразделений общественного объединения;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материально-техническое обеспечение деятельности административно-управленческого персонала общественного объединения.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54. Соглашение заключается в соответствии с типовой формой, установленной Департаментом финансов и экономики Ненецкого автономного округа, в течение 30 календарных дней со дня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55. Соглашение должно предусматривать: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размер субсидии, определенный в соответствии с </w:t>
      </w:r>
      <w:hyperlink w:history="0" w:anchor="P109" w:tooltip="5) обоснование потребности в средствах субсидии и ее расчет (с приложением коммерческих предложений) в соответствии с нормативами, установленными пунктом 51 настоящего Порядка, и в пределах доведенных Управлению в соответствии с пунктом 2 настоящего Порядка лимитов бюджетных обязательств, оформленное в свободной форме и подписанное руководителем участника отбора или его представителем (при наличии доверенности, подписанной руководителем участника отбора);">
        <w:r>
          <w:rPr>
            <w:sz w:val="20"/>
            <w:color w:val="0000ff"/>
          </w:rPr>
          <w:t xml:space="preserve">подпунктом 5 пункта 15</w:t>
        </w:r>
      </w:hyperlink>
      <w:r>
        <w:rPr>
          <w:sz w:val="20"/>
        </w:rPr>
        <w:t xml:space="preserve"> настоящего Порядка, по направлениям расходов и нормативов, указанных в </w:t>
      </w:r>
      <w:hyperlink w:history="0" w:anchor="P227" w:tooltip="50. Средства субсидии могут быть использованы получателем субсидии на:">
        <w:r>
          <w:rPr>
            <w:sz w:val="20"/>
            <w:color w:val="0000ff"/>
          </w:rPr>
          <w:t xml:space="preserve">пунктах 50</w:t>
        </w:r>
      </w:hyperlink>
      <w:r>
        <w:rPr>
          <w:sz w:val="20"/>
        </w:rPr>
        <w:t xml:space="preserve"> и </w:t>
      </w:r>
      <w:hyperlink w:history="0" w:anchor="P237" w:tooltip="51. Расчет субсидии общественному объединению осуществляется, исходя из необходимого минимального требования по обеспечению населенных пунктов Ненецкого автономного округа численностью личного состава добровольного пожарного подразделения не более чем 10 добровольных пожарных в одном населенном пункте, по следующим нормативам:">
        <w:r>
          <w:rPr>
            <w:sz w:val="20"/>
            <w:color w:val="0000ff"/>
          </w:rPr>
          <w:t xml:space="preserve">51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согласие получателя субсидии на осуществление в отношении него проверки Управлением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hyperlink w:history="0" r:id="rId15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6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положение, при котором в случае уменьшения Управлению как получателю бюджетных средств ранее доведенных лимитов бюджетных обязательств, в соответствии с </w:t>
      </w:r>
      <w:hyperlink w:history="0" w:anchor="P293" w:tooltip="2) исполнительными органами Ненецкого автономного округа, осуществляющими государственный финансовый контроль, в части соблюдения порядка и условий предоставления субсидии в соответствии со статьями 268.1 и 269.2 Бюджетного кодекса Российской Федерации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Порядка, приводящего к невозможности предоставления субсидии в размере, определенном в Соглашении, производится согласование новых условий Соглашения или расторжение Соглашения при недостижении согласия по новым условиям;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значение результата предоставления субсидии и его количественные показатели;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сроки и форму предоставления получателем субсидии дополнительной отчетности;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положение, при котором в случае нарушения получателем субсидии условий, установленных при ее предоставлении, или недостижения результата предоставления субсидии в установленные Соглашением сроки, получатель субсидии обязан возвратить средства субсидии, перечислив их на лицевой счет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условие о запрете приобретения получателем субсидии за счет полученных из окружного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56. Управление в течение 3 рабочих дней со дня размещения информации, указанной в </w:t>
      </w:r>
      <w:hyperlink w:history="0" w:anchor="P215" w:tooltip="48. Управление не позднее 14-го календарного дня, следующего за днем определения победителя отбора определяет, в соответствии с подпунктом 5 пункта 15 настоящего Порядка, размер предоставляемой ему субсидии, размещает на едином портале (в случае проведения отбора в ГИИС &quot;Электронный бюджет&quot;) и на официальном сайте информацию о результатах рассмотрения заявок, включающую:">
        <w:r>
          <w:rPr>
            <w:sz w:val="20"/>
            <w:color w:val="0000ff"/>
          </w:rPr>
          <w:t xml:space="preserve">пункте 48</w:t>
        </w:r>
      </w:hyperlink>
      <w:r>
        <w:rPr>
          <w:sz w:val="20"/>
        </w:rPr>
        <w:t xml:space="preserve"> настоящего Порядка, направляет проект Соглашения на указанный получателем субсидии почтовый адрес и размещает проект Соглашения в ГИИС "Электронный бюджет" (в случае проведения отбора в ГИИС "Электронный бюджет").</w:t>
      </w:r>
    </w:p>
    <w:bookmarkStart w:id="267" w:name="P267"/>
    <w:bookmarkEnd w:id="2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57. Получатель субсидии обеспечивает подписание и направление в адрес Управления проекта Соглашения в течение 5 рабочих дней с момента его получения или размещения в ГИИС "Электронный бюджет" (в случае проведения отбора в ГИИС "Электронный бюджет").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58. Управление подписывает Соглашение в течение 2 рабочих дней с момента получения подписанного получателем субсидии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59. В случае если получатель субсидии не представил в Управление подписанное Соглашение в срок, указанный в </w:t>
      </w:r>
      <w:hyperlink w:history="0" w:anchor="P267" w:tooltip="57. Получатель субсидии обеспечивает подписание и направление в адрес Управления проекта Соглашения в течение 5 рабочих дней с момента его получения или размещения в ГИИС &quot;Электронный бюджет&quot; (в случае проведения отбора в ГИИС &quot;Электронный бюджет&quot;).">
        <w:r>
          <w:rPr>
            <w:sz w:val="20"/>
            <w:color w:val="0000ff"/>
          </w:rPr>
          <w:t xml:space="preserve">пункте 57</w:t>
        </w:r>
      </w:hyperlink>
      <w:r>
        <w:rPr>
          <w:sz w:val="20"/>
        </w:rPr>
        <w:t xml:space="preserve"> настоящего Порядка, получатель субсидии признается уклонившимся от заключения Соглашения.</w:t>
      </w:r>
    </w:p>
    <w:bookmarkStart w:id="270" w:name="P270"/>
    <w:bookmarkEnd w:id="2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60. Для получения субсидии получатель субсидии в течение 7 рабочих дней с момента подписания Соглашения представляет в Управление </w:t>
      </w:r>
      <w:hyperlink w:history="0" w:anchor="P774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предоставлении субсидии по форме согласно Приложению 8 к настоящему Порядку, а также приложения к нему (при их наличии), оформленные в соответствии с требованиями, установленными </w:t>
      </w:r>
      <w:hyperlink w:history="0" w:anchor="P119" w:tooltip="18. Документы, указанные в пункте 15 настоящего Порядка, представляются в Управление на бумажном носителе посредством личного обращения или путем направления по почте, заполняются от руки или машинописным способом. Документы не должны быть заполнены карандашом. Тексты документов должны быть написаны разборчиво. В документах не должно содержаться подчисток, приписок, зачеркнутых слов и иных не оговоренных в них исправлений. Документы не должны иметь повреждений, наличие которых не позволяет однозначно ист...">
        <w:r>
          <w:rPr>
            <w:sz w:val="20"/>
            <w:color w:val="0000ff"/>
          </w:rPr>
          <w:t xml:space="preserve">пунктами 18</w:t>
        </w:r>
      </w:hyperlink>
      <w:r>
        <w:rPr>
          <w:sz w:val="20"/>
        </w:rPr>
        <w:t xml:space="preserve"> - </w:t>
      </w:r>
      <w:hyperlink w:history="0" w:anchor="P121" w:tooltip="20. Копии документов, представленные с предъявлением подлинника, заверяются специалистом Управления, осуществляющим прием документов.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61. Управление регистрирует представленное получателем субсидии заявление о предоставлении субсидии в день его поступления, в течение 5 рабочих дней осуществляет его проверку и принимает решение о предоставлении субсидии либо об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62. Основаниями для принятия решения об отказе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о предоставлении субсидии не представлено (представлено с нарушением срока) или не соответствует требованиям, установленным </w:t>
      </w:r>
      <w:hyperlink w:history="0" w:anchor="P270" w:tooltip="60. Для получения субсидии получатель субсидии в течение 7 рабочих дней с момента подписания Соглашения представляет в Управление заявление о предоставлении субсидии по форме согласно Приложению 8 к настоящему Порядку, а также приложения к нему (при их наличии), оформленные в соответствии с требованиями, установленными пунктами 18 - 20 настоящего Порядка.">
        <w:r>
          <w:rPr>
            <w:sz w:val="20"/>
            <w:color w:val="0000ff"/>
          </w:rPr>
          <w:t xml:space="preserve">пунктом 60</w:t>
        </w:r>
      </w:hyperlink>
      <w:r>
        <w:rPr>
          <w:sz w:val="20"/>
        </w:rPr>
        <w:t xml:space="preserve"> настоящего Порядка и заключенного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факта недостоверности представленной получателем субсидии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63. Перечисление средств субсидии на расчетный или корреспондентский счета, открытые получателем субсидии в учреждениях Центрального банка Российской Федерации или кредитных организациях, по реквизитам, указанным в Соглашении, осуществляется Управлением не позднее 10-го рабочего дня, следующего за днем принятия решения о предоставлении субсидии.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IV</w:t>
      </w:r>
    </w:p>
    <w:p>
      <w:pPr>
        <w:pStyle w:val="2"/>
        <w:jc w:val="center"/>
      </w:pPr>
      <w:r>
        <w:rPr>
          <w:sz w:val="20"/>
        </w:rPr>
        <w:t xml:space="preserve">Требования к отчетности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64. Эффективность расходования субсидии оценивается Управлением на основании достижения значений результатов предоставления субсидии, установленных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65. Достижение результата предоставления субсидии определяется на основании отчета о достижении результата предоставления субсидии, представленного получателем субсидии в Управление по форме и в сроки, определенные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66. Управление вправе устанавливать в Соглашении сроки и формы представления получателем субсидии дополнительной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67. При непредставлении получателем субсидии отчета о достижении результата предоставления субсидии в установленные Соглашением сроки получатель субсидии обязан возвратить средства субсидии в полном объеме в указанный Соглашением срок, перечислив их на лицевой счет Управления.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V</w:t>
      </w:r>
    </w:p>
    <w:p>
      <w:pPr>
        <w:pStyle w:val="2"/>
        <w:jc w:val="center"/>
      </w:pPr>
      <w:r>
        <w:rPr>
          <w:sz w:val="20"/>
        </w:rPr>
        <w:t xml:space="preserve">Требования об осуществлении контроля за соблюдением условий</w:t>
      </w:r>
    </w:p>
    <w:p>
      <w:pPr>
        <w:pStyle w:val="2"/>
        <w:jc w:val="center"/>
      </w:pPr>
      <w:r>
        <w:rPr>
          <w:sz w:val="20"/>
        </w:rPr>
        <w:t xml:space="preserve">и порядка предоставления субсидии и ответственности за их</w:t>
      </w:r>
    </w:p>
    <w:p>
      <w:pPr>
        <w:pStyle w:val="2"/>
        <w:jc w:val="center"/>
      </w:pPr>
      <w:r>
        <w:rPr>
          <w:sz w:val="20"/>
        </w:rPr>
        <w:t xml:space="preserve">нарушение. Порядок и сроки возврата субсидии в случае</w:t>
      </w:r>
    </w:p>
    <w:p>
      <w:pPr>
        <w:pStyle w:val="2"/>
        <w:jc w:val="center"/>
      </w:pPr>
      <w:r>
        <w:rPr>
          <w:sz w:val="20"/>
        </w:rPr>
        <w:t xml:space="preserve">нарушения условий, установленных при ее предоставлении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68. В отношении получателей субсидии проводятся проверки: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Управлением в части соблюдения порядка и условий предоставления субсидии, в том числе в части достижения результатов предоставления субсидии;</w:t>
      </w:r>
    </w:p>
    <w:bookmarkStart w:id="293" w:name="P293"/>
    <w:bookmarkEnd w:id="2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исполнительными органами Ненецкого автономного округа, осуществляющими государственный финансовый контроль, в части соблюдения порядка и условий предоставления субсидии в соответствии со </w:t>
      </w:r>
      <w:hyperlink w:history="0" r:id="rId1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8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69. Управление осуществляет контроль (мониторинг)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</w:t>
      </w:r>
      <w:hyperlink w:history="0" r:id="rId19" w:tooltip="Приказ Минфина России от 29.09.2021 N 138н &quot;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&quot; (Зарегистрировано в Минюсте России 12.11.2021 N 6578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финансов Российской Федерации от 29.09.2021 N 138н.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70. В случае, если получателем субсидии по состоянию на 31 декабря текущего финансового года не достигнуты значения результата предоставления субсидии, предусмотренные Соглашением, объем средств, подлежащий возврату (V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), рассчитывается по формуле: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 = V</w:t>
      </w:r>
      <w:r>
        <w:rPr>
          <w:sz w:val="20"/>
          <w:vertAlign w:val="subscript"/>
        </w:rPr>
        <w:t xml:space="preserve">1,2,3,9</w:t>
      </w:r>
      <w:r>
        <w:rPr>
          <w:sz w:val="20"/>
        </w:rPr>
        <w:t xml:space="preserve"> x k,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1,2,3,9</w:t>
      </w:r>
      <w:r>
        <w:rPr>
          <w:sz w:val="20"/>
        </w:rPr>
        <w:t xml:space="preserve"> - размер субсидии, предоставленной получателю субсидии по нормативам, указанным в </w:t>
      </w:r>
      <w:hyperlink w:history="0" w:anchor="P238" w:tooltip="1) обеспечение пожарной техникой и пожарно-техническим вооружением общественного объединения в размере не более 500,0 тыс. рублей в год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, </w:t>
      </w:r>
      <w:hyperlink w:history="0" w:anchor="P239" w:tooltip="2) обеспечение специальной одеждой и снаряжением добровольных пожарных общественного объединения в размере не более 500,0 тыс. рублей в год;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, </w:t>
      </w:r>
      <w:hyperlink w:history="0" w:anchor="P240" w:tooltip="3) материально-техническое обеспечение деятельности добровольных пожарных подразделений общественного объединения в размере не более 500,0 тыс. рублей в год;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и </w:t>
      </w:r>
      <w:hyperlink w:history="0" w:anchor="P249" w:tooltip="9) материально-техническое обеспечение деятельности административно-управленческого персонала общественного объединения не должно превышать 100,0 тыс. рублей в год.">
        <w:r>
          <w:rPr>
            <w:sz w:val="20"/>
            <w:color w:val="0000ff"/>
          </w:rPr>
          <w:t xml:space="preserve">9 пункта 51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коэффициент возврата.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 возврата (k) определяется по формуле: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k = (k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+ k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+ k</w:t>
      </w:r>
      <w:r>
        <w:rPr>
          <w:sz w:val="20"/>
          <w:vertAlign w:val="subscript"/>
        </w:rPr>
        <w:t xml:space="preserve">3</w:t>
      </w:r>
      <w:r>
        <w:rPr>
          <w:sz w:val="20"/>
        </w:rPr>
        <w:t xml:space="preserve"> + k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) / N,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</w:t>
      </w:r>
      <w:r>
        <w:rPr>
          <w:sz w:val="20"/>
          <w:vertAlign w:val="subscript"/>
        </w:rPr>
        <w:t xml:space="preserve">1-n</w:t>
      </w:r>
      <w:r>
        <w:rPr>
          <w:sz w:val="20"/>
        </w:rPr>
        <w:t xml:space="preserve"> - коэффициент достигнутого значения результата на отчетную дату;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количество коэффициентов достигнутого значения результата на отчетную дату.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 достигнутого значения результата определяется по формуле: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k</w:t>
      </w:r>
      <w:r>
        <w:rPr>
          <w:sz w:val="20"/>
          <w:vertAlign w:val="subscript"/>
        </w:rPr>
        <w:t xml:space="preserve">1-n</w:t>
      </w:r>
      <w:r>
        <w:rPr>
          <w:sz w:val="20"/>
        </w:rPr>
        <w:t xml:space="preserve"> = 1 - T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/ 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,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T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фактический показатель достижения i-го результата на отчетную дату;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плановый показатель достижения i-го результата, установленный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неизрасходованных средств субсидии осуществляется в порядке, установленном в </w:t>
      </w:r>
      <w:hyperlink w:history="0" w:anchor="P318" w:tooltip="72. В случае выявления Управлением фактов нарушения условий и порядка, установленных при предоставлении субсидии, неизрасходованных средств субсидии на 31 декабря текущего финансового года, а также в случае недостижения значения результата предоставления субсидии в течение 5 рабочих дней со дня выявления указанных случаев в адрес получателя субсидии направляется уведомление о возврате полученной субсидии.">
        <w:r>
          <w:rPr>
            <w:sz w:val="20"/>
            <w:color w:val="0000ff"/>
          </w:rPr>
          <w:t xml:space="preserve">пунктах 72</w:t>
        </w:r>
      </w:hyperlink>
      <w:r>
        <w:rPr>
          <w:sz w:val="20"/>
        </w:rPr>
        <w:t xml:space="preserve"> и </w:t>
      </w:r>
      <w:hyperlink w:history="0" w:anchor="P323" w:tooltip="77. Неизрасходованные средства субсидии на 31 декабря текущего финансового года подлежат возврату в окружной бюджет. Уведомление об обеспечении возврата субсидии в окружной бюджет может не направляться в случае, если получатель субсидии самостоятельно осуществил возврат средств субсидии.">
        <w:r>
          <w:rPr>
            <w:sz w:val="20"/>
            <w:color w:val="0000ff"/>
          </w:rPr>
          <w:t xml:space="preserve">77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71. В случае роста рыночных цен на товары (работы, услуги) в период не более 4-х месяцев с момента получения субсидии, получатель субсидии предоставляет результаты анализа рынка на дату заключения договора (не менее 3-х коммерческих предложений) подтверждающие невозможность достижения результатов предоставления субсидии. В данном случае результат предоставления субсидии считается достигнутым.</w:t>
      </w:r>
    </w:p>
    <w:bookmarkStart w:id="318" w:name="P318"/>
    <w:bookmarkEnd w:id="3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72. В случае выявления Управлением фактов нарушения условий и порядка, установленных при предоставлении субсидии, неизрасходованных средств субсидии на 31 декабря текущего финансового года, а также в случае недостижения значения результата предоставления субсидии в течение 5 рабочих дней со дня выявления указанных случаев в адрес получателя субсидии направляется уведомление о возврате полученной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73. Уведомление направляется почтовым отправлением с уведомлением о вручении или по электронной почте (если получатель субсидии указал на такой способ в заявлении). В случае явки получателя субсидии в Управление в установленный </w:t>
      </w:r>
      <w:hyperlink w:history="0" w:anchor="P318" w:tooltip="72. В случае выявления Управлением фактов нарушения условий и порядка, установленных при предоставлении субсидии, неизрасходованных средств субсидии на 31 декабря текущего финансового года, а также в случае недостижения значения результата предоставления субсидии в течение 5 рабочих дней со дня выявления указанных случаев в адрес получателя субсидии направляется уведомление о возврате полученной субсидии.">
        <w:r>
          <w:rPr>
            <w:sz w:val="20"/>
            <w:color w:val="0000ff"/>
          </w:rPr>
          <w:t xml:space="preserve">пунктом 72</w:t>
        </w:r>
      </w:hyperlink>
      <w:r>
        <w:rPr>
          <w:sz w:val="20"/>
        </w:rPr>
        <w:t xml:space="preserve"> настоящего Порядка срок уведомление вручается лично.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74. Получатель субсидии осуществляет возврат бюджетных средств в течение 10 рабочих дней со дня получения уведомления о возврате полученной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75. В случае если нарушение условий, порядка, установленных при предоставлении субсидии, выявлены в ходе государственного финансового контроля, возврат средств осуществляется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76. В случае неисполнения получателем субсидии обязательств по возврату субсидии взыскание средств окружного бюджета осуществляется в соответствии с законодательством Российской Федерации.</w:t>
      </w:r>
    </w:p>
    <w:bookmarkStart w:id="323" w:name="P323"/>
    <w:bookmarkEnd w:id="3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77. Неизрасходованные средства субсидии на 31 декабря текущего финансового года подлежат возврату в окружной бюджет. Уведомление об обеспечении возврата субсидии в окружной бюджет может не направляться в случае, если получатель субсидии самостоятельно осуществил возврат средств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субсидии осуществляется до 20 января очередного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78. В случае ликвидации общественного объединения имущество, приобретенное за счет средств субсидии, передается на баланс Управления по согласованию с Главным управлением МЧС России по Ненецкому автономному округу на основании </w:t>
      </w:r>
      <w:hyperlink w:history="0" r:id="rId20" w:tooltip="Федеральный закон от 06.05.2011 N 100-ФЗ (ред. от 04.08.2023) &quot;О добровольной пожарной охране&quot; {КонсультантПлюс}">
        <w:r>
          <w:rPr>
            <w:sz w:val="20"/>
            <w:color w:val="0000ff"/>
          </w:rPr>
          <w:t xml:space="preserve">статьи 12</w:t>
        </w:r>
      </w:hyperlink>
      <w:r>
        <w:rPr>
          <w:sz w:val="20"/>
        </w:rPr>
        <w:t xml:space="preserve"> Федерального закона от 06.05.2011 N 100-ФЗ "О добровольной пожарной охране".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субсидий общественным</w:t>
      </w:r>
    </w:p>
    <w:p>
      <w:pPr>
        <w:pStyle w:val="0"/>
        <w:jc w:val="right"/>
      </w:pPr>
      <w:r>
        <w:rPr>
          <w:sz w:val="20"/>
        </w:rPr>
        <w:t xml:space="preserve">объединениям пожарной</w:t>
      </w:r>
    </w:p>
    <w:p>
      <w:pPr>
        <w:pStyle w:val="0"/>
        <w:jc w:val="right"/>
      </w:pPr>
      <w:r>
        <w:rPr>
          <w:sz w:val="20"/>
        </w:rPr>
        <w:t xml:space="preserve">охраны на территории</w:t>
      </w:r>
    </w:p>
    <w:p>
      <w:pPr>
        <w:pStyle w:val="0"/>
        <w:jc w:val="right"/>
      </w:pPr>
      <w:r>
        <w:rPr>
          <w:sz w:val="20"/>
        </w:rPr>
        <w:t xml:space="preserve">Ненецкого автономного округа</w:t>
      </w:r>
    </w:p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Начальнику Управления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гражданской защиты и обеспечения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пожарной безопасности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Ненецкого автономного округа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от 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(наименование участника отбора)</w:t>
      </w:r>
    </w:p>
    <w:p>
      <w:pPr>
        <w:pStyle w:val="1"/>
        <w:jc w:val="both"/>
      </w:pPr>
      <w:r>
        <w:rPr>
          <w:sz w:val="20"/>
        </w:rPr>
      </w:r>
    </w:p>
    <w:bookmarkStart w:id="346" w:name="P346"/>
    <w:bookmarkEnd w:id="346"/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Сведения об участнике отбора: 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(полное и (или) сокращенное наименование участника отбора)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40"/>
        <w:gridCol w:w="1701"/>
        <w:gridCol w:w="850"/>
        <w:gridCol w:w="850"/>
        <w:gridCol w:w="1134"/>
        <w:gridCol w:w="1984"/>
      </w:tblGrid>
      <w:tr>
        <w:tc>
          <w:tcPr>
            <w:tcW w:w="25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ОГРН</w:t>
            </w:r>
          </w:p>
        </w:tc>
        <w:tc>
          <w:tcPr>
            <w:gridSpan w:val="2"/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ИНН</w:t>
            </w:r>
          </w:p>
        </w:tc>
        <w:tc>
          <w:tcPr>
            <w:gridSpan w:val="2"/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5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Юридический адрес</w:t>
            </w:r>
          </w:p>
        </w:tc>
        <w:tc>
          <w:tcPr>
            <w:gridSpan w:val="5"/>
            <w:tcW w:w="65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5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Фактический адрес</w:t>
            </w:r>
          </w:p>
        </w:tc>
        <w:tc>
          <w:tcPr>
            <w:gridSpan w:val="5"/>
            <w:tcW w:w="65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5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Почтовый адрес</w:t>
            </w:r>
          </w:p>
        </w:tc>
        <w:tc>
          <w:tcPr>
            <w:gridSpan w:val="5"/>
            <w:tcW w:w="65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5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Номер телефона/факса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электронной почты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Банковские реквизиты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9"/>
        <w:gridCol w:w="3402"/>
      </w:tblGrid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Расчетный или корреспондентский счет получателя субсидии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банка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К/счет банка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БИК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Порядком предоставления субсидий общественным объединениям пожарной охраны на территории Ненецкого автономного округа, утвержденным постановлением Администрации Ненецкого автономного округа от 19.12.2023 N 355-п (далее - Порядок), прошу рассмотреть заявку для получения в 20___ году субсидии в целях оказания финансовой поддержки обеспечения деятельности общественных объединений пожарной охраны на территории Ненецкого автономного округа посредством проведения отбора и заключить Соглашение на предоставление субсидии.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Настоящим  подтверждаю,  что  на дату представления заявки в Управление</w:t>
      </w:r>
    </w:p>
    <w:p>
      <w:pPr>
        <w:pStyle w:val="1"/>
        <w:jc w:val="both"/>
      </w:pPr>
      <w:r>
        <w:rPr>
          <w:sz w:val="20"/>
        </w:rPr>
        <w:t xml:space="preserve">гражданской   защиты   и   обеспечения   пожарной   безопасности  Ненецкого</w:t>
      </w:r>
    </w:p>
    <w:p>
      <w:pPr>
        <w:pStyle w:val="1"/>
        <w:jc w:val="both"/>
      </w:pPr>
      <w:r>
        <w:rPr>
          <w:sz w:val="20"/>
        </w:rPr>
        <w:t xml:space="preserve">автономного округа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(полное и (или) сокращенное наименование участника отбора)</w:t>
      </w:r>
    </w:p>
    <w:p>
      <w:pPr>
        <w:pStyle w:val="0"/>
        <w:ind w:firstLine="540"/>
        <w:jc w:val="both"/>
      </w:pPr>
      <w:r>
        <w:rPr>
          <w:sz w:val="20"/>
        </w:rPr>
        <w:t xml:space="preserve">1)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отсутствует просроченная задолженность по возврату в окружной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Ненецким автономным округом;</w:t>
      </w:r>
    </w:p>
    <w:bookmarkStart w:id="386" w:name="P386"/>
    <w:bookmarkEnd w:id="3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 получает средства из окружного бюджета на основании иных нормативных правовых актов Ненецкого автономного округа на цели, указанные в </w:t>
      </w:r>
      <w:hyperlink w:history="0" w:anchor="P386" w:tooltip="3)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Порядка;</w:t>
      </w:r>
    </w:p>
    <w:bookmarkStart w:id="389" w:name="P389"/>
    <w:bookmarkEnd w:id="3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(полное и (или) сокращенное наименование участника отбора)</w:t>
      </w:r>
    </w:p>
    <w:p>
      <w:pPr>
        <w:pStyle w:val="1"/>
        <w:jc w:val="both"/>
      </w:pPr>
      <w:r>
        <w:rPr>
          <w:sz w:val="20"/>
        </w:rPr>
        <w:t xml:space="preserve">согласно  на  публикацию  (размещение) в информационно-телекоммуникационной</w:t>
      </w:r>
    </w:p>
    <w:p>
      <w:pPr>
        <w:pStyle w:val="1"/>
        <w:jc w:val="both"/>
      </w:pPr>
      <w:r>
        <w:rPr>
          <w:sz w:val="20"/>
        </w:rPr>
        <w:t xml:space="preserve">сети  "Интернет"  информации об участии в отборе, о подаваемой заявке, иной</w:t>
      </w:r>
    </w:p>
    <w:p>
      <w:pPr>
        <w:pStyle w:val="1"/>
        <w:jc w:val="both"/>
      </w:pPr>
      <w:r>
        <w:rPr>
          <w:sz w:val="20"/>
        </w:rPr>
        <w:t xml:space="preserve">информации об участнике отбора, связанной с соответствующим отбором.</w:t>
      </w:r>
    </w:p>
    <w:p>
      <w:pPr>
        <w:pStyle w:val="1"/>
        <w:jc w:val="both"/>
      </w:pPr>
      <w:r>
        <w:rPr>
          <w:sz w:val="20"/>
        </w:rPr>
        <w:t xml:space="preserve">    Решение о результатах отбора прошу вручить лично или направить 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(по электронной почте или почтовым отправлением)</w:t>
      </w:r>
    </w:p>
    <w:p>
      <w:pPr>
        <w:pStyle w:val="1"/>
        <w:jc w:val="both"/>
      </w:pPr>
      <w:r>
        <w:rPr>
          <w:sz w:val="20"/>
        </w:rPr>
        <w:t xml:space="preserve">    Подтверждаю,  что  настоящая  заявка  и  прилагаемые  к  ней  документы</w:t>
      </w:r>
    </w:p>
    <w:p>
      <w:pPr>
        <w:pStyle w:val="1"/>
        <w:jc w:val="both"/>
      </w:pPr>
      <w:r>
        <w:rPr>
          <w:sz w:val="20"/>
        </w:rPr>
        <w:t xml:space="preserve">являются  достоверными,  а  также  сведения, указанные в настоящей заявке и</w:t>
      </w:r>
    </w:p>
    <w:p>
      <w:pPr>
        <w:pStyle w:val="1"/>
        <w:jc w:val="both"/>
      </w:pPr>
      <w:r>
        <w:rPr>
          <w:sz w:val="20"/>
        </w:rPr>
        <w:t xml:space="preserve">прилагаемых к ней документах, - полными и достоверными.</w:t>
      </w:r>
    </w:p>
    <w:p>
      <w:pPr>
        <w:pStyle w:val="1"/>
        <w:jc w:val="both"/>
      </w:pPr>
      <w:r>
        <w:rPr>
          <w:sz w:val="20"/>
        </w:rPr>
        <w:t xml:space="preserve">    Даю согласие на проведение проверки изложенных обстоятельств на предмет</w:t>
      </w:r>
    </w:p>
    <w:p>
      <w:pPr>
        <w:pStyle w:val="1"/>
        <w:jc w:val="both"/>
      </w:pPr>
      <w:r>
        <w:rPr>
          <w:sz w:val="20"/>
        </w:rPr>
        <w:t xml:space="preserve">достоверности.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Приложение: документы согласно описи на _____ л. в _____ экз.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общественного</w:t>
      </w:r>
    </w:p>
    <w:p>
      <w:pPr>
        <w:pStyle w:val="1"/>
        <w:jc w:val="both"/>
      </w:pPr>
      <w:r>
        <w:rPr>
          <w:sz w:val="20"/>
        </w:rPr>
        <w:t xml:space="preserve">объединения пожарной охраны</w:t>
      </w:r>
    </w:p>
    <w:p>
      <w:pPr>
        <w:pStyle w:val="1"/>
        <w:jc w:val="both"/>
      </w:pPr>
      <w:r>
        <w:rPr>
          <w:sz w:val="20"/>
        </w:rPr>
        <w:t xml:space="preserve">(представитель по доверенности) ______________ 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(подпись)   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"___" ___________ 20___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 (при наличии)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субсидий общественным</w:t>
      </w:r>
    </w:p>
    <w:p>
      <w:pPr>
        <w:pStyle w:val="0"/>
        <w:jc w:val="right"/>
      </w:pPr>
      <w:r>
        <w:rPr>
          <w:sz w:val="20"/>
        </w:rPr>
        <w:t xml:space="preserve">объединениям пожарной</w:t>
      </w:r>
    </w:p>
    <w:p>
      <w:pPr>
        <w:pStyle w:val="0"/>
        <w:jc w:val="right"/>
      </w:pPr>
      <w:r>
        <w:rPr>
          <w:sz w:val="20"/>
        </w:rPr>
        <w:t xml:space="preserve">охраны на территории</w:t>
      </w:r>
    </w:p>
    <w:p>
      <w:pPr>
        <w:pStyle w:val="0"/>
        <w:jc w:val="right"/>
      </w:pPr>
      <w:r>
        <w:rPr>
          <w:sz w:val="20"/>
        </w:rPr>
        <w:t xml:space="preserve">Ненецкого автономного округа</w:t>
      </w:r>
    </w:p>
    <w:p>
      <w:pPr>
        <w:pStyle w:val="0"/>
      </w:pPr>
      <w:r>
        <w:rPr>
          <w:sz w:val="20"/>
        </w:rPr>
      </w:r>
    </w:p>
    <w:bookmarkStart w:id="425" w:name="P425"/>
    <w:bookmarkEnd w:id="42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КОНКУРСНОЙ КОМИССИИ ПО ПРОВЕДЕНИЮ ОТБОРА</w:t>
      </w:r>
    </w:p>
    <w:p>
      <w:pPr>
        <w:pStyle w:val="2"/>
        <w:jc w:val="center"/>
      </w:pPr>
      <w:r>
        <w:rPr>
          <w:sz w:val="20"/>
        </w:rPr>
        <w:t xml:space="preserve">ПОЛУЧАТЕЛЕЙ СУБСИДИИ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Конкурсная комиссия осуществляет свою деятельность на основе коллегиальности, свободного, открытого и гласного обсуждения вопросов, входящих в ее компетенцию.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Состав конкурсной комиссии формируется из представителей Управления гражданской защиты и обеспечения пожарной безопасности Ненецкого автономного округа (далее - Управление), противопожарной службы Ненецкого автономного округа, Главного управления МЧС России по Ненецкому автономному округу, Администрации муниципального образования "Городской округ "Город Нарьян-Мар", Администрации муниципального района "Заполярный район" Ненецкого автономного округа" и членов Общественного совета при Управлении.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Персональный состав конкурсной комиссии утверждается распоряжением Управления и размещается на официальном сайте Управления в информационно-телекоммуникационной сети "Интернет" по адресу: </w:t>
      </w:r>
      <w:r>
        <w:rPr>
          <w:sz w:val="20"/>
        </w:rPr>
        <w:t xml:space="preserve">www.oborona.adm-nao.ru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состав конкурсной комиссии входят председатель, секретарь и члены конкурсной комиссии, обладающие правом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Председатель конкурсной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руководит деятельностью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распределяет обязанности между членами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планирует деятельность конкурсной комиссии, утверждает повестку дня заседания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осуществляет ведение заседания конкурсной комиссии, контроль за подготовкой протоколов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ставит на голосование предложения по рассматриваемым вопросам, организует голосование и подсчет голосов членов конкурсной комиссии, объявляет результаты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 отсутствия председателя конкурсной комиссии его обязанности осуществляет иной член конкурсной комиссии, определенный на заседании конкурсной комиссии председательствующим.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Секретарь конкурсной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организует подготовку материалов по повестке заседания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формирует проект повестки дня заседания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уведомляет членов конкурсной комиссии и приглашенных на заседание конкурсной комиссии лиц о времени и месте проведения заседания, а также о повестке дня заседания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оформляет протоколы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ведет делопроизводство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случае отсутствия секретаря конкурсной комиссии его обязанности осуществляет иной член конкурсной комиссии, определенный председателем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Члены конкурсной комиссии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принимать участие в подготовке заседаний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знакомиться с материалами повестки дня заседания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участвовать в заседаниях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случае несогласия с принятым на заседании решением конкурсной комиссии письменно изложить свое особое мнение, которое подлежит обязательному приобщению к протоколу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случае невозможности присутствовать на заседании конкурсной комиссии член конкурсной комиссии заблаговременно извещает об этом председателя конкурсной комиссии. При этом передача права голоса иному лицу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случае если член конкурсной комиссии заинтересован (лично, прямо или косвенно) в итогах отбора, или имеются иные обстоятельства, способные повлиять на участие члена конкурсной комиссии в работе конкурсной комиссии, он обязан проинформировать об этом председателя конкурсной комиссии до начала заседания конкурсной комиссии и письменно отказаться от участия в отборе, в котором имеет заинтересованность.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член конкурсной комиссии, заинтересованный (лично, прямо или косвенно) в итогах отбора, письменно не отказался от участия в заседании конкурсной комиссии, его голос не учитывается.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Конкурсная комиссия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оценивает представленные заявки участников отбора по установленным критериям;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определяет победителя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Конкурсная комиссия правомочна принимать решение, если в заседании участвует не менее половины состава конкурсной комиссии. Секретарь конкурсной комиссии обладает равным с другими членами конкурсной комиссии правом голоса при принятии решений конкурсной комиссией.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Решение конкурсной комиссии принимается открытым голосованием простым большинством голосов от числа присутствующих на заседании. При равенстве голосов членов конкурсной комиссии решающим является голос председательствующего.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Решение конкурсной комиссии оформляется протоколом, подписываемым председательствующим на заседании конкурсной комиссии и ее секретарем.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Организационно-техническое обеспечение деятельности конкурсной комиссии осуществляет Управление.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субсидий общественным</w:t>
      </w:r>
    </w:p>
    <w:p>
      <w:pPr>
        <w:pStyle w:val="0"/>
        <w:jc w:val="right"/>
      </w:pPr>
      <w:r>
        <w:rPr>
          <w:sz w:val="20"/>
        </w:rPr>
        <w:t xml:space="preserve">объединениям пожарной</w:t>
      </w:r>
    </w:p>
    <w:p>
      <w:pPr>
        <w:pStyle w:val="0"/>
        <w:jc w:val="right"/>
      </w:pPr>
      <w:r>
        <w:rPr>
          <w:sz w:val="20"/>
        </w:rPr>
        <w:t xml:space="preserve">охраны на территории</w:t>
      </w:r>
    </w:p>
    <w:p>
      <w:pPr>
        <w:pStyle w:val="0"/>
        <w:jc w:val="right"/>
      </w:pPr>
      <w:r>
        <w:rPr>
          <w:sz w:val="20"/>
        </w:rPr>
        <w:t xml:space="preserve">Ненецкого автономного округа</w:t>
      </w:r>
    </w:p>
    <w:p>
      <w:pPr>
        <w:pStyle w:val="0"/>
      </w:pPr>
      <w:r>
        <w:rPr>
          <w:sz w:val="20"/>
        </w:rPr>
      </w:r>
    </w:p>
    <w:bookmarkStart w:id="474" w:name="P474"/>
    <w:bookmarkEnd w:id="474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пожарной техники и пожарно-технического вооружения,</w:t>
      </w:r>
    </w:p>
    <w:p>
      <w:pPr>
        <w:pStyle w:val="2"/>
        <w:jc w:val="center"/>
      </w:pPr>
      <w:r>
        <w:rPr>
          <w:sz w:val="20"/>
        </w:rPr>
        <w:t xml:space="preserve">приобретаемого за счет средств субсидии на добровольное</w:t>
      </w:r>
    </w:p>
    <w:p>
      <w:pPr>
        <w:pStyle w:val="2"/>
        <w:jc w:val="center"/>
      </w:pPr>
      <w:r>
        <w:rPr>
          <w:sz w:val="20"/>
        </w:rPr>
        <w:t xml:space="preserve">пожарное подразделение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47"/>
        <w:gridCol w:w="5556"/>
        <w:gridCol w:w="1417"/>
        <w:gridCol w:w="1417"/>
      </w:tblGrid>
      <w:tr>
        <w:tc>
          <w:tcPr>
            <w:tcW w:w="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</w:tr>
      <w:tr>
        <w:tc>
          <w:tcPr>
            <w:tcW w:w="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Пожарная мотопомпа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</w:tr>
      <w:tr>
        <w:tc>
          <w:tcPr>
            <w:tcW w:w="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Рукав напорно-всасывающий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</w:tr>
      <w:tr>
        <w:tc>
          <w:tcPr>
            <w:tcW w:w="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Сетка всасывающая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</w:tr>
      <w:tr>
        <w:tc>
          <w:tcPr>
            <w:tcW w:w="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Разветвление 3-ходовое РТ-70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</w:tr>
      <w:tr>
        <w:tc>
          <w:tcPr>
            <w:tcW w:w="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Рукав напорный D-51 мм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</w:tr>
      <w:tr>
        <w:tc>
          <w:tcPr>
            <w:tcW w:w="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Рукав напорный D-66 мм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</w:tr>
      <w:tr>
        <w:tc>
          <w:tcPr>
            <w:tcW w:w="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Головка переходная соединительная 51 х 66 мм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</w:tr>
      <w:tr>
        <w:tc>
          <w:tcPr>
            <w:tcW w:w="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Ключ К-80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</w:tr>
      <w:tr>
        <w:tc>
          <w:tcPr>
            <w:tcW w:w="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Задержка рукавная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</w:tr>
      <w:tr>
        <w:tc>
          <w:tcPr>
            <w:tcW w:w="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Зажим рукавный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</w:tr>
      <w:tr>
        <w:tc>
          <w:tcPr>
            <w:tcW w:w="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Ствол пожарный РС-70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</w:tr>
      <w:tr>
        <w:tc>
          <w:tcPr>
            <w:tcW w:w="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Ствол пожарный РС-50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</w:tr>
      <w:tr>
        <w:tc>
          <w:tcPr>
            <w:tcW w:w="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Лестница пожарная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</w:tr>
      <w:tr>
        <w:tc>
          <w:tcPr>
            <w:tcW w:w="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Ножницы диэлектрические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</w:tr>
      <w:tr>
        <w:tc>
          <w:tcPr>
            <w:tcW w:w="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Перчатки диэлектрические латексные бесшовные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пара</w:t>
            </w:r>
          </w:p>
        </w:tc>
      </w:tr>
      <w:tr>
        <w:tc>
          <w:tcPr>
            <w:tcW w:w="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Галоши диэлектрические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пара</w:t>
            </w:r>
          </w:p>
        </w:tc>
      </w:tr>
      <w:tr>
        <w:tc>
          <w:tcPr>
            <w:tcW w:w="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Коврик резиновый диэлектрический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</w:tr>
      <w:tr>
        <w:tc>
          <w:tcPr>
            <w:tcW w:w="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Пожарная спасательная веревка ВПС-30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</w:tr>
      <w:tr>
        <w:tc>
          <w:tcPr>
            <w:tcW w:w="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Полотно противопожарное (кошма)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</w:tr>
      <w:tr>
        <w:tc>
          <w:tcPr>
            <w:tcW w:w="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Фонарь пожарный электрический с зарядным устройством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</w:tr>
      <w:tr>
        <w:tc>
          <w:tcPr>
            <w:tcW w:w="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Аптечка первой помощи пострадавшим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</w:tr>
      <w:tr>
        <w:tc>
          <w:tcPr>
            <w:tcW w:w="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Огнетушитель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</w:tr>
      <w:tr>
        <w:tc>
          <w:tcPr>
            <w:tcW w:w="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Радиостанция переносная с зарядным устройством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</w:tr>
      <w:tr>
        <w:tc>
          <w:tcPr>
            <w:tcW w:w="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Ранец противопожарный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</w:tr>
      <w:tr>
        <w:tc>
          <w:tcPr>
            <w:tcW w:w="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Топор пожарный штурмовой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</w:tr>
      <w:tr>
        <w:tc>
          <w:tcPr>
            <w:tcW w:w="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Лопата совковая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</w:tr>
      <w:tr>
        <w:tc>
          <w:tcPr>
            <w:tcW w:w="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Лопата штыковая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</w:tr>
      <w:tr>
        <w:tc>
          <w:tcPr>
            <w:tcW w:w="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Кувалда 5 кг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</w:tr>
      <w:tr>
        <w:tc>
          <w:tcPr>
            <w:tcW w:w="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Лом пожарный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</w:tr>
      <w:tr>
        <w:tc>
          <w:tcPr>
            <w:tcW w:w="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Ножовка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</w:tr>
      <w:tr>
        <w:tc>
          <w:tcPr>
            <w:tcW w:w="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Багор пожарный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</w:tr>
      <w:tr>
        <w:tc>
          <w:tcPr>
            <w:tcW w:w="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Ведро металлическое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</w:tr>
      <w:tr>
        <w:tc>
          <w:tcPr>
            <w:tcW w:w="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Бензорез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</w:tr>
      <w:tr>
        <w:tc>
          <w:tcPr>
            <w:tcW w:w="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Бензопила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</w:tr>
      <w:tr>
        <w:tc>
          <w:tcPr>
            <w:tcW w:w="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Бензоледобур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субсидий общественным</w:t>
      </w:r>
    </w:p>
    <w:p>
      <w:pPr>
        <w:pStyle w:val="0"/>
        <w:jc w:val="right"/>
      </w:pPr>
      <w:r>
        <w:rPr>
          <w:sz w:val="20"/>
        </w:rPr>
        <w:t xml:space="preserve">объединениям пожарной</w:t>
      </w:r>
    </w:p>
    <w:p>
      <w:pPr>
        <w:pStyle w:val="0"/>
        <w:jc w:val="right"/>
      </w:pPr>
      <w:r>
        <w:rPr>
          <w:sz w:val="20"/>
        </w:rPr>
        <w:t xml:space="preserve">охраны на территории</w:t>
      </w:r>
    </w:p>
    <w:p>
      <w:pPr>
        <w:pStyle w:val="0"/>
        <w:jc w:val="right"/>
      </w:pPr>
      <w:r>
        <w:rPr>
          <w:sz w:val="20"/>
        </w:rPr>
        <w:t xml:space="preserve">Ненецкого автономного округа</w:t>
      </w:r>
    </w:p>
    <w:p>
      <w:pPr>
        <w:pStyle w:val="0"/>
      </w:pPr>
      <w:r>
        <w:rPr>
          <w:sz w:val="20"/>
        </w:rPr>
      </w:r>
    </w:p>
    <w:bookmarkStart w:id="639" w:name="P639"/>
    <w:bookmarkEnd w:id="639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специальной одежды и снаряжения, приобретаемых</w:t>
      </w:r>
    </w:p>
    <w:p>
      <w:pPr>
        <w:pStyle w:val="2"/>
        <w:jc w:val="center"/>
      </w:pPr>
      <w:r>
        <w:rPr>
          <w:sz w:val="20"/>
        </w:rPr>
        <w:t xml:space="preserve">за счет средств субсидии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47"/>
        <w:gridCol w:w="5272"/>
        <w:gridCol w:w="1701"/>
        <w:gridCol w:w="1417"/>
      </w:tblGrid>
      <w:tr>
        <w:tc>
          <w:tcPr>
            <w:tcW w:w="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2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предметов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 выдачи на одного человека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</w:tr>
      <w:tr>
        <w:tc>
          <w:tcPr>
            <w:tcW w:w="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2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Каска-шлем пожарного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5 лет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штука</w:t>
            </w:r>
          </w:p>
        </w:tc>
      </w:tr>
      <w:tr>
        <w:tc>
          <w:tcPr>
            <w:tcW w:w="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2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Боевая одежда пожарного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2 года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комплект</w:t>
            </w:r>
          </w:p>
        </w:tc>
      </w:tr>
      <w:tr>
        <w:tc>
          <w:tcPr>
            <w:tcW w:w="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2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Защитная обувь пожарного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2 года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пара</w:t>
            </w:r>
          </w:p>
        </w:tc>
      </w:tr>
      <w:tr>
        <w:tc>
          <w:tcPr>
            <w:tcW w:w="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2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Средство индивидуальной защиты рук пожарного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1 год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пара</w:t>
            </w:r>
          </w:p>
        </w:tc>
      </w:tr>
      <w:tr>
        <w:tc>
          <w:tcPr>
            <w:tcW w:w="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2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Подшлемник термостойкий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2 года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штука</w:t>
            </w:r>
          </w:p>
        </w:tc>
      </w:tr>
      <w:tr>
        <w:tc>
          <w:tcPr>
            <w:tcW w:w="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2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Пояс пожарный спасательный со снаряжением (карабин, топор пожарного поясной с кобурой)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до износа (по результатам испытаний)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штука</w:t>
            </w:r>
          </w:p>
        </w:tc>
      </w:tr>
      <w:tr>
        <w:tc>
          <w:tcPr>
            <w:tcW w:w="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2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Пожарный костюм добровольца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2 года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комплект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5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субсидий общественным</w:t>
      </w:r>
    </w:p>
    <w:p>
      <w:pPr>
        <w:pStyle w:val="0"/>
        <w:jc w:val="right"/>
      </w:pPr>
      <w:r>
        <w:rPr>
          <w:sz w:val="20"/>
        </w:rPr>
        <w:t xml:space="preserve">объединениям пожарной</w:t>
      </w:r>
    </w:p>
    <w:p>
      <w:pPr>
        <w:pStyle w:val="0"/>
        <w:jc w:val="right"/>
      </w:pPr>
      <w:r>
        <w:rPr>
          <w:sz w:val="20"/>
        </w:rPr>
        <w:t xml:space="preserve">охраны на территории</w:t>
      </w:r>
    </w:p>
    <w:p>
      <w:pPr>
        <w:pStyle w:val="0"/>
        <w:jc w:val="right"/>
      </w:pPr>
      <w:r>
        <w:rPr>
          <w:sz w:val="20"/>
        </w:rPr>
        <w:t xml:space="preserve">Ненецкого автономного округа</w:t>
      </w:r>
    </w:p>
    <w:p>
      <w:pPr>
        <w:pStyle w:val="0"/>
      </w:pPr>
      <w:r>
        <w:rPr>
          <w:sz w:val="20"/>
        </w:rPr>
      </w:r>
    </w:p>
    <w:bookmarkStart w:id="687" w:name="P687"/>
    <w:bookmarkEnd w:id="687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материально-технического обеспечения деятельности</w:t>
      </w:r>
    </w:p>
    <w:p>
      <w:pPr>
        <w:pStyle w:val="2"/>
        <w:jc w:val="center"/>
      </w:pPr>
      <w:r>
        <w:rPr>
          <w:sz w:val="20"/>
        </w:rPr>
        <w:t xml:space="preserve">добровольного пожарного подразделения</w:t>
      </w:r>
    </w:p>
    <w:p>
      <w:pPr>
        <w:pStyle w:val="2"/>
        <w:jc w:val="center"/>
      </w:pPr>
      <w:r>
        <w:rPr>
          <w:sz w:val="20"/>
        </w:rPr>
        <w:t xml:space="preserve">общественного объединения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Топливо для двигателей с внутренним сгоранием.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Масло для двигателей с внутренним сгоранием.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Запасные части для пожарного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Услуги сотовой телефонной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Канцелярские принадлежности.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Аренда помещения.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Коммунальные услуги.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6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субсидий общественным</w:t>
      </w:r>
    </w:p>
    <w:p>
      <w:pPr>
        <w:pStyle w:val="0"/>
        <w:jc w:val="right"/>
      </w:pPr>
      <w:r>
        <w:rPr>
          <w:sz w:val="20"/>
        </w:rPr>
        <w:t xml:space="preserve">объединениям пожарной</w:t>
      </w:r>
    </w:p>
    <w:p>
      <w:pPr>
        <w:pStyle w:val="0"/>
        <w:jc w:val="right"/>
      </w:pPr>
      <w:r>
        <w:rPr>
          <w:sz w:val="20"/>
        </w:rPr>
        <w:t xml:space="preserve">охраны на территории</w:t>
      </w:r>
    </w:p>
    <w:p>
      <w:pPr>
        <w:pStyle w:val="0"/>
        <w:jc w:val="right"/>
      </w:pPr>
      <w:r>
        <w:rPr>
          <w:sz w:val="20"/>
        </w:rPr>
        <w:t xml:space="preserve">Ненецкого автономного округа</w:t>
      </w:r>
    </w:p>
    <w:p>
      <w:pPr>
        <w:pStyle w:val="0"/>
      </w:pPr>
      <w:r>
        <w:rPr>
          <w:sz w:val="20"/>
        </w:rPr>
      </w:r>
    </w:p>
    <w:bookmarkStart w:id="711" w:name="P711"/>
    <w:bookmarkEnd w:id="71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материального стимулирования деятельности</w:t>
      </w:r>
    </w:p>
    <w:p>
      <w:pPr>
        <w:pStyle w:val="2"/>
        <w:jc w:val="center"/>
      </w:pPr>
      <w:r>
        <w:rPr>
          <w:sz w:val="20"/>
        </w:rPr>
        <w:t xml:space="preserve">добровольных пожарных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размер, основания и порядок организации и обеспечения материального стимулирования деятельности добровольных пожарных общественного объединения по итогам следующих мероприятий (далее - материальное стимулирование):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осуществление профилактики пожаров;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спасение людей и имущества при пожарах, проведении аварийно-спасательных работ и оказание первой помощи пострадавшим;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участие в тушении пожаров и проведении аварийно-спасательных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Решение о форме и размере материального стимулирования добровольных пожарных, сроках его доведения добровольному пожарному принимается руководителем в форме приказа общественного объединения в соответствии со </w:t>
      </w:r>
      <w:hyperlink w:history="0" r:id="rId21" w:tooltip="Федеральный закон от 06.05.2011 N 100-ФЗ (ред. от 04.08.2023) &quot;О добровольной пожарной охране&quot; {КонсультантПлюс}">
        <w:r>
          <w:rPr>
            <w:sz w:val="20"/>
            <w:color w:val="0000ff"/>
          </w:rPr>
          <w:t xml:space="preserve">статьей 16</w:t>
        </w:r>
      </w:hyperlink>
      <w:r>
        <w:rPr>
          <w:sz w:val="20"/>
        </w:rPr>
        <w:t xml:space="preserve"> Федерального закона от 06.05.2011 N 100-ФЗ "О добровольной пожарной охране" и </w:t>
      </w:r>
      <w:hyperlink w:history="0" w:anchor="P726" w:tooltip="4. Материальное стимулирование добровольному пожарному организуется и обеспечивается не более одного раза в месяц, следующий за отчетным.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Порядка. Размер материального стимулирования добровольных пожарных определяется с учетом ходатайств глав администраций муниципальных образований Ненецкого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решения о форме и размере материального стимулирования добровольных пожарных направляется в адрес Управления в срок не позднее 5 рабочих дней со дня его принятия.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Максимальный размер материального стимулирования для добровольного пожарного может составлять в денежном эквиваленте 6,5 тыс. рублей, из них: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 осуществлении профилактики пожаров не более 1,5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 спасении людей и имущества при пожарах, проведении аварийно-спасательных работ и оказании первой помощи пострадавшим не более 2,0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 участии в тушении пожаров и проведении аварийно-спасательных работ не более 2,0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 личный вклад в развитие добровольной пожарной охраны на территории поселения не более 1,0 тыс. рублей.</w:t>
      </w:r>
    </w:p>
    <w:bookmarkStart w:id="726" w:name="P726"/>
    <w:bookmarkEnd w:id="7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Материальное стимулирование добровольному пожарному организуется и обеспечивается не более одного раза в месяц, следующий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январь текущего года материальное стимулирование добровольному пожарному организуется и обеспечивается до 30 марта текущего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декабрь текущего года материальное стимулирование добровольному пожарному организуется и обеспечивается в период с 25 по 28 декабря текущего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Отчет, подтверждающий получение добровольными пожарными материального стимулирования, устанавливается в Соглашении и направляется в адрес Управления в срок не позднее 10 числа месяца, следующего за месяцем организации и обеспечения материального стимулирования.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7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субсидий общественным</w:t>
      </w:r>
    </w:p>
    <w:p>
      <w:pPr>
        <w:pStyle w:val="0"/>
        <w:jc w:val="right"/>
      </w:pPr>
      <w:r>
        <w:rPr>
          <w:sz w:val="20"/>
        </w:rPr>
        <w:t xml:space="preserve">объединениям пожарной</w:t>
      </w:r>
    </w:p>
    <w:p>
      <w:pPr>
        <w:pStyle w:val="0"/>
        <w:jc w:val="right"/>
      </w:pPr>
      <w:r>
        <w:rPr>
          <w:sz w:val="20"/>
        </w:rPr>
        <w:t xml:space="preserve">охраны на территории</w:t>
      </w:r>
    </w:p>
    <w:p>
      <w:pPr>
        <w:pStyle w:val="0"/>
        <w:jc w:val="right"/>
      </w:pPr>
      <w:r>
        <w:rPr>
          <w:sz w:val="20"/>
        </w:rPr>
        <w:t xml:space="preserve">Ненецкого автономного округа</w:t>
      </w:r>
    </w:p>
    <w:p>
      <w:pPr>
        <w:pStyle w:val="0"/>
      </w:pPr>
      <w:r>
        <w:rPr>
          <w:sz w:val="20"/>
        </w:rPr>
      </w:r>
    </w:p>
    <w:bookmarkStart w:id="742" w:name="P742"/>
    <w:bookmarkEnd w:id="742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материально-технического обеспечения деятельности</w:t>
      </w:r>
    </w:p>
    <w:p>
      <w:pPr>
        <w:pStyle w:val="2"/>
        <w:jc w:val="center"/>
      </w:pPr>
      <w:r>
        <w:rPr>
          <w:sz w:val="20"/>
        </w:rPr>
        <w:t xml:space="preserve">административно-управленческого персонала</w:t>
      </w:r>
    </w:p>
    <w:p>
      <w:pPr>
        <w:pStyle w:val="2"/>
        <w:jc w:val="center"/>
      </w:pPr>
      <w:r>
        <w:rPr>
          <w:sz w:val="20"/>
        </w:rPr>
        <w:t xml:space="preserve">общественного объединения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Канцелярские принадлежности.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Аренда помещения.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Коммунальные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Офисная мебель.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Офисная техника.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Услуги банков.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Услуги доступа в информационно-телекоммуникационную сеть "Интернет".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8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субсидий общественным</w:t>
      </w:r>
    </w:p>
    <w:p>
      <w:pPr>
        <w:pStyle w:val="0"/>
        <w:jc w:val="right"/>
      </w:pPr>
      <w:r>
        <w:rPr>
          <w:sz w:val="20"/>
        </w:rPr>
        <w:t xml:space="preserve">объединениям пожарной</w:t>
      </w:r>
    </w:p>
    <w:p>
      <w:pPr>
        <w:pStyle w:val="0"/>
        <w:jc w:val="right"/>
      </w:pPr>
      <w:r>
        <w:rPr>
          <w:sz w:val="20"/>
        </w:rPr>
        <w:t xml:space="preserve">охраны на территории</w:t>
      </w:r>
    </w:p>
    <w:p>
      <w:pPr>
        <w:pStyle w:val="0"/>
        <w:jc w:val="right"/>
      </w:pPr>
      <w:r>
        <w:rPr>
          <w:sz w:val="20"/>
        </w:rPr>
        <w:t xml:space="preserve">Ненецкого автономного округа</w:t>
      </w:r>
    </w:p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Начальнику Управления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гражданской защиты и обеспечения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пожарной безопасности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Ненецкого автономного округа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от 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(наименование участника отбора)</w:t>
      </w:r>
    </w:p>
    <w:p>
      <w:pPr>
        <w:pStyle w:val="1"/>
        <w:jc w:val="both"/>
      </w:pPr>
      <w:r>
        <w:rPr>
          <w:sz w:val="20"/>
        </w:rPr>
      </w:r>
    </w:p>
    <w:bookmarkStart w:id="774" w:name="P774"/>
    <w:bookmarkEnd w:id="774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о предоставлении субсидии в целях оказания финансовой поддержки обеспечения</w:t>
      </w:r>
    </w:p>
    <w:p>
      <w:pPr>
        <w:pStyle w:val="1"/>
        <w:jc w:val="both"/>
      </w:pPr>
      <w:r>
        <w:rPr>
          <w:sz w:val="20"/>
        </w:rPr>
        <w:t xml:space="preserve">   деятельности общественного объединения пожарной охраны на территории</w:t>
      </w:r>
    </w:p>
    <w:p>
      <w:pPr>
        <w:pStyle w:val="1"/>
        <w:jc w:val="both"/>
      </w:pPr>
      <w:r>
        <w:rPr>
          <w:sz w:val="20"/>
        </w:rPr>
        <w:t xml:space="preserve">                       Ненецкого автономного округа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Сведения о получателе субсидии (полное и сокращенное наименование):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40"/>
        <w:gridCol w:w="1701"/>
        <w:gridCol w:w="850"/>
        <w:gridCol w:w="850"/>
        <w:gridCol w:w="1134"/>
        <w:gridCol w:w="1984"/>
      </w:tblGrid>
      <w:tr>
        <w:tc>
          <w:tcPr>
            <w:tcW w:w="2540" w:type="dxa"/>
          </w:tcPr>
          <w:p>
            <w:pPr>
              <w:pStyle w:val="0"/>
            </w:pPr>
            <w:r>
              <w:rPr>
                <w:sz w:val="20"/>
              </w:rPr>
              <w:t xml:space="preserve">ОГРН</w:t>
            </w:r>
          </w:p>
        </w:tc>
        <w:tc>
          <w:tcPr>
            <w:gridSpan w:val="2"/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ИНН</w:t>
            </w:r>
          </w:p>
        </w:tc>
        <w:tc>
          <w:tcPr>
            <w:gridSpan w:val="2"/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540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Юридический адрес</w:t>
            </w:r>
          </w:p>
        </w:tc>
        <w:tc>
          <w:tcPr>
            <w:gridSpan w:val="5"/>
            <w:tcW w:w="65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540" w:type="dxa"/>
          </w:tcPr>
          <w:p>
            <w:pPr>
              <w:pStyle w:val="0"/>
            </w:pPr>
            <w:r>
              <w:rPr>
                <w:sz w:val="20"/>
              </w:rPr>
              <w:t xml:space="preserve">Фактический адрес</w:t>
            </w:r>
          </w:p>
        </w:tc>
        <w:tc>
          <w:tcPr>
            <w:gridSpan w:val="5"/>
            <w:tcW w:w="65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540" w:type="dxa"/>
          </w:tcPr>
          <w:p>
            <w:pPr>
              <w:pStyle w:val="0"/>
            </w:pPr>
            <w:r>
              <w:rPr>
                <w:sz w:val="20"/>
              </w:rPr>
              <w:t xml:space="preserve">Почтовый адрес</w:t>
            </w:r>
          </w:p>
        </w:tc>
        <w:tc>
          <w:tcPr>
            <w:gridSpan w:val="5"/>
            <w:tcW w:w="65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540" w:type="dxa"/>
          </w:tcPr>
          <w:p>
            <w:pPr>
              <w:pStyle w:val="0"/>
            </w:pPr>
            <w:r>
              <w:rPr>
                <w:sz w:val="20"/>
              </w:rPr>
              <w:t xml:space="preserve">Номер телефона/факса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 соответствии   с   Порядком  предоставления  субсидий  общественным</w:t>
      </w:r>
    </w:p>
    <w:p>
      <w:pPr>
        <w:pStyle w:val="1"/>
        <w:jc w:val="both"/>
      </w:pPr>
      <w:r>
        <w:rPr>
          <w:sz w:val="20"/>
        </w:rPr>
        <w:t xml:space="preserve">объединениям  пожарной  охраны  на территории Ненецкого автономного округа,</w:t>
      </w:r>
    </w:p>
    <w:p>
      <w:pPr>
        <w:pStyle w:val="1"/>
        <w:jc w:val="both"/>
      </w:pPr>
      <w:r>
        <w:rPr>
          <w:sz w:val="20"/>
        </w:rPr>
        <w:t xml:space="preserve">утвержденным  постановлением  Администрации  Ненецкого  автономного  округа</w:t>
      </w:r>
    </w:p>
    <w:p>
      <w:pPr>
        <w:pStyle w:val="1"/>
        <w:jc w:val="both"/>
      </w:pPr>
      <w:r>
        <w:rPr>
          <w:sz w:val="20"/>
        </w:rPr>
        <w:t xml:space="preserve">от  19.12.2023  N  355-п  (далее  -  Порядок), Соглашением от _____________</w:t>
      </w:r>
    </w:p>
    <w:p>
      <w:pPr>
        <w:pStyle w:val="1"/>
        <w:jc w:val="both"/>
      </w:pPr>
      <w:r>
        <w:rPr>
          <w:sz w:val="20"/>
        </w:rPr>
        <w:t xml:space="preserve">N _______, прошу выплатить субсидию.</w:t>
      </w:r>
    </w:p>
    <w:p>
      <w:pPr>
        <w:pStyle w:val="1"/>
        <w:jc w:val="both"/>
      </w:pPr>
      <w:r>
        <w:rPr>
          <w:sz w:val="20"/>
        </w:rPr>
        <w:t xml:space="preserve">    Решение прошу вручить лично или направить 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(по электронной почте или почтовым отправлением)</w:t>
      </w:r>
    </w:p>
    <w:p>
      <w:pPr>
        <w:pStyle w:val="1"/>
        <w:jc w:val="both"/>
      </w:pPr>
      <w:r>
        <w:rPr>
          <w:sz w:val="20"/>
        </w:rPr>
        <w:t xml:space="preserve">    Подтверждаю,  что  настоящее  заявление  и прилагаемые к нему документы</w:t>
      </w:r>
    </w:p>
    <w:p>
      <w:pPr>
        <w:pStyle w:val="1"/>
        <w:jc w:val="both"/>
      </w:pPr>
      <w:r>
        <w:rPr>
          <w:sz w:val="20"/>
        </w:rPr>
        <w:t xml:space="preserve">являются  достоверными, а также сведения, указанные в настоящем заявлении и</w:t>
      </w:r>
    </w:p>
    <w:p>
      <w:pPr>
        <w:pStyle w:val="1"/>
        <w:jc w:val="both"/>
      </w:pPr>
      <w:r>
        <w:rPr>
          <w:sz w:val="20"/>
        </w:rPr>
        <w:t xml:space="preserve">прилагаемых к нему документах, - полными и достоверными.</w:t>
      </w:r>
    </w:p>
    <w:p>
      <w:pPr>
        <w:pStyle w:val="1"/>
        <w:jc w:val="both"/>
      </w:pPr>
      <w:r>
        <w:rPr>
          <w:sz w:val="20"/>
        </w:rPr>
        <w:t xml:space="preserve">    Даю согласие на проведение проверки изложенных обстоятельств на предмет</w:t>
      </w:r>
    </w:p>
    <w:p>
      <w:pPr>
        <w:pStyle w:val="1"/>
        <w:jc w:val="both"/>
      </w:pPr>
      <w:r>
        <w:rPr>
          <w:sz w:val="20"/>
        </w:rPr>
        <w:t xml:space="preserve">достоверности.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Приложение: документы согласно описи на _____ л. в _____ экз.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общественного</w:t>
      </w:r>
    </w:p>
    <w:p>
      <w:pPr>
        <w:pStyle w:val="1"/>
        <w:jc w:val="both"/>
      </w:pPr>
      <w:r>
        <w:rPr>
          <w:sz w:val="20"/>
        </w:rPr>
        <w:t xml:space="preserve">объединения пожарной охраны</w:t>
      </w:r>
    </w:p>
    <w:p>
      <w:pPr>
        <w:pStyle w:val="1"/>
        <w:jc w:val="both"/>
      </w:pPr>
      <w:r>
        <w:rPr>
          <w:sz w:val="20"/>
        </w:rPr>
        <w:t xml:space="preserve">(представитель по доверенности) ______________ 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(подпись)  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"___" ___________ 20___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 (при наличии)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НАО от 19.12.2023 N 355-п</w:t>
            <w:br/>
            <w:t>"Об утверждении Порядка предоставления субсидий общественным объед...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70713&amp;dst=103575" TargetMode = "External"/>
	<Relationship Id="rId8" Type="http://schemas.openxmlformats.org/officeDocument/2006/relationships/hyperlink" Target="https://login.consultant.ru/link/?req=doc&amp;base=LAW&amp;n=435381&amp;dst=10" TargetMode = "External"/>
	<Relationship Id="rId9" Type="http://schemas.openxmlformats.org/officeDocument/2006/relationships/hyperlink" Target="https://login.consultant.ru/link/?req=doc&amp;base=RLAW913&amp;n=43023" TargetMode = "External"/>
	<Relationship Id="rId10" Type="http://schemas.openxmlformats.org/officeDocument/2006/relationships/hyperlink" Target="https://login.consultant.ru/link/?req=doc&amp;base=RLAW913&amp;n=36646" TargetMode = "External"/>
	<Relationship Id="rId11" Type="http://schemas.openxmlformats.org/officeDocument/2006/relationships/hyperlink" Target="https://login.consultant.ru/link/?req=doc&amp;base=RLAW913&amp;n=36985" TargetMode = "External"/>
	<Relationship Id="rId12" Type="http://schemas.openxmlformats.org/officeDocument/2006/relationships/hyperlink" Target="https://login.consultant.ru/link/?req=doc&amp;base=RLAW913&amp;n=40812" TargetMode = "External"/>
	<Relationship Id="rId13" Type="http://schemas.openxmlformats.org/officeDocument/2006/relationships/hyperlink" Target="https://login.consultant.ru/link/?req=doc&amp;base=RLAW913&amp;n=42984" TargetMode = "External"/>
	<Relationship Id="rId14" Type="http://schemas.openxmlformats.org/officeDocument/2006/relationships/hyperlink" Target="https://login.consultant.ru/link/?req=doc&amp;base=RLAW913&amp;n=58563&amp;dst=104065" TargetMode = "External"/>
	<Relationship Id="rId15" Type="http://schemas.openxmlformats.org/officeDocument/2006/relationships/hyperlink" Target="https://login.consultant.ru/link/?req=doc&amp;base=LAW&amp;n=470713&amp;dst=3704" TargetMode = "External"/>
	<Relationship Id="rId16" Type="http://schemas.openxmlformats.org/officeDocument/2006/relationships/hyperlink" Target="https://login.consultant.ru/link/?req=doc&amp;base=LAW&amp;n=470713&amp;dst=3722" TargetMode = "External"/>
	<Relationship Id="rId17" Type="http://schemas.openxmlformats.org/officeDocument/2006/relationships/hyperlink" Target="https://login.consultant.ru/link/?req=doc&amp;base=LAW&amp;n=470713&amp;dst=3704" TargetMode = "External"/>
	<Relationship Id="rId18" Type="http://schemas.openxmlformats.org/officeDocument/2006/relationships/hyperlink" Target="https://login.consultant.ru/link/?req=doc&amp;base=LAW&amp;n=470713&amp;dst=3722" TargetMode = "External"/>
	<Relationship Id="rId19" Type="http://schemas.openxmlformats.org/officeDocument/2006/relationships/hyperlink" Target="https://login.consultant.ru/link/?req=doc&amp;base=LAW&amp;n=400478" TargetMode = "External"/>
	<Relationship Id="rId20" Type="http://schemas.openxmlformats.org/officeDocument/2006/relationships/hyperlink" Target="https://login.consultant.ru/link/?req=doc&amp;base=LAW&amp;n=454041&amp;dst=100075" TargetMode = "External"/>
	<Relationship Id="rId21" Type="http://schemas.openxmlformats.org/officeDocument/2006/relationships/hyperlink" Target="https://login.consultant.ru/link/?req=doc&amp;base=LAW&amp;n=454041&amp;dst=10010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НАО от 19.12.2023 N 355-п
"Об утверждении Порядка предоставления субсидий общественным объединениям пожарной охраны на территории Ненецкого автономного округа"</dc:title>
  <dcterms:created xsi:type="dcterms:W3CDTF">2024-05-26T17:14:09Z</dcterms:created>
</cp:coreProperties>
</file>