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Нижегородской области от 16.01.2024 N 9</w:t>
              <w:br/>
              <w:t xml:space="preserve">"Об утверждении распределения из областного бюджета бюджетам муниципальных образований Нижегородской области субсидий на реализацию проекта инициативного бюджетирования "Вам решать!" в 2024 году"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НИЖЕГОРОДСКОЙ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16 января 2024 г. N 9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РАСПРЕДЕЛЕНИЯ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БЮДЖЕТАМ МУНИЦИПАЛЬНЫХ ОБРАЗОВАНИЙ НИЖЕГОРОДСКОЙ</w:t>
      </w:r>
    </w:p>
    <w:p>
      <w:pPr>
        <w:pStyle w:val="2"/>
        <w:jc w:val="center"/>
      </w:pPr>
      <w:r>
        <w:rPr>
          <w:sz w:val="20"/>
        </w:rPr>
        <w:t xml:space="preserve">ОБЛАСТИ СУБСИДИЙ НА РЕАЛИЗАЦИЮ ПРОЕКТА ИНИЦИАТИВНОГО</w:t>
      </w:r>
    </w:p>
    <w:p>
      <w:pPr>
        <w:pStyle w:val="2"/>
        <w:jc w:val="center"/>
      </w:pPr>
      <w:r>
        <w:rPr>
          <w:sz w:val="20"/>
        </w:rPr>
        <w:t xml:space="preserve">БЮДЖЕТИРОВАНИЯ "ВАМ РЕШАТЬ!" В 2024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Нижегородской области от 22.12.2023 N 165-З &quot;Об областном бюджете на 2024 год и на плановый период 2025 и 2026 годов&quot; (принят постановлением ЗС НО от 19.12.2023 N 940-VII) (вместе с &quot;Программой государственных внутренних заимствований Нижегородской области на 2024 год и на плановый период 2025 и 2026 годов&quot;, &quot;Программой государственных гарантий Нижегородской области в валюте Российской Федерации на 2024 год и на плановый период 2025 и 2026 годов&quot;, &quot;Программой предоставления бюджетных кредитов на 2024 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22 декабря 2023 г. N 165-З "Об областном бюджете на 2024 год и на плановый период 2025 и 2026 годов", </w:t>
      </w:r>
      <w:hyperlink w:history="0" r:id="rId8" w:tooltip="Постановление Правительства Нижегородской области от 22.12.2017 N 945 (ред. от 20.11.2023) &quot;О реализации на территории Нижегородской области проекта инициативного бюджетирования &quot;Вам решать!&quot; (вместе с &quot;Порядком конкурсного отбора инициативных проектов в рамках проекта инициативного бюджетирования &quot;Вам решать!&quot;, &quot;Положением о конкурсной комиссии по проведению конкурсного отбора инициативных проектов в рамках проекта инициативного бюджетирования &quot;Вам решать!&quot;, &quot;Порядком предоставления и распределения из обла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Нижегородской области от 22 декабря 2017 г. N 945 "О реализации на территории Нижегородской области проекта инициативного бюджетирования "Вам решать!", протоколом заседания конкурсной комиссии по проведению конкурсного отбора инициативных проектов в рамках проекта инициативного бюджетирования "Вам решать!" от 29 декабря 2023 г. N Сл-001-1112253/23 Правительство Нижегородской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27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из областного бюджета бюджетам муниципальных образований Нижегородской области субсидий на реализацию проекта инициативного бюджетирования "Вам решать!" в 2024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</w:t>
      </w:r>
    </w:p>
    <w:p>
      <w:pPr>
        <w:pStyle w:val="0"/>
        <w:jc w:val="right"/>
      </w:pPr>
      <w:r>
        <w:rPr>
          <w:sz w:val="20"/>
        </w:rPr>
        <w:t xml:space="preserve">С.Э.МОРОЗОВ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Нижегородской области</w:t>
      </w:r>
    </w:p>
    <w:p>
      <w:pPr>
        <w:pStyle w:val="0"/>
        <w:jc w:val="right"/>
      </w:pPr>
      <w:r>
        <w:rPr>
          <w:sz w:val="20"/>
        </w:rPr>
        <w:t xml:space="preserve">от 16 января 2024 г. N 9</w:t>
      </w:r>
    </w:p>
    <w:p>
      <w:pPr>
        <w:pStyle w:val="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БЮДЖЕТАМ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НИЖЕГОРОДСКОЙ ОБЛАСТИ СУБСИДИЙ НА РЕАЛИЗАЦИЮ</w:t>
      </w:r>
    </w:p>
    <w:p>
      <w:pPr>
        <w:pStyle w:val="2"/>
        <w:jc w:val="center"/>
      </w:pPr>
      <w:r>
        <w:rPr>
          <w:sz w:val="20"/>
        </w:rPr>
        <w:t xml:space="preserve">ПРОЕКТА ИНИЦИАТИВНОГО БЮДЖЕТИРОВАНИЯ</w:t>
      </w:r>
    </w:p>
    <w:p>
      <w:pPr>
        <w:pStyle w:val="2"/>
        <w:jc w:val="center"/>
      </w:pPr>
      <w:r>
        <w:rPr>
          <w:sz w:val="20"/>
        </w:rPr>
        <w:t xml:space="preserve">"ВАМ РЕШАТЬ!" В 2024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90"/>
        <w:gridCol w:w="5556"/>
        <w:gridCol w:w="2805"/>
      </w:tblGrid>
      <w:tr>
        <w:tc>
          <w:tcPr>
            <w:tcW w:w="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5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муниципальных образований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(рублей)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Ардатовский муниципальный округ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26 748 398,58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Балахнинский муниципальный округ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39 605 173,80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Богородский муниципальный округ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30 949 277,06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Большеболдинский муниципальный округ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10 972 335,92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Большемурашкинский муниципальный округ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7 673 484,00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Бутурлинский муниципальный округ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7 035 755,50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Вадский муниципальный округ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8 698 500,64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Варнавинский муниципальный округ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9 146 451,90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Вачский муниципальный округ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13 698 070,07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Ветлужский муниципальный округ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10 563 062,35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Вознесенский муниципальный округ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21 185 590,99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Володарский муниципальный округ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26 241 000,00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Воскресенский муниципальный округ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24 992 407,65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Гагинский муниципальный округ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4 507 312,55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Городецкий муниципальный округ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37 393 990,49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Дальнеконстантиновский муниципальный округ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14 228 434,93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Дивеевский муниципальный округ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8 452 452,42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Княгининский муниципальный округ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5 502 617,28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Ковернинский муниципальный округ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24 897 179,00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Краснобаковский муниципальный округ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7 152 498,23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Краснооктябрьский муниципальный округ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16 952 243,12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Кстовский муниципальный округ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54 416 790,45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Лукояновский муниципальный округ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5 696 293,30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Лысковский муниципальный округ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18 443 736,70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Павловский муниципальный округ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39 782 977,30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Пильнинский муниципальный округ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23 270 278,24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Починковский муниципальный округ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30 398 000,00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Сергачский муниципальный округ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18 760 808,83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Сеченовский муниципальный округ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18 229 662,00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Сосновский муниципальный округ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12 013 803,69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Спасский муниципальный округ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6 249 276,00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Тонкинский муниципальный округ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10 970 865,50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Тоншаевский муниципальный округ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13 259 414,28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Уренский муниципальный округ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20 000 000,00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Шарангский муниципальный округ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11 871 228,10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Шатковский муниципальный округ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24 066 367,32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Воротынский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21 523 059,95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город Арзамас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55 788 503,73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город Бор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56 242 067,38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город Выкса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18 000 000,00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город Дзержинск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27 684 118,88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город Кулебаки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24 724 967,94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город Нижний Новгород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169 027 053,54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город Первомайск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24 937 397,55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город Саров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27 388 740,00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город Чкаловск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11 976 497,03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город Шахунья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17 022 744,21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Навашинский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19 561 008,68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Перевозский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14 783 652,16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Семеновский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35 998 763,84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Сокольский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11 315 686,92</w:t>
            </w:r>
          </w:p>
        </w:tc>
      </w:tr>
      <w:tr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1 200 000 000,00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Нижегородской области от 16.01.2024 N 9</w:t>
            <w:br/>
            <w:t>"Об утверждении распределения из областного бюджета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87&amp;n=286561" TargetMode = "External"/>
	<Relationship Id="rId8" Type="http://schemas.openxmlformats.org/officeDocument/2006/relationships/hyperlink" Target="https://login.consultant.ru/link/?req=doc&amp;base=RLAW187&amp;n=28474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Нижегородской области от 16.01.2024 N 9
"Об утверждении распределения из областного бюджета бюджетам муниципальных образований Нижегородской области субсидий на реализацию проекта инициативного бюджетирования "Вам решать!" в 2024 году"</dc:title>
  <dcterms:created xsi:type="dcterms:W3CDTF">2024-06-08T16:02:37Z</dcterms:created>
</cp:coreProperties>
</file>