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минстроя Нижегородской области от 31.03.2014 N 12/од</w:t>
              <w:br/>
              <w:t xml:space="preserve">(ред. от 27.04.2023)</w:t>
              <w:br/>
              <w:t xml:space="preserve">"О создании Общественного совета при министерстве строительства Нижегородской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СТРОИТЕЛЬСТВА НИЖЕГОРОДСКОЙ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марта 2014 г. N 12/од</w:t>
      </w:r>
    </w:p>
    <w:p>
      <w:pPr>
        <w:pStyle w:val="2"/>
        <w:jc w:val="center"/>
      </w:pPr>
      <w:r>
        <w:rPr>
          <w:sz w:val="20"/>
        </w:rPr>
      </w:r>
    </w:p>
    <w:p>
      <w:pPr>
        <w:pStyle w:val="2"/>
        <w:jc w:val="center"/>
      </w:pPr>
      <w:r>
        <w:rPr>
          <w:sz w:val="20"/>
        </w:rPr>
        <w:t xml:space="preserve">О СОЗДАНИИ ОБЩЕСТВЕННОГО СОВЕТА</w:t>
      </w:r>
    </w:p>
    <w:p>
      <w:pPr>
        <w:pStyle w:val="2"/>
        <w:jc w:val="center"/>
      </w:pPr>
      <w:r>
        <w:rPr>
          <w:sz w:val="20"/>
        </w:rPr>
        <w:t xml:space="preserve">ПРИ МИНИСТЕРСТВЕ СТРОИТЕЛЬСТВА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минстроя Нижегородской области от 05.03.2015 </w:t>
            </w:r>
            <w:hyperlink w:history="0" r:id="rId7"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N 11/од</w:t>
              </w:r>
            </w:hyperlink>
            <w:r>
              <w:rPr>
                <w:sz w:val="20"/>
                <w:color w:val="392c69"/>
              </w:rPr>
              <w:t xml:space="preserve">,</w:t>
            </w:r>
          </w:p>
          <w:p>
            <w:pPr>
              <w:pStyle w:val="0"/>
              <w:jc w:val="center"/>
            </w:pPr>
            <w:r>
              <w:rPr>
                <w:sz w:val="20"/>
                <w:color w:val="392c69"/>
              </w:rPr>
              <w:t xml:space="preserve">от 03.10.2016 </w:t>
            </w:r>
            <w:hyperlink w:history="0" r:id="rId8" w:tooltip="Приказ минстроя Нижегородской области от 03.10.2016 N 52/од &quot;О внесении изменений в приказ министерства строительства Нижегородской области от 31 марта 2014 года N 12/од&quot; {КонсультантПлюс}">
              <w:r>
                <w:rPr>
                  <w:sz w:val="20"/>
                  <w:color w:val="0000ff"/>
                </w:rPr>
                <w:t xml:space="preserve">N 52/од</w:t>
              </w:r>
            </w:hyperlink>
            <w:r>
              <w:rPr>
                <w:sz w:val="20"/>
                <w:color w:val="392c69"/>
              </w:rPr>
              <w:t xml:space="preserve">, от 30.01.2017 </w:t>
            </w:r>
            <w:hyperlink w:history="0" r:id="rId9" w:tooltip="Приказ минстроя Нижегородской области от 30.01.2017 N 6-ок &quot;О внесении изменений в некоторые приказы&quot; (вместе с &quot;Положением об аттестационной комиссии министерства строительства Нижегородской области&quot;) {КонсультантПлюс}">
              <w:r>
                <w:rPr>
                  <w:sz w:val="20"/>
                  <w:color w:val="0000ff"/>
                </w:rPr>
                <w:t xml:space="preserve">N 6-ок</w:t>
              </w:r>
            </w:hyperlink>
            <w:r>
              <w:rPr>
                <w:sz w:val="20"/>
                <w:color w:val="392c69"/>
              </w:rPr>
              <w:t xml:space="preserve">, от 04.04.2017 </w:t>
            </w:r>
            <w:hyperlink w:history="0" r:id="rId10" w:tooltip="Приказ минстроя Нижегородской области от 04.04.2017 N 17/од &quot;О внесении изменения в приказ министерства строительства Нижегородской области от 31 марта 2014 года N 12/од&quot; {КонсультантПлюс}">
              <w:r>
                <w:rPr>
                  <w:sz w:val="20"/>
                  <w:color w:val="0000ff"/>
                </w:rPr>
                <w:t xml:space="preserve">N 17/од</w:t>
              </w:r>
            </w:hyperlink>
            <w:r>
              <w:rPr>
                <w:sz w:val="20"/>
                <w:color w:val="392c69"/>
              </w:rPr>
              <w:t xml:space="preserve">,</w:t>
            </w:r>
          </w:p>
          <w:p>
            <w:pPr>
              <w:pStyle w:val="0"/>
              <w:jc w:val="center"/>
            </w:pPr>
            <w:r>
              <w:rPr>
                <w:sz w:val="20"/>
                <w:color w:val="392c69"/>
              </w:rPr>
              <w:t xml:space="preserve">от 06.09.2017 </w:t>
            </w:r>
            <w:hyperlink w:history="0" r:id="rId11" w:tooltip="Приказ минстроя Нижегородской области от 06.09.2017 N 83/од &quot;О внесении изменения в приказ министерства строительства Нижегородской области от 31 марта 2014 года N 12/од&quot; {КонсультантПлюс}">
              <w:r>
                <w:rPr>
                  <w:sz w:val="20"/>
                  <w:color w:val="0000ff"/>
                </w:rPr>
                <w:t xml:space="preserve">N 83/од</w:t>
              </w:r>
            </w:hyperlink>
            <w:r>
              <w:rPr>
                <w:sz w:val="20"/>
                <w:color w:val="392c69"/>
              </w:rPr>
              <w:t xml:space="preserve">, от 21.08.2018 </w:t>
            </w:r>
            <w:hyperlink w:history="0" r:id="rId12" w:tooltip="Приказ минстроя Нижегородской области от 21.08.2018 N 219/од &quot;О внесении изменения в приказ министерства строительства Нижегородской области от 31 марта 2014 года N 12/од&quot; {КонсультантПлюс}">
              <w:r>
                <w:rPr>
                  <w:sz w:val="20"/>
                  <w:color w:val="0000ff"/>
                </w:rPr>
                <w:t xml:space="preserve">N 219/од</w:t>
              </w:r>
            </w:hyperlink>
            <w:r>
              <w:rPr>
                <w:sz w:val="20"/>
                <w:color w:val="392c69"/>
              </w:rPr>
              <w:t xml:space="preserve">,</w:t>
            </w:r>
          </w:p>
          <w:p>
            <w:pPr>
              <w:pStyle w:val="0"/>
              <w:jc w:val="center"/>
            </w:pPr>
            <w:r>
              <w:rPr>
                <w:sz w:val="20"/>
                <w:color w:val="392c69"/>
              </w:rPr>
              <w:t xml:space="preserve">от 06.10.2020 </w:t>
            </w:r>
            <w:hyperlink w:history="0" r:id="rId13" w:tooltip="Приказ минстроя Нижегородской области от 06.10.2020 N Сл-328-532549/20 &quot;О внесении изменений в приказ министерства строительства Нижегородской области от 31 марта 2014 г. N 12/од&quot; {КонсультантПлюс}">
              <w:r>
                <w:rPr>
                  <w:sz w:val="20"/>
                  <w:color w:val="0000ff"/>
                </w:rPr>
                <w:t xml:space="preserve">N Сл-328-532549/20</w:t>
              </w:r>
            </w:hyperlink>
            <w:r>
              <w:rPr>
                <w:sz w:val="20"/>
                <w:color w:val="392c69"/>
              </w:rPr>
              <w:t xml:space="preserve">, от 25.11.2022 </w:t>
            </w:r>
            <w:hyperlink w:history="0" r:id="rId14" w:tooltip="Приказ минстроя Нижегородской области от 25.11.2022 N 328-149/22од &quot;О внесении изменений в приказ министерства строительства Нижегородской области от 31 марта 2014 г. N 12/од&quot; {КонсультантПлюс}">
              <w:r>
                <w:rPr>
                  <w:sz w:val="20"/>
                  <w:color w:val="0000ff"/>
                </w:rPr>
                <w:t xml:space="preserve">N 328-149/22од</w:t>
              </w:r>
            </w:hyperlink>
            <w:r>
              <w:rPr>
                <w:sz w:val="20"/>
                <w:color w:val="392c69"/>
              </w:rPr>
              <w:t xml:space="preserve">,</w:t>
            </w:r>
          </w:p>
          <w:p>
            <w:pPr>
              <w:pStyle w:val="0"/>
              <w:jc w:val="center"/>
            </w:pPr>
            <w:r>
              <w:rPr>
                <w:sz w:val="20"/>
                <w:color w:val="392c69"/>
              </w:rPr>
              <w:t xml:space="preserve">от 27.04.2023 </w:t>
            </w:r>
            <w:hyperlink w:history="0" r:id="rId15" w:tooltip="Приказ минстроя Нижегородской области от 27.04.2023 N 328-73/23од &quot;О внесении изменений в приказ министерства строительства Нижегородской области от 31 марта 2014 г. N 12/од&quot; {КонсультантПлюс}">
              <w:r>
                <w:rPr>
                  <w:sz w:val="20"/>
                  <w:color w:val="0000ff"/>
                </w:rPr>
                <w:t xml:space="preserve">N 328-73/23од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эффективного взаимодействия министерства строительства Нижегородской области с организациями строительного комплекса и промышленности строительных материалов Нижегородской области, общественными и экспертными организациями, средствами массовой информации приказываю:</w:t>
      </w:r>
    </w:p>
    <w:p>
      <w:pPr>
        <w:pStyle w:val="0"/>
        <w:spacing w:before="200" w:line-rule="auto"/>
        <w:ind w:firstLine="540"/>
        <w:jc w:val="both"/>
      </w:pPr>
      <w:r>
        <w:rPr>
          <w:sz w:val="20"/>
        </w:rPr>
        <w:t xml:space="preserve">1. Создать Общественный совет при министерстве строительства Нижегородской области (далее - Общественный совет) в </w:t>
      </w:r>
      <w:hyperlink w:history="0" w:anchor="P35" w:tooltip="СОСТАВ">
        <w:r>
          <w:rPr>
            <w:sz w:val="20"/>
            <w:color w:val="0000ff"/>
          </w:rPr>
          <w:t xml:space="preserve">составе</w:t>
        </w:r>
      </w:hyperlink>
      <w:r>
        <w:rPr>
          <w:sz w:val="20"/>
        </w:rPr>
        <w:t xml:space="preserve"> согласно Приложению 1 к настоящему приказу.</w:t>
      </w:r>
    </w:p>
    <w:p>
      <w:pPr>
        <w:pStyle w:val="0"/>
        <w:spacing w:before="200" w:line-rule="auto"/>
        <w:ind w:firstLine="540"/>
        <w:jc w:val="both"/>
      </w:pPr>
      <w:r>
        <w:rPr>
          <w:sz w:val="20"/>
        </w:rPr>
        <w:t xml:space="preserve">Назначить секретарем Общественного совета начальника отдела организационной деятельности министерства строительства Нижегородской области Думнову Елену Викторовну.</w:t>
      </w:r>
    </w:p>
    <w:p>
      <w:pPr>
        <w:pStyle w:val="0"/>
        <w:jc w:val="both"/>
      </w:pPr>
      <w:r>
        <w:rPr>
          <w:sz w:val="20"/>
        </w:rPr>
        <w:t xml:space="preserve">(абзац введен </w:t>
      </w:r>
      <w:hyperlink w:history="0" r:id="rId16" w:tooltip="Приказ минстроя Нижегородской области от 25.11.2022 N 328-149/22од &quot;О внесении изменений в приказ министерства строительства Нижегородской области от 31 марта 2014 г. N 12/од&quot; {КонсультантПлюс}">
        <w:r>
          <w:rPr>
            <w:sz w:val="20"/>
            <w:color w:val="0000ff"/>
          </w:rPr>
          <w:t xml:space="preserve">приказом</w:t>
        </w:r>
      </w:hyperlink>
      <w:r>
        <w:rPr>
          <w:sz w:val="20"/>
        </w:rPr>
        <w:t xml:space="preserve"> минстроя Нижегородской области от 25.11.2022 N 328-149/22од)</w:t>
      </w:r>
    </w:p>
    <w:p>
      <w:pPr>
        <w:pStyle w:val="0"/>
        <w:spacing w:before="200" w:line-rule="auto"/>
        <w:ind w:firstLine="540"/>
        <w:jc w:val="both"/>
      </w:pPr>
      <w:r>
        <w:rPr>
          <w:sz w:val="20"/>
        </w:rPr>
        <w:t xml:space="preserve">2. Утвердить </w:t>
      </w:r>
      <w:hyperlink w:history="0" w:anchor="P86" w:tooltip="ПОЛОЖЕНИЕ">
        <w:r>
          <w:rPr>
            <w:sz w:val="20"/>
            <w:color w:val="0000ff"/>
          </w:rPr>
          <w:t xml:space="preserve">Положение</w:t>
        </w:r>
      </w:hyperlink>
      <w:r>
        <w:rPr>
          <w:sz w:val="20"/>
        </w:rPr>
        <w:t xml:space="preserve"> об Общественном совете согласно Приложению 2 к настоящему приказу.</w:t>
      </w:r>
    </w:p>
    <w:p>
      <w:pPr>
        <w:pStyle w:val="0"/>
        <w:spacing w:before="200" w:line-rule="auto"/>
        <w:ind w:firstLine="540"/>
        <w:jc w:val="both"/>
      </w:pPr>
      <w:r>
        <w:rPr>
          <w:sz w:val="20"/>
        </w:rPr>
        <w:t xml:space="preserve">3. Исключен. - </w:t>
      </w:r>
      <w:hyperlink w:history="0" r:id="rId17" w:tooltip="Приказ минстроя Нижегородской области от 03.10.2016 N 52/од &quot;О внесении изменений в приказ министерства строительства Нижегородской области от 31 марта 2014 года N 12/од&quot; {КонсультантПлюс}">
        <w:r>
          <w:rPr>
            <w:sz w:val="20"/>
            <w:color w:val="0000ff"/>
          </w:rPr>
          <w:t xml:space="preserve">Приказ</w:t>
        </w:r>
      </w:hyperlink>
      <w:r>
        <w:rPr>
          <w:sz w:val="20"/>
        </w:rPr>
        <w:t xml:space="preserve"> минстроя Нижегородской области от 03.10.2016 N 52/од.</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В.Н.ЧЕЛОМИН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приказу</w:t>
      </w:r>
    </w:p>
    <w:p>
      <w:pPr>
        <w:pStyle w:val="0"/>
        <w:jc w:val="right"/>
      </w:pPr>
      <w:r>
        <w:rPr>
          <w:sz w:val="20"/>
        </w:rPr>
        <w:t xml:space="preserve">министерства строительства</w:t>
      </w:r>
    </w:p>
    <w:p>
      <w:pPr>
        <w:pStyle w:val="0"/>
        <w:jc w:val="right"/>
      </w:pPr>
      <w:r>
        <w:rPr>
          <w:sz w:val="20"/>
        </w:rPr>
        <w:t xml:space="preserve">Нижегородской области</w:t>
      </w:r>
    </w:p>
    <w:p>
      <w:pPr>
        <w:pStyle w:val="0"/>
        <w:jc w:val="right"/>
      </w:pPr>
      <w:r>
        <w:rPr>
          <w:sz w:val="20"/>
        </w:rPr>
        <w:t xml:space="preserve">от 31.03.2014 N 12/од</w:t>
      </w:r>
    </w:p>
    <w:p>
      <w:pPr>
        <w:pStyle w:val="0"/>
        <w:ind w:firstLine="540"/>
        <w:jc w:val="both"/>
      </w:pPr>
      <w:r>
        <w:rPr>
          <w:sz w:val="20"/>
        </w:rPr>
      </w:r>
    </w:p>
    <w:bookmarkStart w:id="35" w:name="P35"/>
    <w:bookmarkEnd w:id="35"/>
    <w:p>
      <w:pPr>
        <w:pStyle w:val="2"/>
        <w:jc w:val="center"/>
      </w:pPr>
      <w:r>
        <w:rPr>
          <w:sz w:val="20"/>
        </w:rPr>
        <w:t xml:space="preserve">СОСТАВ</w:t>
      </w:r>
    </w:p>
    <w:p>
      <w:pPr>
        <w:pStyle w:val="2"/>
        <w:jc w:val="center"/>
      </w:pPr>
      <w:r>
        <w:rPr>
          <w:sz w:val="20"/>
        </w:rPr>
        <w:t xml:space="preserve">ОБЩЕСТВЕННОГО СОВЕТА ПРИ МИНИСТЕРСТВЕ СТРОИТЕЛЬСТВА</w:t>
      </w:r>
    </w:p>
    <w:p>
      <w:pPr>
        <w:pStyle w:val="2"/>
        <w:jc w:val="center"/>
      </w:pPr>
      <w:r>
        <w:rPr>
          <w:sz w:val="20"/>
        </w:rPr>
        <w:t xml:space="preserve">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минстроя Нижегородской области</w:t>
            </w:r>
          </w:p>
          <w:p>
            <w:pPr>
              <w:pStyle w:val="0"/>
              <w:jc w:val="center"/>
            </w:pPr>
            <w:r>
              <w:rPr>
                <w:sz w:val="20"/>
                <w:color w:val="392c69"/>
              </w:rPr>
              <w:t xml:space="preserve">от 25.11.2022 </w:t>
            </w:r>
            <w:hyperlink w:history="0" r:id="rId18" w:tooltip="Приказ минстроя Нижегородской области от 25.11.2022 N 328-149/22од &quot;О внесении изменений в приказ министерства строительства Нижегородской области от 31 марта 2014 г. N 12/од&quot; {КонсультантПлюс}">
              <w:r>
                <w:rPr>
                  <w:sz w:val="20"/>
                  <w:color w:val="0000ff"/>
                </w:rPr>
                <w:t xml:space="preserve">N 328-149/22од</w:t>
              </w:r>
            </w:hyperlink>
            <w:r>
              <w:rPr>
                <w:sz w:val="20"/>
                <w:color w:val="392c69"/>
              </w:rPr>
              <w:t xml:space="preserve">, от 27.04.2023 </w:t>
            </w:r>
            <w:hyperlink w:history="0" r:id="rId19" w:tooltip="Приказ минстроя Нижегородской области от 27.04.2023 N 328-73/23од &quot;О внесении изменений в приказ министерства строительства Нижегородской области от 31 марта 2014 г. N 12/од&quot; {КонсультантПлюс}">
              <w:r>
                <w:rPr>
                  <w:sz w:val="20"/>
                  <w:color w:val="0000ff"/>
                </w:rPr>
                <w:t xml:space="preserve">N 328-73/23од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835"/>
        <w:gridCol w:w="6236"/>
      </w:tblGrid>
      <w:tr>
        <w:tc>
          <w:tcPr>
            <w:tcW w:w="2835" w:type="dxa"/>
            <w:tcBorders>
              <w:top w:val="nil"/>
              <w:left w:val="nil"/>
              <w:bottom w:val="nil"/>
              <w:right w:val="nil"/>
            </w:tcBorders>
          </w:tcPr>
          <w:p>
            <w:pPr>
              <w:pStyle w:val="0"/>
              <w:jc w:val="both"/>
            </w:pPr>
            <w:r>
              <w:rPr>
                <w:sz w:val="20"/>
              </w:rPr>
              <w:t xml:space="preserve">Ананьин</w:t>
            </w:r>
          </w:p>
          <w:p>
            <w:pPr>
              <w:pStyle w:val="0"/>
              <w:jc w:val="both"/>
            </w:pPr>
            <w:r>
              <w:rPr>
                <w:sz w:val="20"/>
              </w:rPr>
              <w:t xml:space="preserve">Антон Александрович</w:t>
            </w:r>
          </w:p>
        </w:tc>
        <w:tc>
          <w:tcPr>
            <w:tcW w:w="6236" w:type="dxa"/>
            <w:tcBorders>
              <w:top w:val="nil"/>
              <w:left w:val="nil"/>
              <w:bottom w:val="nil"/>
              <w:right w:val="nil"/>
            </w:tcBorders>
          </w:tcPr>
          <w:p>
            <w:pPr>
              <w:pStyle w:val="0"/>
              <w:jc w:val="both"/>
            </w:pPr>
            <w:r>
              <w:rPr>
                <w:sz w:val="20"/>
              </w:rPr>
              <w:t xml:space="preserve">- депутат Законодательного Собрания Нижегородской области (по согласованию)</w:t>
            </w:r>
          </w:p>
        </w:tc>
      </w:tr>
      <w:tr>
        <w:tc>
          <w:tcPr>
            <w:tcW w:w="2835" w:type="dxa"/>
            <w:tcBorders>
              <w:top w:val="nil"/>
              <w:left w:val="nil"/>
              <w:bottom w:val="nil"/>
              <w:right w:val="nil"/>
            </w:tcBorders>
          </w:tcPr>
          <w:p>
            <w:pPr>
              <w:pStyle w:val="0"/>
              <w:jc w:val="both"/>
            </w:pPr>
            <w:r>
              <w:rPr>
                <w:sz w:val="20"/>
              </w:rPr>
              <w:t xml:space="preserve">Иванов</w:t>
            </w:r>
          </w:p>
          <w:p>
            <w:pPr>
              <w:pStyle w:val="0"/>
              <w:jc w:val="both"/>
            </w:pPr>
            <w:r>
              <w:rPr>
                <w:sz w:val="20"/>
              </w:rPr>
              <w:t xml:space="preserve">Михаил Сергеевич</w:t>
            </w:r>
          </w:p>
        </w:tc>
        <w:tc>
          <w:tcPr>
            <w:tcW w:w="6236" w:type="dxa"/>
            <w:tcBorders>
              <w:top w:val="nil"/>
              <w:left w:val="nil"/>
              <w:bottom w:val="nil"/>
              <w:right w:val="nil"/>
            </w:tcBorders>
          </w:tcPr>
          <w:p>
            <w:pPr>
              <w:pStyle w:val="0"/>
              <w:jc w:val="both"/>
            </w:pPr>
            <w:r>
              <w:rPr>
                <w:sz w:val="20"/>
              </w:rPr>
              <w:t xml:space="preserve">- генеральный директор ООО "Специализированный застройщик "Нижегородская девелоперская компания" (по согласованию)</w:t>
            </w:r>
          </w:p>
        </w:tc>
      </w:tr>
      <w:tr>
        <w:tc>
          <w:tcPr>
            <w:tcW w:w="2835" w:type="dxa"/>
            <w:tcBorders>
              <w:top w:val="nil"/>
              <w:left w:val="nil"/>
              <w:bottom w:val="nil"/>
              <w:right w:val="nil"/>
            </w:tcBorders>
          </w:tcPr>
          <w:p>
            <w:pPr>
              <w:pStyle w:val="0"/>
              <w:jc w:val="both"/>
            </w:pPr>
            <w:r>
              <w:rPr>
                <w:sz w:val="20"/>
              </w:rPr>
              <w:t xml:space="preserve">Киселев</w:t>
            </w:r>
          </w:p>
          <w:p>
            <w:pPr>
              <w:pStyle w:val="0"/>
              <w:jc w:val="both"/>
            </w:pPr>
            <w:r>
              <w:rPr>
                <w:sz w:val="20"/>
              </w:rPr>
              <w:t xml:space="preserve">Андрей Николаевич</w:t>
            </w:r>
          </w:p>
        </w:tc>
        <w:tc>
          <w:tcPr>
            <w:tcW w:w="6236" w:type="dxa"/>
            <w:tcBorders>
              <w:top w:val="nil"/>
              <w:left w:val="nil"/>
              <w:bottom w:val="nil"/>
              <w:right w:val="nil"/>
            </w:tcBorders>
          </w:tcPr>
          <w:p>
            <w:pPr>
              <w:pStyle w:val="0"/>
              <w:jc w:val="both"/>
            </w:pPr>
            <w:r>
              <w:rPr>
                <w:sz w:val="20"/>
              </w:rPr>
              <w:t xml:space="preserve">- председатель Нижегородской областной организации Профсоюза работников строительства и промышленности строительных материалов Российской Федерации, член Совета Нижегородского областного союза организаций профсоюзов "Облсовпроф", член ЦК Профсоюза (по согласованию)</w:t>
            </w:r>
          </w:p>
        </w:tc>
      </w:tr>
      <w:tr>
        <w:tc>
          <w:tcPr>
            <w:tcW w:w="2835" w:type="dxa"/>
            <w:tcBorders>
              <w:top w:val="nil"/>
              <w:left w:val="nil"/>
              <w:bottom w:val="nil"/>
              <w:right w:val="nil"/>
            </w:tcBorders>
          </w:tcPr>
          <w:p>
            <w:pPr>
              <w:pStyle w:val="0"/>
              <w:jc w:val="both"/>
            </w:pPr>
            <w:r>
              <w:rPr>
                <w:sz w:val="20"/>
              </w:rPr>
              <w:t xml:space="preserve">Лебедев</w:t>
            </w:r>
          </w:p>
          <w:p>
            <w:pPr>
              <w:pStyle w:val="0"/>
              <w:jc w:val="both"/>
            </w:pPr>
            <w:r>
              <w:rPr>
                <w:sz w:val="20"/>
              </w:rPr>
              <w:t xml:space="preserve">Николай Павлович</w:t>
            </w:r>
          </w:p>
        </w:tc>
        <w:tc>
          <w:tcPr>
            <w:tcW w:w="6236" w:type="dxa"/>
            <w:tcBorders>
              <w:top w:val="nil"/>
              <w:left w:val="nil"/>
              <w:bottom w:val="nil"/>
              <w:right w:val="nil"/>
            </w:tcBorders>
          </w:tcPr>
          <w:p>
            <w:pPr>
              <w:pStyle w:val="0"/>
              <w:jc w:val="both"/>
            </w:pPr>
            <w:r>
              <w:rPr>
                <w:sz w:val="20"/>
              </w:rPr>
              <w:t xml:space="preserve">- исполнительный директор ООО "Борский силикатный завод" (по согласованию)</w:t>
            </w:r>
          </w:p>
        </w:tc>
      </w:tr>
      <w:tr>
        <w:tc>
          <w:tcPr>
            <w:tcW w:w="2835" w:type="dxa"/>
            <w:tcBorders>
              <w:top w:val="nil"/>
              <w:left w:val="nil"/>
              <w:bottom w:val="nil"/>
              <w:right w:val="nil"/>
            </w:tcBorders>
          </w:tcPr>
          <w:p>
            <w:pPr>
              <w:pStyle w:val="0"/>
              <w:jc w:val="both"/>
            </w:pPr>
            <w:r>
              <w:rPr>
                <w:sz w:val="20"/>
              </w:rPr>
              <w:t xml:space="preserve">Максимов</w:t>
            </w:r>
          </w:p>
          <w:p>
            <w:pPr>
              <w:pStyle w:val="0"/>
              <w:jc w:val="both"/>
            </w:pPr>
            <w:r>
              <w:rPr>
                <w:sz w:val="20"/>
              </w:rPr>
              <w:t xml:space="preserve">Сергей Александрович</w:t>
            </w:r>
          </w:p>
        </w:tc>
        <w:tc>
          <w:tcPr>
            <w:tcW w:w="6236" w:type="dxa"/>
            <w:tcBorders>
              <w:top w:val="nil"/>
              <w:left w:val="nil"/>
              <w:bottom w:val="nil"/>
              <w:right w:val="nil"/>
            </w:tcBorders>
          </w:tcPr>
          <w:p>
            <w:pPr>
              <w:pStyle w:val="0"/>
              <w:jc w:val="both"/>
            </w:pPr>
            <w:r>
              <w:rPr>
                <w:sz w:val="20"/>
              </w:rPr>
              <w:t xml:space="preserve">- генеральный директор СРО Союз "Строители Приволжья" (по согласованию)</w:t>
            </w:r>
          </w:p>
        </w:tc>
      </w:tr>
      <w:tr>
        <w:tc>
          <w:tcPr>
            <w:tcW w:w="2835" w:type="dxa"/>
            <w:tcBorders>
              <w:top w:val="nil"/>
              <w:left w:val="nil"/>
              <w:bottom w:val="nil"/>
              <w:right w:val="nil"/>
            </w:tcBorders>
          </w:tcPr>
          <w:p>
            <w:pPr>
              <w:pStyle w:val="0"/>
              <w:jc w:val="both"/>
            </w:pPr>
            <w:r>
              <w:rPr>
                <w:sz w:val="20"/>
              </w:rPr>
              <w:t xml:space="preserve">Миняев</w:t>
            </w:r>
          </w:p>
          <w:p>
            <w:pPr>
              <w:pStyle w:val="0"/>
              <w:jc w:val="both"/>
            </w:pPr>
            <w:r>
              <w:rPr>
                <w:sz w:val="20"/>
              </w:rPr>
              <w:t xml:space="preserve">Александр Николаевич</w:t>
            </w:r>
          </w:p>
        </w:tc>
        <w:tc>
          <w:tcPr>
            <w:tcW w:w="6236" w:type="dxa"/>
            <w:tcBorders>
              <w:top w:val="nil"/>
              <w:left w:val="nil"/>
              <w:bottom w:val="nil"/>
              <w:right w:val="nil"/>
            </w:tcBorders>
          </w:tcPr>
          <w:p>
            <w:pPr>
              <w:pStyle w:val="0"/>
              <w:jc w:val="both"/>
            </w:pPr>
            <w:r>
              <w:rPr>
                <w:sz w:val="20"/>
              </w:rPr>
              <w:t xml:space="preserve">- и.о. директора ГКУ НО "Нижегородстройзаказчик" (по согласованию)</w:t>
            </w:r>
          </w:p>
        </w:tc>
      </w:tr>
      <w:tr>
        <w:tc>
          <w:tcPr>
            <w:tcW w:w="2835" w:type="dxa"/>
            <w:tcBorders>
              <w:top w:val="nil"/>
              <w:left w:val="nil"/>
              <w:bottom w:val="nil"/>
              <w:right w:val="nil"/>
            </w:tcBorders>
          </w:tcPr>
          <w:p>
            <w:pPr>
              <w:pStyle w:val="0"/>
              <w:jc w:val="both"/>
            </w:pPr>
            <w:r>
              <w:rPr>
                <w:sz w:val="20"/>
              </w:rPr>
              <w:t xml:space="preserve">Разуваев</w:t>
            </w:r>
          </w:p>
          <w:p>
            <w:pPr>
              <w:pStyle w:val="0"/>
              <w:jc w:val="both"/>
            </w:pPr>
            <w:r>
              <w:rPr>
                <w:sz w:val="20"/>
              </w:rPr>
              <w:t xml:space="preserve">Иван Андреевич</w:t>
            </w:r>
          </w:p>
        </w:tc>
        <w:tc>
          <w:tcPr>
            <w:tcW w:w="6236" w:type="dxa"/>
            <w:tcBorders>
              <w:top w:val="nil"/>
              <w:left w:val="nil"/>
              <w:bottom w:val="nil"/>
              <w:right w:val="nil"/>
            </w:tcBorders>
          </w:tcPr>
          <w:p>
            <w:pPr>
              <w:pStyle w:val="0"/>
              <w:jc w:val="both"/>
            </w:pPr>
            <w:r>
              <w:rPr>
                <w:sz w:val="20"/>
              </w:rPr>
              <w:t xml:space="preserve">- генеральный директор Торгово-промышленной палаты Нижегородской области (по согласованию)</w:t>
            </w:r>
          </w:p>
        </w:tc>
      </w:tr>
      <w:tr>
        <w:tc>
          <w:tcPr>
            <w:tcW w:w="2835" w:type="dxa"/>
            <w:tcBorders>
              <w:top w:val="nil"/>
              <w:left w:val="nil"/>
              <w:bottom w:val="nil"/>
              <w:right w:val="nil"/>
            </w:tcBorders>
          </w:tcPr>
          <w:p>
            <w:pPr>
              <w:pStyle w:val="0"/>
              <w:jc w:val="both"/>
            </w:pPr>
            <w:r>
              <w:rPr>
                <w:sz w:val="20"/>
              </w:rPr>
              <w:t xml:space="preserve">Суханов</w:t>
            </w:r>
          </w:p>
          <w:p>
            <w:pPr>
              <w:pStyle w:val="0"/>
              <w:jc w:val="both"/>
            </w:pPr>
            <w:r>
              <w:rPr>
                <w:sz w:val="20"/>
              </w:rPr>
              <w:t xml:space="preserve">Василий Иванович</w:t>
            </w:r>
          </w:p>
        </w:tc>
        <w:tc>
          <w:tcPr>
            <w:tcW w:w="6236" w:type="dxa"/>
            <w:tcBorders>
              <w:top w:val="nil"/>
              <w:left w:val="nil"/>
              <w:bottom w:val="nil"/>
              <w:right w:val="nil"/>
            </w:tcBorders>
          </w:tcPr>
          <w:p>
            <w:pPr>
              <w:pStyle w:val="0"/>
              <w:jc w:val="both"/>
            </w:pPr>
            <w:r>
              <w:rPr>
                <w:sz w:val="20"/>
              </w:rPr>
              <w:t xml:space="preserve">- председатель комитета по градостроительному развитию, имущественным и земельным отношениям Законодательного Собрания Нижегородской области (по согласованию)</w:t>
            </w:r>
          </w:p>
        </w:tc>
      </w:tr>
      <w:tr>
        <w:tc>
          <w:tcPr>
            <w:tcW w:w="2835" w:type="dxa"/>
            <w:tcBorders>
              <w:top w:val="nil"/>
              <w:left w:val="nil"/>
              <w:bottom w:val="nil"/>
              <w:right w:val="nil"/>
            </w:tcBorders>
          </w:tcPr>
          <w:p>
            <w:pPr>
              <w:pStyle w:val="0"/>
              <w:jc w:val="both"/>
            </w:pPr>
            <w:r>
              <w:rPr>
                <w:sz w:val="20"/>
              </w:rPr>
              <w:t xml:space="preserve">Фролов</w:t>
            </w:r>
          </w:p>
          <w:p>
            <w:pPr>
              <w:pStyle w:val="0"/>
              <w:jc w:val="both"/>
            </w:pPr>
            <w:r>
              <w:rPr>
                <w:sz w:val="20"/>
              </w:rPr>
              <w:t xml:space="preserve">Павел Тимофеевич</w:t>
            </w:r>
          </w:p>
        </w:tc>
        <w:tc>
          <w:tcPr>
            <w:tcW w:w="6236" w:type="dxa"/>
            <w:tcBorders>
              <w:top w:val="nil"/>
              <w:left w:val="nil"/>
              <w:bottom w:val="nil"/>
              <w:right w:val="nil"/>
            </w:tcBorders>
          </w:tcPr>
          <w:p>
            <w:pPr>
              <w:pStyle w:val="0"/>
              <w:jc w:val="both"/>
            </w:pPr>
            <w:r>
              <w:rPr>
                <w:sz w:val="20"/>
              </w:rPr>
              <w:t xml:space="preserve">- директор ООО "Специализированный застройщик "КМ Парламент" (по согласованию)</w:t>
            </w:r>
          </w:p>
        </w:tc>
      </w:tr>
      <w:tr>
        <w:tc>
          <w:tcPr>
            <w:tcW w:w="2835" w:type="dxa"/>
            <w:tcBorders>
              <w:top w:val="nil"/>
              <w:left w:val="nil"/>
              <w:bottom w:val="nil"/>
              <w:right w:val="nil"/>
            </w:tcBorders>
          </w:tcPr>
          <w:p>
            <w:pPr>
              <w:pStyle w:val="0"/>
              <w:jc w:val="both"/>
            </w:pPr>
            <w:r>
              <w:rPr>
                <w:sz w:val="20"/>
              </w:rPr>
              <w:t xml:space="preserve">Челомин</w:t>
            </w:r>
          </w:p>
          <w:p>
            <w:pPr>
              <w:pStyle w:val="0"/>
              <w:jc w:val="both"/>
            </w:pPr>
            <w:r>
              <w:rPr>
                <w:sz w:val="20"/>
              </w:rPr>
              <w:t xml:space="preserve">Владимир Николаевич</w:t>
            </w:r>
          </w:p>
        </w:tc>
        <w:tc>
          <w:tcPr>
            <w:tcW w:w="6236" w:type="dxa"/>
            <w:tcBorders>
              <w:top w:val="nil"/>
              <w:left w:val="nil"/>
              <w:bottom w:val="nil"/>
              <w:right w:val="nil"/>
            </w:tcBorders>
          </w:tcPr>
          <w:p>
            <w:pPr>
              <w:pStyle w:val="0"/>
              <w:jc w:val="both"/>
            </w:pPr>
            <w:r>
              <w:rPr>
                <w:sz w:val="20"/>
              </w:rPr>
              <w:t xml:space="preserve">- президент объединения работодателей "Союз нижегородских строителей" (по согласованию)</w:t>
            </w:r>
          </w:p>
        </w:tc>
      </w:tr>
      <w:tr>
        <w:tc>
          <w:tcPr>
            <w:tcW w:w="2835" w:type="dxa"/>
            <w:tcBorders>
              <w:top w:val="nil"/>
              <w:left w:val="nil"/>
              <w:bottom w:val="nil"/>
              <w:right w:val="nil"/>
            </w:tcBorders>
          </w:tcPr>
          <w:p>
            <w:pPr>
              <w:pStyle w:val="0"/>
              <w:jc w:val="both"/>
            </w:pPr>
            <w:r>
              <w:rPr>
                <w:sz w:val="20"/>
              </w:rPr>
              <w:t xml:space="preserve">Щеголев</w:t>
            </w:r>
          </w:p>
          <w:p>
            <w:pPr>
              <w:pStyle w:val="0"/>
              <w:jc w:val="both"/>
            </w:pPr>
            <w:r>
              <w:rPr>
                <w:sz w:val="20"/>
              </w:rPr>
              <w:t xml:space="preserve">Дмитрий Львович</w:t>
            </w:r>
          </w:p>
        </w:tc>
        <w:tc>
          <w:tcPr>
            <w:tcW w:w="6236" w:type="dxa"/>
            <w:tcBorders>
              <w:top w:val="nil"/>
              <w:left w:val="nil"/>
              <w:bottom w:val="nil"/>
              <w:right w:val="nil"/>
            </w:tcBorders>
          </w:tcPr>
          <w:p>
            <w:pPr>
              <w:pStyle w:val="0"/>
              <w:jc w:val="both"/>
            </w:pPr>
            <w:r>
              <w:rPr>
                <w:sz w:val="20"/>
              </w:rPr>
              <w:t xml:space="preserve">- ректор ФГБОУ ВО "Нижегородский государственный архитектурно-строительный университет" (по согласованию)</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приказу</w:t>
      </w:r>
    </w:p>
    <w:p>
      <w:pPr>
        <w:pStyle w:val="0"/>
        <w:jc w:val="right"/>
      </w:pPr>
      <w:r>
        <w:rPr>
          <w:sz w:val="20"/>
        </w:rPr>
        <w:t xml:space="preserve">министерства строительства</w:t>
      </w:r>
    </w:p>
    <w:p>
      <w:pPr>
        <w:pStyle w:val="0"/>
        <w:jc w:val="right"/>
      </w:pPr>
      <w:r>
        <w:rPr>
          <w:sz w:val="20"/>
        </w:rPr>
        <w:t xml:space="preserve">Нижегородской области</w:t>
      </w:r>
    </w:p>
    <w:p>
      <w:pPr>
        <w:pStyle w:val="0"/>
        <w:jc w:val="right"/>
      </w:pPr>
      <w:r>
        <w:rPr>
          <w:sz w:val="20"/>
        </w:rPr>
        <w:t xml:space="preserve">от 31.03.2014 N 12/од</w:t>
      </w:r>
    </w:p>
    <w:p>
      <w:pPr>
        <w:pStyle w:val="0"/>
        <w:ind w:firstLine="540"/>
        <w:jc w:val="both"/>
      </w:pPr>
      <w:r>
        <w:rPr>
          <w:sz w:val="20"/>
        </w:rPr>
      </w:r>
    </w:p>
    <w:bookmarkStart w:id="86" w:name="P86"/>
    <w:bookmarkEnd w:id="86"/>
    <w:p>
      <w:pPr>
        <w:pStyle w:val="2"/>
        <w:jc w:val="center"/>
      </w:pPr>
      <w:r>
        <w:rPr>
          <w:sz w:val="20"/>
        </w:rPr>
        <w:t xml:space="preserve">ПОЛОЖЕНИЕ</w:t>
      </w:r>
    </w:p>
    <w:p>
      <w:pPr>
        <w:pStyle w:val="2"/>
        <w:jc w:val="center"/>
      </w:pPr>
      <w:r>
        <w:rPr>
          <w:sz w:val="20"/>
        </w:rPr>
        <w:t xml:space="preserve">ОБ ОБЩЕСТВЕННОМ СОВЕТЕ ПРИ МИНИСТЕРСТВЕ СТРОИТЕЛЬСТВА</w:t>
      </w:r>
    </w:p>
    <w:p>
      <w:pPr>
        <w:pStyle w:val="2"/>
        <w:jc w:val="center"/>
      </w:pPr>
      <w:r>
        <w:rPr>
          <w:sz w:val="20"/>
        </w:rPr>
        <w:t xml:space="preserve">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минстроя Нижегородской области от 05.03.2015 </w:t>
            </w:r>
            <w:hyperlink w:history="0" r:id="rId20"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N 11/од</w:t>
              </w:r>
            </w:hyperlink>
            <w:r>
              <w:rPr>
                <w:sz w:val="20"/>
                <w:color w:val="392c69"/>
              </w:rPr>
              <w:t xml:space="preserve">,</w:t>
            </w:r>
          </w:p>
          <w:p>
            <w:pPr>
              <w:pStyle w:val="0"/>
              <w:jc w:val="center"/>
            </w:pPr>
            <w:r>
              <w:rPr>
                <w:sz w:val="20"/>
                <w:color w:val="392c69"/>
              </w:rPr>
              <w:t xml:space="preserve">от 03.10.2016 </w:t>
            </w:r>
            <w:hyperlink w:history="0" r:id="rId21" w:tooltip="Приказ минстроя Нижегородской области от 03.10.2016 N 52/од &quot;О внесении изменений в приказ министерства строительства Нижегородской области от 31 марта 2014 года N 12/од&quot; {КонсультантПлюс}">
              <w:r>
                <w:rPr>
                  <w:sz w:val="20"/>
                  <w:color w:val="0000ff"/>
                </w:rPr>
                <w:t xml:space="preserve">N 52/од</w:t>
              </w:r>
            </w:hyperlink>
            <w:r>
              <w:rPr>
                <w:sz w:val="20"/>
                <w:color w:val="392c69"/>
              </w:rPr>
              <w:t xml:space="preserve">, от 30.01.2017 </w:t>
            </w:r>
            <w:hyperlink w:history="0" r:id="rId22" w:tooltip="Приказ минстроя Нижегородской области от 30.01.2017 N 6-ок &quot;О внесении изменений в некоторые приказы&quot; (вместе с &quot;Положением об аттестационной комиссии министерства строительства Нижегородской области&quot;) {КонсультантПлюс}">
              <w:r>
                <w:rPr>
                  <w:sz w:val="20"/>
                  <w:color w:val="0000ff"/>
                </w:rPr>
                <w:t xml:space="preserve">N 6-ок</w:t>
              </w:r>
            </w:hyperlink>
            <w:r>
              <w:rPr>
                <w:sz w:val="20"/>
                <w:color w:val="392c69"/>
              </w:rPr>
              <w:t xml:space="preserve">, от 04.04.2017 </w:t>
            </w:r>
            <w:hyperlink w:history="0" r:id="rId23" w:tooltip="Приказ минстроя Нижегородской области от 04.04.2017 N 17/од &quot;О внесении изменения в приказ министерства строительства Нижегородской области от 31 марта 2014 года N 12/од&quot; {КонсультантПлюс}">
              <w:r>
                <w:rPr>
                  <w:sz w:val="20"/>
                  <w:color w:val="0000ff"/>
                </w:rPr>
                <w:t xml:space="preserve">N 17/од</w:t>
              </w:r>
            </w:hyperlink>
            <w:r>
              <w:rPr>
                <w:sz w:val="20"/>
                <w:color w:val="392c69"/>
              </w:rPr>
              <w:t xml:space="preserve">,</w:t>
            </w:r>
          </w:p>
          <w:p>
            <w:pPr>
              <w:pStyle w:val="0"/>
              <w:jc w:val="center"/>
            </w:pPr>
            <w:r>
              <w:rPr>
                <w:sz w:val="20"/>
                <w:color w:val="392c69"/>
              </w:rPr>
              <w:t xml:space="preserve">от 25.11.2022 </w:t>
            </w:r>
            <w:hyperlink w:history="0" r:id="rId24" w:tooltip="Приказ минстроя Нижегородской области от 25.11.2022 N 328-149/22од &quot;О внесении изменений в приказ министерства строительства Нижегородской области от 31 марта 2014 г. N 12/од&quot; {КонсультантПлюс}">
              <w:r>
                <w:rPr>
                  <w:sz w:val="20"/>
                  <w:color w:val="0000ff"/>
                </w:rPr>
                <w:t xml:space="preserve">N 328-149/22од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Общественный совет при министерстве строительства Нижегородской области (далее - Общественный совет) является коллегиальным совещательным органом, образованным в целях эффективного взаимодействия министерства строительства Нижегородской области (далее - Министерство) с организациями строительного комплекса и промышленности строительных материалов Нижегородской области, общественными и экспертными организациями, средствами массовой информации в решении вопросов развития строительства и стройиндустрии, а также отбора организаций строительного комплекса и промышленности строительных материалов Нижегородской области - претендентов к награждению Почетным штандартом Губернатора Нижегородской области (далее - претендентов к награждению) и подготовки предложений по награждению.</w:t>
      </w:r>
    </w:p>
    <w:p>
      <w:pPr>
        <w:pStyle w:val="0"/>
        <w:spacing w:before="200" w:line-rule="auto"/>
        <w:ind w:firstLine="540"/>
        <w:jc w:val="both"/>
      </w:pPr>
      <w:r>
        <w:rPr>
          <w:sz w:val="20"/>
        </w:rPr>
        <w:t xml:space="preserve">1.2. Общественный Совет не обладает правами юридического лица и функционирует без государственной регистрации на общественных началах.</w:t>
      </w:r>
    </w:p>
    <w:p>
      <w:pPr>
        <w:pStyle w:val="0"/>
        <w:jc w:val="both"/>
      </w:pPr>
      <w:r>
        <w:rPr>
          <w:sz w:val="20"/>
        </w:rPr>
        <w:t xml:space="preserve">(п. 1.2 в ред. </w:t>
      </w:r>
      <w:hyperlink w:history="0" r:id="rId25" w:tooltip="Приказ минстроя Нижегородской области от 25.11.2022 N 328-149/22од &quot;О внесении изменений в приказ министерства строительства Нижегородской области от 31 марта 2014 г. N 12/од&quot; {КонсультантПлюс}">
        <w:r>
          <w:rPr>
            <w:sz w:val="20"/>
            <w:color w:val="0000ff"/>
          </w:rPr>
          <w:t xml:space="preserve">приказа</w:t>
        </w:r>
      </w:hyperlink>
      <w:r>
        <w:rPr>
          <w:sz w:val="20"/>
        </w:rPr>
        <w:t xml:space="preserve"> минстроя Нижегородской области от 25.11.2022 N 328-149/22од)</w:t>
      </w:r>
    </w:p>
    <w:p>
      <w:pPr>
        <w:pStyle w:val="0"/>
        <w:spacing w:before="200" w:line-rule="auto"/>
        <w:ind w:firstLine="540"/>
        <w:jc w:val="both"/>
      </w:pPr>
      <w:r>
        <w:rPr>
          <w:sz w:val="20"/>
        </w:rPr>
        <w:t xml:space="preserve">1.3. Деятельность Общественного совета осуществляется в соответствии с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нормативными правовыми актами Российской Федерации, нормативными правовыми актами и правовыми актами Нижегородской области, а также настоящим Положением.</w:t>
      </w:r>
    </w:p>
    <w:p>
      <w:pPr>
        <w:pStyle w:val="0"/>
        <w:ind w:firstLine="540"/>
        <w:jc w:val="both"/>
      </w:pPr>
      <w:r>
        <w:rPr>
          <w:sz w:val="20"/>
        </w:rPr>
      </w:r>
    </w:p>
    <w:p>
      <w:pPr>
        <w:pStyle w:val="2"/>
        <w:outlineLvl w:val="1"/>
        <w:jc w:val="center"/>
      </w:pPr>
      <w:r>
        <w:rPr>
          <w:sz w:val="20"/>
        </w:rPr>
        <w:t xml:space="preserve">2. ОСНОВНЫЕ ЗАДАЧИ ОБЩЕСТВЕННОГО СОВЕТА</w:t>
      </w:r>
    </w:p>
    <w:p>
      <w:pPr>
        <w:pStyle w:val="0"/>
        <w:jc w:val="center"/>
      </w:pPr>
      <w:r>
        <w:rPr>
          <w:sz w:val="20"/>
        </w:rPr>
        <w:t xml:space="preserve">(в ред. </w:t>
      </w:r>
      <w:hyperlink w:history="0" r:id="rId27" w:tooltip="Приказ минстроя Нижегородской области от 25.11.2022 N 328-149/22од &quot;О внесении изменений в приказ министерства строительства Нижегородской области от 31 марта 2014 г. N 12/од&quot; {КонсультантПлюс}">
        <w:r>
          <w:rPr>
            <w:sz w:val="20"/>
            <w:color w:val="0000ff"/>
          </w:rPr>
          <w:t xml:space="preserve">приказа</w:t>
        </w:r>
      </w:hyperlink>
      <w:r>
        <w:rPr>
          <w:sz w:val="20"/>
        </w:rPr>
        <w:t xml:space="preserve"> минстроя Нижегородской области</w:t>
      </w:r>
    </w:p>
    <w:p>
      <w:pPr>
        <w:pStyle w:val="0"/>
        <w:jc w:val="center"/>
      </w:pPr>
      <w:r>
        <w:rPr>
          <w:sz w:val="20"/>
        </w:rPr>
        <w:t xml:space="preserve">от 25.11.2022 N 328-149/22од)</w:t>
      </w:r>
    </w:p>
    <w:p>
      <w:pPr>
        <w:pStyle w:val="0"/>
        <w:ind w:firstLine="540"/>
        <w:jc w:val="both"/>
      </w:pPr>
      <w:r>
        <w:rPr>
          <w:sz w:val="20"/>
        </w:rPr>
      </w:r>
    </w:p>
    <w:p>
      <w:pPr>
        <w:pStyle w:val="0"/>
        <w:ind w:firstLine="540"/>
        <w:jc w:val="both"/>
      </w:pPr>
      <w:r>
        <w:rPr>
          <w:sz w:val="20"/>
        </w:rPr>
        <w:t xml:space="preserve">2.1. Анализ осуществления строительной деятельности, в том числе строительного производства, в Нижегородской области.</w:t>
      </w:r>
    </w:p>
    <w:p>
      <w:pPr>
        <w:pStyle w:val="0"/>
        <w:spacing w:before="200" w:line-rule="auto"/>
        <w:ind w:firstLine="540"/>
        <w:jc w:val="both"/>
      </w:pPr>
      <w:r>
        <w:rPr>
          <w:sz w:val="20"/>
        </w:rPr>
        <w:t xml:space="preserve">2.2. Подготовка предложений и рекомендаций по совершенствованию государственной политики в сфере деятельности Министерства.</w:t>
      </w:r>
    </w:p>
    <w:p>
      <w:pPr>
        <w:pStyle w:val="0"/>
        <w:spacing w:before="200" w:line-rule="auto"/>
        <w:ind w:firstLine="540"/>
        <w:jc w:val="both"/>
      </w:pPr>
      <w:r>
        <w:rPr>
          <w:sz w:val="20"/>
        </w:rPr>
        <w:t xml:space="preserve">2.3. Подготовка предложений по награждению претендентов к награждению и отбор претендентов к награждению в соответствии с </w:t>
      </w:r>
      <w:hyperlink w:history="0" w:anchor="P191" w:tooltip="ПОРЯДОК">
        <w:r>
          <w:rPr>
            <w:sz w:val="20"/>
            <w:color w:val="0000ff"/>
          </w:rPr>
          <w:t xml:space="preserve">Порядком</w:t>
        </w:r>
      </w:hyperlink>
      <w:r>
        <w:rPr>
          <w:sz w:val="20"/>
        </w:rPr>
        <w:t xml:space="preserve"> расчета оценки эффективности деятельности организаций строительного комплекса и промышленности строительных материалов Нижегородской области для награждения Почетным штандартом Губернатора Нижегородской области, являющимся Приложением 1 к настоящему Положению.</w:t>
      </w:r>
    </w:p>
    <w:p>
      <w:pPr>
        <w:pStyle w:val="0"/>
        <w:spacing w:before="200" w:line-rule="auto"/>
        <w:ind w:firstLine="540"/>
        <w:jc w:val="both"/>
      </w:pPr>
      <w:r>
        <w:rPr>
          <w:sz w:val="20"/>
        </w:rPr>
        <w:t xml:space="preserve">2.4. Повышение уровня информированности населения по основным направлениям деятельности Министерства.</w:t>
      </w:r>
    </w:p>
    <w:p>
      <w:pPr>
        <w:pStyle w:val="0"/>
        <w:spacing w:before="200" w:line-rule="auto"/>
        <w:ind w:firstLine="540"/>
        <w:jc w:val="both"/>
      </w:pPr>
      <w:r>
        <w:rPr>
          <w:sz w:val="20"/>
        </w:rPr>
        <w:t xml:space="preserve">2.5. Участие в антикоррупционной и кадровой работе Министерства.</w:t>
      </w:r>
    </w:p>
    <w:p>
      <w:pPr>
        <w:pStyle w:val="0"/>
        <w:ind w:firstLine="540"/>
        <w:jc w:val="both"/>
      </w:pPr>
      <w:r>
        <w:rPr>
          <w:sz w:val="20"/>
        </w:rPr>
      </w:r>
    </w:p>
    <w:p>
      <w:pPr>
        <w:pStyle w:val="2"/>
        <w:outlineLvl w:val="1"/>
        <w:jc w:val="center"/>
      </w:pPr>
      <w:r>
        <w:rPr>
          <w:sz w:val="20"/>
        </w:rPr>
        <w:t xml:space="preserve">3. ФУНКЦИИ ОБЩЕСТВЕННОГО СОВЕТА</w:t>
      </w:r>
    </w:p>
    <w:p>
      <w:pPr>
        <w:pStyle w:val="0"/>
        <w:ind w:firstLine="540"/>
        <w:jc w:val="both"/>
      </w:pPr>
      <w:r>
        <w:rPr>
          <w:sz w:val="20"/>
        </w:rPr>
      </w:r>
    </w:p>
    <w:p>
      <w:pPr>
        <w:pStyle w:val="0"/>
        <w:ind w:firstLine="540"/>
        <w:jc w:val="both"/>
      </w:pPr>
      <w:r>
        <w:rPr>
          <w:sz w:val="20"/>
        </w:rPr>
        <w:t xml:space="preserve">В целях выполнения возложенных на него задач Общественный совет осуществляет следующие функции:</w:t>
      </w:r>
    </w:p>
    <w:p>
      <w:pPr>
        <w:pStyle w:val="0"/>
        <w:spacing w:before="200" w:line-rule="auto"/>
        <w:ind w:firstLine="540"/>
        <w:jc w:val="both"/>
      </w:pPr>
      <w:r>
        <w:rPr>
          <w:sz w:val="20"/>
        </w:rPr>
        <w:t xml:space="preserve">3.1. Сбор и анализ информации, подготовка аналитических материалов об участии организаций строительного комплекса и промышленности строительных материалов Нижегородской области, общественных и экспертных организаций, средств массовой информации в решении проблем развития строительства и стройиндустрии Нижегородской области.</w:t>
      </w:r>
    </w:p>
    <w:p>
      <w:pPr>
        <w:pStyle w:val="0"/>
        <w:spacing w:before="200" w:line-rule="auto"/>
        <w:ind w:firstLine="540"/>
        <w:jc w:val="both"/>
      </w:pPr>
      <w:r>
        <w:rPr>
          <w:sz w:val="20"/>
        </w:rPr>
        <w:t xml:space="preserve">3.2. Выработка и обсуждение рекомендаций, предложений по решению актуальных вопросов развития строительства и стройиндустрии Нижегородской области.</w:t>
      </w:r>
    </w:p>
    <w:p>
      <w:pPr>
        <w:pStyle w:val="0"/>
        <w:spacing w:before="200" w:line-rule="auto"/>
        <w:ind w:firstLine="540"/>
        <w:jc w:val="both"/>
      </w:pPr>
      <w:r>
        <w:rPr>
          <w:sz w:val="20"/>
        </w:rPr>
        <w:t xml:space="preserve">3.3. Обсуждение проектов законодательных инициатив, нормативных правовых актов в сфере строительства.</w:t>
      </w:r>
    </w:p>
    <w:p>
      <w:pPr>
        <w:pStyle w:val="0"/>
        <w:spacing w:before="200" w:line-rule="auto"/>
        <w:ind w:firstLine="540"/>
        <w:jc w:val="both"/>
      </w:pPr>
      <w:r>
        <w:rPr>
          <w:sz w:val="20"/>
        </w:rPr>
        <w:t xml:space="preserve">3.4. Организация отбора претендентов к награждению Почетным штандартом Губернатора Нижегородской области.</w:t>
      </w:r>
    </w:p>
    <w:p>
      <w:pPr>
        <w:pStyle w:val="0"/>
        <w:spacing w:before="200" w:line-rule="auto"/>
        <w:ind w:firstLine="540"/>
        <w:jc w:val="both"/>
      </w:pPr>
      <w:r>
        <w:rPr>
          <w:sz w:val="20"/>
        </w:rPr>
        <w:t xml:space="preserve">3.5. Осуществление общественного контроля в сфере строительства и промышленности строительных материалов, а также награждения Почетным штандартом Губернатора Нижегородской области.</w:t>
      </w:r>
    </w:p>
    <w:p>
      <w:pPr>
        <w:pStyle w:val="0"/>
        <w:jc w:val="both"/>
      </w:pPr>
      <w:r>
        <w:rPr>
          <w:sz w:val="20"/>
        </w:rPr>
        <w:t xml:space="preserve">(п. 3.5 введен </w:t>
      </w:r>
      <w:hyperlink w:history="0" r:id="rId28"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приказом</w:t>
        </w:r>
      </w:hyperlink>
      <w:r>
        <w:rPr>
          <w:sz w:val="20"/>
        </w:rPr>
        <w:t xml:space="preserve"> минстроя Нижегородской области от 05.03.2015 N 11/од)</w:t>
      </w:r>
    </w:p>
    <w:p>
      <w:pPr>
        <w:pStyle w:val="0"/>
        <w:ind w:firstLine="540"/>
        <w:jc w:val="both"/>
      </w:pPr>
      <w:r>
        <w:rPr>
          <w:sz w:val="20"/>
        </w:rPr>
      </w:r>
    </w:p>
    <w:p>
      <w:pPr>
        <w:pStyle w:val="2"/>
        <w:outlineLvl w:val="1"/>
        <w:jc w:val="center"/>
      </w:pPr>
      <w:r>
        <w:rPr>
          <w:sz w:val="20"/>
        </w:rPr>
        <w:t xml:space="preserve">4. ПОЛНОМОЧИЯ ОБЩЕСТВЕННОГО СОВЕТА</w:t>
      </w:r>
    </w:p>
    <w:p>
      <w:pPr>
        <w:pStyle w:val="0"/>
        <w:ind w:firstLine="540"/>
        <w:jc w:val="both"/>
      </w:pPr>
      <w:r>
        <w:rPr>
          <w:sz w:val="20"/>
        </w:rPr>
      </w:r>
    </w:p>
    <w:p>
      <w:pPr>
        <w:pStyle w:val="0"/>
        <w:ind w:firstLine="540"/>
        <w:jc w:val="both"/>
      </w:pPr>
      <w:r>
        <w:rPr>
          <w:sz w:val="20"/>
        </w:rPr>
        <w:t xml:space="preserve">Общественный совет в целях выполнения стоящих перед ним задач и в пределах осуществляемых им функций:</w:t>
      </w:r>
    </w:p>
    <w:p>
      <w:pPr>
        <w:pStyle w:val="0"/>
        <w:spacing w:before="200" w:line-rule="auto"/>
        <w:ind w:firstLine="540"/>
        <w:jc w:val="both"/>
      </w:pPr>
      <w:r>
        <w:rPr>
          <w:sz w:val="20"/>
        </w:rPr>
        <w:t xml:space="preserve">4.1. Взаимодействует с федеральными органами государственной власти, органами государственной власти Нижегородской области, органами местного самоуправления муниципальных образований Нижегородской области, организациями, средствами массовой информации и приглашает их представителей к участию в работе Общественного совета.</w:t>
      </w:r>
    </w:p>
    <w:p>
      <w:pPr>
        <w:pStyle w:val="0"/>
        <w:spacing w:before="200" w:line-rule="auto"/>
        <w:ind w:firstLine="540"/>
        <w:jc w:val="both"/>
      </w:pPr>
      <w:r>
        <w:rPr>
          <w:sz w:val="20"/>
        </w:rPr>
        <w:t xml:space="preserve">4.2. Запрашивает в установленном законом порядке необходимую информацию.</w:t>
      </w:r>
    </w:p>
    <w:p>
      <w:pPr>
        <w:pStyle w:val="0"/>
        <w:spacing w:before="200" w:line-rule="auto"/>
        <w:ind w:firstLine="540"/>
        <w:jc w:val="both"/>
      </w:pPr>
      <w:r>
        <w:rPr>
          <w:sz w:val="20"/>
        </w:rPr>
        <w:t xml:space="preserve">4.3. Вносит предложения по вопросам, относящимся к компетенции Общественного совета, а также по совершенствованию его работы.</w:t>
      </w:r>
    </w:p>
    <w:p>
      <w:pPr>
        <w:pStyle w:val="0"/>
        <w:spacing w:before="200" w:line-rule="auto"/>
        <w:ind w:firstLine="540"/>
        <w:jc w:val="both"/>
      </w:pPr>
      <w:r>
        <w:rPr>
          <w:sz w:val="20"/>
        </w:rPr>
        <w:t xml:space="preserve">4.4. Заслушивает доклады и отчеты членов Общественного совета о результатах выполнения возложенных на них задач в рамках деятельности Общественного совета.</w:t>
      </w:r>
    </w:p>
    <w:p>
      <w:pPr>
        <w:pStyle w:val="0"/>
        <w:spacing w:before="200" w:line-rule="auto"/>
        <w:ind w:firstLine="540"/>
        <w:jc w:val="both"/>
      </w:pPr>
      <w:r>
        <w:rPr>
          <w:sz w:val="20"/>
        </w:rPr>
        <w:t xml:space="preserve">4.5. Участвует в кадровой, антикоррупционной работе министерства, в частности в работе созданных при министерстве аттестационной, конкурсной комиссий, комиссии по соблюдению требований к служебному поведению государственных гражданских служащих и урегулированию конфликтов интересов.</w:t>
      </w:r>
    </w:p>
    <w:p>
      <w:pPr>
        <w:pStyle w:val="0"/>
        <w:jc w:val="both"/>
      </w:pPr>
      <w:r>
        <w:rPr>
          <w:sz w:val="20"/>
        </w:rPr>
        <w:t xml:space="preserve">(п. 4.5 в ред. </w:t>
      </w:r>
      <w:hyperlink w:history="0" r:id="rId29" w:tooltip="Приказ минстроя Нижегородской области от 30.01.2017 N 6-ок &quot;О внесении изменений в некоторые приказы&quot; (вместе с &quot;Положением об аттестационной комиссии министерства строительства Нижегородской области&quot;) {КонсультантПлюс}">
        <w:r>
          <w:rPr>
            <w:sz w:val="20"/>
            <w:color w:val="0000ff"/>
          </w:rPr>
          <w:t xml:space="preserve">приказа</w:t>
        </w:r>
      </w:hyperlink>
      <w:r>
        <w:rPr>
          <w:sz w:val="20"/>
        </w:rPr>
        <w:t xml:space="preserve"> минстроя Нижегородской области от 30.01.2017 N 6-ок)</w:t>
      </w:r>
    </w:p>
    <w:p>
      <w:pPr>
        <w:pStyle w:val="0"/>
        <w:spacing w:before="200" w:line-rule="auto"/>
        <w:ind w:firstLine="540"/>
        <w:jc w:val="both"/>
      </w:pPr>
      <w:r>
        <w:rPr>
          <w:sz w:val="20"/>
        </w:rPr>
        <w:t xml:space="preserve">4.6. Участвует в оценке эффективности государственных закупок, общественной экспертизе правовых актов о нормировании в сфере закупок.</w:t>
      </w:r>
    </w:p>
    <w:p>
      <w:pPr>
        <w:pStyle w:val="0"/>
        <w:jc w:val="both"/>
      </w:pPr>
      <w:r>
        <w:rPr>
          <w:sz w:val="20"/>
        </w:rPr>
        <w:t xml:space="preserve">(п. 4.6 введен </w:t>
      </w:r>
      <w:hyperlink w:history="0" r:id="rId30" w:tooltip="Приказ минстроя Нижегородской области от 30.01.2017 N 6-ок &quot;О внесении изменений в некоторые приказы&quot; (вместе с &quot;Положением об аттестационной комиссии министерства строительства Нижегородской области&quot;) {КонсультантПлюс}">
        <w:r>
          <w:rPr>
            <w:sz w:val="20"/>
            <w:color w:val="0000ff"/>
          </w:rPr>
          <w:t xml:space="preserve">приказом</w:t>
        </w:r>
      </w:hyperlink>
      <w:r>
        <w:rPr>
          <w:sz w:val="20"/>
        </w:rPr>
        <w:t xml:space="preserve"> минстроя Нижегородской области от 30.01.2017 N 6-ок)</w:t>
      </w:r>
    </w:p>
    <w:p>
      <w:pPr>
        <w:pStyle w:val="0"/>
        <w:ind w:firstLine="540"/>
        <w:jc w:val="both"/>
      </w:pPr>
      <w:r>
        <w:rPr>
          <w:sz w:val="20"/>
        </w:rPr>
      </w:r>
    </w:p>
    <w:p>
      <w:pPr>
        <w:pStyle w:val="2"/>
        <w:outlineLvl w:val="1"/>
        <w:jc w:val="center"/>
      </w:pPr>
      <w:r>
        <w:rPr>
          <w:sz w:val="20"/>
        </w:rPr>
        <w:t xml:space="preserve">5. ПОРЯДОК ФОРМИРОВАНИЯ ОБЩЕСТВЕННОГО СОВЕТА</w:t>
      </w:r>
    </w:p>
    <w:p>
      <w:pPr>
        <w:pStyle w:val="0"/>
        <w:jc w:val="center"/>
      </w:pPr>
      <w:r>
        <w:rPr>
          <w:sz w:val="20"/>
        </w:rPr>
        <w:t xml:space="preserve">(введен </w:t>
      </w:r>
      <w:hyperlink w:history="0" r:id="rId31"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приказом</w:t>
        </w:r>
      </w:hyperlink>
      <w:r>
        <w:rPr>
          <w:sz w:val="20"/>
        </w:rPr>
        <w:t xml:space="preserve"> минстроя Нижегородской области</w:t>
      </w:r>
    </w:p>
    <w:p>
      <w:pPr>
        <w:pStyle w:val="0"/>
        <w:jc w:val="center"/>
      </w:pPr>
      <w:r>
        <w:rPr>
          <w:sz w:val="20"/>
        </w:rPr>
        <w:t xml:space="preserve">от 05.03.2015 N 11/од)</w:t>
      </w:r>
    </w:p>
    <w:p>
      <w:pPr>
        <w:pStyle w:val="0"/>
        <w:ind w:firstLine="540"/>
        <w:jc w:val="both"/>
      </w:pPr>
      <w:r>
        <w:rPr>
          <w:sz w:val="20"/>
        </w:rPr>
      </w:r>
    </w:p>
    <w:p>
      <w:pPr>
        <w:pStyle w:val="0"/>
        <w:ind w:firstLine="540"/>
        <w:jc w:val="both"/>
      </w:pPr>
      <w:r>
        <w:rPr>
          <w:sz w:val="20"/>
        </w:rPr>
        <w:t xml:space="preserve">5.1. Совет формируется на основе добровольного участия в его деятельности граждан, членов общественных объединений и организаций.</w:t>
      </w:r>
    </w:p>
    <w:p>
      <w:pPr>
        <w:pStyle w:val="0"/>
        <w:spacing w:before="200" w:line-rule="auto"/>
        <w:ind w:firstLine="540"/>
        <w:jc w:val="both"/>
      </w:pPr>
      <w:r>
        <w:rPr>
          <w:sz w:val="20"/>
        </w:rPr>
        <w:t xml:space="preserve">5.2. Членами Общественного совета могут являться граждане Российской Федерации, достигшие возраста восемнадцати лет. Члены Общественного совета осуществляют свою деятельность лично и не вправе делегировать свои полномочия другим лицам.</w:t>
      </w:r>
    </w:p>
    <w:p>
      <w:pPr>
        <w:pStyle w:val="0"/>
        <w:spacing w:before="200" w:line-rule="auto"/>
        <w:ind w:firstLine="540"/>
        <w:jc w:val="both"/>
      </w:pPr>
      <w:r>
        <w:rPr>
          <w:sz w:val="20"/>
        </w:rPr>
        <w:t xml:space="preserve">5.3. Членами Общественного совета не могут быть лица, которые в соответствии со </w:t>
      </w:r>
      <w:hyperlink w:history="0" r:id="rId32" w:tooltip="Федеральный закон от 04.04.2005 N 32-ФЗ (ред. от 28.12.2016) &quot;Об Общественной палате Российской Федерации&quot; ------------ Недействующая редакция {КонсультантПлюс}">
        <w:r>
          <w:rPr>
            <w:sz w:val="20"/>
            <w:color w:val="0000ff"/>
          </w:rPr>
          <w:t xml:space="preserve">статьями 6</w:t>
        </w:r>
      </w:hyperlink>
      <w:r>
        <w:rPr>
          <w:sz w:val="20"/>
        </w:rPr>
        <w:t xml:space="preserve">, </w:t>
      </w:r>
      <w:hyperlink w:history="0" r:id="rId33" w:tooltip="Федеральный закон от 04.04.2005 N 32-ФЗ (ред. от 28.12.2016) &quot;Об Общественной палате Российской Федерации&quot; ------------ Недействующая редакция {КонсультантПлюс}">
        <w:r>
          <w:rPr>
            <w:sz w:val="20"/>
            <w:color w:val="0000ff"/>
          </w:rPr>
          <w:t xml:space="preserve">7</w:t>
        </w:r>
      </w:hyperlink>
      <w:r>
        <w:rPr>
          <w:sz w:val="20"/>
        </w:rPr>
        <w:t xml:space="preserve"> Федерального закона от 4 апреля 2005 года N 32-ФЗ "Об Общественной палате Российской Федерации" не могут быть членами Общественной палаты Российской Федерации.</w:t>
      </w:r>
    </w:p>
    <w:p>
      <w:pPr>
        <w:pStyle w:val="0"/>
        <w:jc w:val="both"/>
      </w:pPr>
      <w:r>
        <w:rPr>
          <w:sz w:val="20"/>
        </w:rPr>
        <w:t xml:space="preserve">(в ред. </w:t>
      </w:r>
      <w:hyperlink w:history="0" r:id="rId34" w:tooltip="Приказ минстроя Нижегородской области от 30.01.2017 N 6-ок &quot;О внесении изменений в некоторые приказы&quot; (вместе с &quot;Положением об аттестационной комиссии министерства строительства Нижегородской области&quot;) {КонсультантПлюс}">
        <w:r>
          <w:rPr>
            <w:sz w:val="20"/>
            <w:color w:val="0000ff"/>
          </w:rPr>
          <w:t xml:space="preserve">приказа</w:t>
        </w:r>
      </w:hyperlink>
      <w:r>
        <w:rPr>
          <w:sz w:val="20"/>
        </w:rPr>
        <w:t xml:space="preserve"> минстроя Нижегородской области от 30.01.2017 N 6-ок)</w:t>
      </w:r>
    </w:p>
    <w:p>
      <w:pPr>
        <w:pStyle w:val="0"/>
        <w:spacing w:before="200" w:line-rule="auto"/>
        <w:ind w:firstLine="540"/>
        <w:jc w:val="both"/>
      </w:pPr>
      <w:r>
        <w:rPr>
          <w:sz w:val="20"/>
        </w:rPr>
        <w:t xml:space="preserve">5.4. В состав Общественного совета могут входить представители общественных организаций (объединений), ученые, консультанты и специалисты в сфере строительства и промышленности строительных материалов.</w:t>
      </w:r>
    </w:p>
    <w:p>
      <w:pPr>
        <w:pStyle w:val="0"/>
        <w:spacing w:before="200" w:line-rule="auto"/>
        <w:ind w:firstLine="540"/>
        <w:jc w:val="both"/>
      </w:pPr>
      <w:r>
        <w:rPr>
          <w:sz w:val="20"/>
        </w:rPr>
        <w:t xml:space="preserve">5.5. Количественный состав членов Общественного совета составляет не более 12 человек.</w:t>
      </w:r>
    </w:p>
    <w:p>
      <w:pPr>
        <w:pStyle w:val="0"/>
        <w:spacing w:before="200" w:line-rule="auto"/>
        <w:ind w:firstLine="540"/>
        <w:jc w:val="both"/>
      </w:pPr>
      <w:r>
        <w:rPr>
          <w:sz w:val="20"/>
        </w:rPr>
        <w:t xml:space="preserve">Срок полномочий членов Общественного совета истекает через три года со дня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Члены Общественного Совета осуществляют свою деятельность на безвозмездной основе.</w:t>
      </w:r>
    </w:p>
    <w:p>
      <w:pPr>
        <w:pStyle w:val="0"/>
        <w:jc w:val="both"/>
      </w:pPr>
      <w:r>
        <w:rPr>
          <w:sz w:val="20"/>
        </w:rPr>
        <w:t xml:space="preserve">(п. 5.5 в ред. </w:t>
      </w:r>
      <w:hyperlink w:history="0" r:id="rId35" w:tooltip="Приказ минстроя Нижегородской области от 25.11.2022 N 328-149/22од &quot;О внесении изменений в приказ министерства строительства Нижегородской области от 31 марта 2014 г. N 12/од&quot; {КонсультантПлюс}">
        <w:r>
          <w:rPr>
            <w:sz w:val="20"/>
            <w:color w:val="0000ff"/>
          </w:rPr>
          <w:t xml:space="preserve">приказа</w:t>
        </w:r>
      </w:hyperlink>
      <w:r>
        <w:rPr>
          <w:sz w:val="20"/>
        </w:rPr>
        <w:t xml:space="preserve"> минстроя Нижегородской области от 25.11.2022 N 328-149/22од)</w:t>
      </w:r>
    </w:p>
    <w:p>
      <w:pPr>
        <w:pStyle w:val="0"/>
        <w:spacing w:before="200" w:line-rule="auto"/>
        <w:ind w:firstLine="540"/>
        <w:jc w:val="both"/>
      </w:pPr>
      <w:r>
        <w:rPr>
          <w:sz w:val="20"/>
        </w:rPr>
        <w:t xml:space="preserve">5.6. Персональный состав Общественного совета утверждается и изменяется приказом Министерства.</w:t>
      </w:r>
    </w:p>
    <w:p>
      <w:pPr>
        <w:pStyle w:val="0"/>
        <w:spacing w:before="200" w:line-rule="auto"/>
        <w:ind w:firstLine="540"/>
        <w:jc w:val="both"/>
      </w:pPr>
      <w:r>
        <w:rPr>
          <w:sz w:val="20"/>
        </w:rPr>
        <w:t xml:space="preserve">5.7. Исключен с 25.11.2022. - </w:t>
      </w:r>
      <w:hyperlink w:history="0" r:id="rId36" w:tooltip="Приказ минстроя Нижегородской области от 25.11.2022 N 328-149/22од &quot;О внесении изменений в приказ министерства строительства Нижегородской области от 31 марта 2014 г. N 12/од&quot; {КонсультантПлюс}">
        <w:r>
          <w:rPr>
            <w:sz w:val="20"/>
            <w:color w:val="0000ff"/>
          </w:rPr>
          <w:t xml:space="preserve">Приказ</w:t>
        </w:r>
      </w:hyperlink>
      <w:r>
        <w:rPr>
          <w:sz w:val="20"/>
        </w:rPr>
        <w:t xml:space="preserve"> минстроя Нижегородской области от 25.11.2022 N 328-149/22од.</w:t>
      </w:r>
    </w:p>
    <w:p>
      <w:pPr>
        <w:pStyle w:val="0"/>
        <w:spacing w:before="200" w:line-rule="auto"/>
        <w:ind w:firstLine="540"/>
        <w:jc w:val="both"/>
      </w:pPr>
      <w:r>
        <w:rPr>
          <w:sz w:val="20"/>
        </w:rPr>
        <w:t xml:space="preserve">5.8. Общественный совет состоит из председателя, заместителя председателя Общественного совета и членов Общественного совета.</w:t>
      </w:r>
    </w:p>
    <w:p>
      <w:pPr>
        <w:pStyle w:val="0"/>
        <w:spacing w:before="200" w:line-rule="auto"/>
        <w:ind w:firstLine="540"/>
        <w:jc w:val="both"/>
      </w:pPr>
      <w:r>
        <w:rPr>
          <w:sz w:val="20"/>
        </w:rPr>
        <w:t xml:space="preserve">5.9. Председатель и заместитель председателя Общественного совета избираются из числа членов Общественного совета открытым голосованием на первом заседании Общественного совета, если за них проголосовало более половины от общего числа членов Общественного совета. Решение об избрании председателя и заместителя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По решению Общественного совета председатель Общественного совета и (или) заместитель председателя Общественного совета могут быть переизбраны на очередном или внеочередном заседании Общественного совета в любое время.</w:t>
      </w:r>
    </w:p>
    <w:p>
      <w:pPr>
        <w:pStyle w:val="0"/>
        <w:jc w:val="both"/>
      </w:pPr>
      <w:r>
        <w:rPr>
          <w:sz w:val="20"/>
        </w:rPr>
        <w:t xml:space="preserve">(абзац введен </w:t>
      </w:r>
      <w:hyperlink w:history="0" r:id="rId37" w:tooltip="Приказ минстроя Нижегородской области от 25.11.2022 N 328-149/22од &quot;О внесении изменений в приказ министерства строительства Нижегородской области от 31 марта 2014 г. N 12/од&quot; {КонсультантПлюс}">
        <w:r>
          <w:rPr>
            <w:sz w:val="20"/>
            <w:color w:val="0000ff"/>
          </w:rPr>
          <w:t xml:space="preserve">приказом</w:t>
        </w:r>
      </w:hyperlink>
      <w:r>
        <w:rPr>
          <w:sz w:val="20"/>
        </w:rPr>
        <w:t xml:space="preserve"> минстроя Нижегородской области от 25.11.2022 N 328-149/22од)</w:t>
      </w:r>
    </w:p>
    <w:p>
      <w:pPr>
        <w:pStyle w:val="0"/>
        <w:spacing w:before="200" w:line-rule="auto"/>
        <w:ind w:firstLine="540"/>
        <w:jc w:val="both"/>
      </w:pPr>
      <w:r>
        <w:rPr>
          <w:sz w:val="20"/>
        </w:rPr>
        <w:t xml:space="preserve">5.10. Исключен с 25.11.2022. - </w:t>
      </w:r>
      <w:hyperlink w:history="0" r:id="rId38" w:tooltip="Приказ минстроя Нижегородской области от 25.11.2022 N 328-149/22од &quot;О внесении изменений в приказ министерства строительства Нижегородской области от 31 марта 2014 г. N 12/од&quot; {КонсультантПлюс}">
        <w:r>
          <w:rPr>
            <w:sz w:val="20"/>
            <w:color w:val="0000ff"/>
          </w:rPr>
          <w:t xml:space="preserve">Приказ</w:t>
        </w:r>
      </w:hyperlink>
      <w:r>
        <w:rPr>
          <w:sz w:val="20"/>
        </w:rPr>
        <w:t xml:space="preserve"> минстроя Нижегородской области от 25.11.2022 N 328-149/22од.</w:t>
      </w:r>
    </w:p>
    <w:p>
      <w:pPr>
        <w:pStyle w:val="0"/>
        <w:ind w:firstLine="540"/>
        <w:jc w:val="both"/>
      </w:pPr>
      <w:r>
        <w:rPr>
          <w:sz w:val="20"/>
        </w:rPr>
      </w:r>
    </w:p>
    <w:p>
      <w:pPr>
        <w:pStyle w:val="2"/>
        <w:outlineLvl w:val="1"/>
        <w:jc w:val="center"/>
      </w:pPr>
      <w:hyperlink w:history="0" r:id="rId39"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6</w:t>
        </w:r>
      </w:hyperlink>
      <w:r>
        <w:rPr>
          <w:sz w:val="20"/>
        </w:rPr>
        <w:t xml:space="preserve">. ПОРЯДОК РАБОТЫ ОБЩЕСТВЕННОГО СОВЕТА</w:t>
      </w:r>
    </w:p>
    <w:p>
      <w:pPr>
        <w:pStyle w:val="0"/>
        <w:ind w:firstLine="540"/>
        <w:jc w:val="both"/>
      </w:pPr>
      <w:r>
        <w:rPr>
          <w:sz w:val="20"/>
        </w:rPr>
      </w:r>
    </w:p>
    <w:p>
      <w:pPr>
        <w:pStyle w:val="0"/>
        <w:ind w:firstLine="540"/>
        <w:jc w:val="both"/>
      </w:pPr>
      <w:hyperlink w:history="0" r:id="rId40"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6.1</w:t>
        </w:r>
      </w:hyperlink>
      <w:r>
        <w:rPr>
          <w:sz w:val="20"/>
        </w:rPr>
        <w:t xml:space="preserve">. Руководство Общественным советом осуществляет председатель Общественного совета, который:</w:t>
      </w:r>
    </w:p>
    <w:p>
      <w:pPr>
        <w:pStyle w:val="0"/>
        <w:spacing w:before="200" w:line-rule="auto"/>
        <w:ind w:firstLine="540"/>
        <w:jc w:val="both"/>
      </w:pPr>
      <w:hyperlink w:history="0" r:id="rId41"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6.1.1</w:t>
        </w:r>
      </w:hyperlink>
      <w:r>
        <w:rPr>
          <w:sz w:val="20"/>
        </w:rPr>
        <w:t xml:space="preserve">. Осуществляет общее руководство Общественным советом.</w:t>
      </w:r>
    </w:p>
    <w:p>
      <w:pPr>
        <w:pStyle w:val="0"/>
        <w:spacing w:before="200" w:line-rule="auto"/>
        <w:ind w:firstLine="540"/>
        <w:jc w:val="both"/>
      </w:pPr>
      <w:hyperlink w:history="0" r:id="rId42"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6.1.2</w:t>
        </w:r>
      </w:hyperlink>
      <w:r>
        <w:rPr>
          <w:sz w:val="20"/>
        </w:rPr>
        <w:t xml:space="preserve">. Созывает и ведет заседания Общественного совета, подписывает протоколы заседаний.</w:t>
      </w:r>
    </w:p>
    <w:p>
      <w:pPr>
        <w:pStyle w:val="0"/>
        <w:spacing w:before="200" w:line-rule="auto"/>
        <w:ind w:firstLine="540"/>
        <w:jc w:val="both"/>
      </w:pPr>
      <w:hyperlink w:history="0" r:id="rId43"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6.1.3</w:t>
        </w:r>
      </w:hyperlink>
      <w:r>
        <w:rPr>
          <w:sz w:val="20"/>
        </w:rPr>
        <w:t xml:space="preserve">. В случае необходимости поручает проведение заседания Общественного совета своему заместителю.</w:t>
      </w:r>
    </w:p>
    <w:p>
      <w:pPr>
        <w:pStyle w:val="0"/>
        <w:spacing w:before="200" w:line-rule="auto"/>
        <w:ind w:firstLine="540"/>
        <w:jc w:val="both"/>
      </w:pPr>
      <w:r>
        <w:rPr>
          <w:sz w:val="20"/>
        </w:rPr>
        <w:t xml:space="preserve">6.1.4. Дает поручения и распределяет обязанности между членами Общественного совета.</w:t>
      </w:r>
    </w:p>
    <w:p>
      <w:pPr>
        <w:pStyle w:val="0"/>
        <w:jc w:val="both"/>
      </w:pPr>
      <w:r>
        <w:rPr>
          <w:sz w:val="20"/>
        </w:rPr>
        <w:t xml:space="preserve">(подп. 6.1.4 в ред. </w:t>
      </w:r>
      <w:hyperlink w:history="0" r:id="rId44" w:tooltip="Приказ минстроя Нижегородской области от 25.11.2022 N 328-149/22од &quot;О внесении изменений в приказ министерства строительства Нижегородской области от 31 марта 2014 г. N 12/од&quot; {КонсультантПлюс}">
        <w:r>
          <w:rPr>
            <w:sz w:val="20"/>
            <w:color w:val="0000ff"/>
          </w:rPr>
          <w:t xml:space="preserve">приказа</w:t>
        </w:r>
      </w:hyperlink>
      <w:r>
        <w:rPr>
          <w:sz w:val="20"/>
        </w:rPr>
        <w:t xml:space="preserve"> минстроя Нижегородской области от 25.11.2022 N 328-149/22од)</w:t>
      </w:r>
    </w:p>
    <w:p>
      <w:pPr>
        <w:pStyle w:val="0"/>
        <w:spacing w:before="200" w:line-rule="auto"/>
        <w:ind w:firstLine="540"/>
        <w:jc w:val="both"/>
      </w:pPr>
      <w:hyperlink w:history="0" r:id="rId45"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6.2</w:t>
        </w:r>
      </w:hyperlink>
      <w:r>
        <w:rPr>
          <w:sz w:val="20"/>
        </w:rPr>
        <w:t xml:space="preserve">. Заместитель председателя Общественного совета выполняет функции председателя Общественного совета в его отсутствие.</w:t>
      </w:r>
    </w:p>
    <w:p>
      <w:pPr>
        <w:pStyle w:val="0"/>
        <w:spacing w:before="200" w:line-rule="auto"/>
        <w:ind w:firstLine="540"/>
        <w:jc w:val="both"/>
      </w:pPr>
      <w:r>
        <w:rPr>
          <w:sz w:val="20"/>
        </w:rPr>
        <w:t xml:space="preserve">6.3. Секретарь Общественного совета не является членом Общественного совета, присутствует на заседаниях Общественного совета без права голоса и осуществляет следующие функции:</w:t>
      </w:r>
    </w:p>
    <w:p>
      <w:pPr>
        <w:pStyle w:val="0"/>
        <w:jc w:val="both"/>
      </w:pPr>
      <w:r>
        <w:rPr>
          <w:sz w:val="20"/>
        </w:rPr>
        <w:t xml:space="preserve">(в ред. </w:t>
      </w:r>
      <w:hyperlink w:history="0" r:id="rId46" w:tooltip="Приказ минстроя Нижегородской области от 25.11.2022 N 328-149/22од &quot;О внесении изменений в приказ министерства строительства Нижегородской области от 31 марта 2014 г. N 12/од&quot; {КонсультантПлюс}">
        <w:r>
          <w:rPr>
            <w:sz w:val="20"/>
            <w:color w:val="0000ff"/>
          </w:rPr>
          <w:t xml:space="preserve">приказа</w:t>
        </w:r>
      </w:hyperlink>
      <w:r>
        <w:rPr>
          <w:sz w:val="20"/>
        </w:rPr>
        <w:t xml:space="preserve"> минстроя Нижегородской области от 25.11.2022 N 328-149/22од)</w:t>
      </w:r>
    </w:p>
    <w:p>
      <w:pPr>
        <w:pStyle w:val="0"/>
        <w:spacing w:before="200" w:line-rule="auto"/>
        <w:ind w:firstLine="540"/>
        <w:jc w:val="both"/>
      </w:pPr>
      <w:hyperlink w:history="0" r:id="rId47"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6.3.1</w:t>
        </w:r>
      </w:hyperlink>
      <w:r>
        <w:rPr>
          <w:sz w:val="20"/>
        </w:rPr>
        <w:t xml:space="preserve">. Организовывает подготовку статистических данных и необходимых документов для рассмотрения на заседании Общественного совета.</w:t>
      </w:r>
    </w:p>
    <w:p>
      <w:pPr>
        <w:pStyle w:val="0"/>
        <w:spacing w:before="200" w:line-rule="auto"/>
        <w:ind w:firstLine="540"/>
        <w:jc w:val="both"/>
      </w:pPr>
      <w:hyperlink w:history="0" r:id="rId48"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6.3.2</w:t>
        </w:r>
      </w:hyperlink>
      <w:r>
        <w:rPr>
          <w:sz w:val="20"/>
        </w:rPr>
        <w:t xml:space="preserve">. Не позднее, чем за пять дней до заседания оповещает членов Общественного совета и приглашенных на его заседание о дате и повестке заседания Общественного совета.</w:t>
      </w:r>
    </w:p>
    <w:p>
      <w:pPr>
        <w:pStyle w:val="0"/>
        <w:spacing w:before="200" w:line-rule="auto"/>
        <w:ind w:firstLine="540"/>
        <w:jc w:val="both"/>
      </w:pPr>
      <w:hyperlink w:history="0" r:id="rId49"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6.3.3</w:t>
        </w:r>
      </w:hyperlink>
      <w:r>
        <w:rPr>
          <w:sz w:val="20"/>
        </w:rPr>
        <w:t xml:space="preserve">. Готовит и представляет оформленный протокол заседания на подпись председателю Общественного совета.</w:t>
      </w:r>
    </w:p>
    <w:p>
      <w:pPr>
        <w:pStyle w:val="0"/>
        <w:spacing w:before="200" w:line-rule="auto"/>
        <w:ind w:firstLine="540"/>
        <w:jc w:val="both"/>
      </w:pPr>
      <w:hyperlink w:history="0" r:id="rId50"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6.3.4</w:t>
        </w:r>
      </w:hyperlink>
      <w:r>
        <w:rPr>
          <w:sz w:val="20"/>
        </w:rPr>
        <w:t xml:space="preserve">. В случае проведения отбора претендентов к награждению Почетным штандартом Губернатора Нижегородской области в трехдневный срок после проведения заседания Общественного совета направляет Губернатору Нижегородской области ходатайство, протокол заседания Общественного совета и представление на награждаемого для принятия решения о награждении Почетным штандартом Губернатора Нижегородской области и подготовки нормативного акта Губернатора Нижегородской области.</w:t>
      </w:r>
    </w:p>
    <w:p>
      <w:pPr>
        <w:pStyle w:val="0"/>
        <w:spacing w:before="200" w:line-rule="auto"/>
        <w:ind w:firstLine="540"/>
        <w:jc w:val="both"/>
      </w:pPr>
      <w:hyperlink w:history="0" r:id="rId51"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6.4</w:t>
        </w:r>
      </w:hyperlink>
      <w:r>
        <w:rPr>
          <w:sz w:val="20"/>
        </w:rPr>
        <w:t xml:space="preserve">. Члены Общественного совета участвуют в заседаниях Общественного совета, знакомятся со всеми представленными документами, принимают решения, выполняют поручения председателя Общественного совета, в случае необходимости вносят предложения о внесении изменений в порядок работы Общественного совета.</w:t>
      </w:r>
    </w:p>
    <w:p>
      <w:pPr>
        <w:pStyle w:val="0"/>
        <w:spacing w:before="200" w:line-rule="auto"/>
        <w:ind w:firstLine="540"/>
        <w:jc w:val="both"/>
      </w:pPr>
      <w:r>
        <w:rPr>
          <w:sz w:val="20"/>
        </w:rPr>
        <w:t xml:space="preserve">6.4.1. Исключен. - </w:t>
      </w:r>
      <w:hyperlink w:history="0" r:id="rId52" w:tooltip="Приказ минстроя Нижегородской области от 30.01.2017 N 6-ок &quot;О внесении изменений в некоторые приказы&quot; (вместе с &quot;Положением об аттестационной комиссии министерства строительства Нижегородской области&quot;) {КонсультантПлюс}">
        <w:r>
          <w:rPr>
            <w:sz w:val="20"/>
            <w:color w:val="0000ff"/>
          </w:rPr>
          <w:t xml:space="preserve">Приказ</w:t>
        </w:r>
      </w:hyperlink>
      <w:r>
        <w:rPr>
          <w:sz w:val="20"/>
        </w:rPr>
        <w:t xml:space="preserve"> минстроя Нижегородской области от 30.01.2017 N 6-ок.</w:t>
      </w:r>
    </w:p>
    <w:p>
      <w:pPr>
        <w:pStyle w:val="0"/>
        <w:spacing w:before="200" w:line-rule="auto"/>
        <w:ind w:firstLine="540"/>
        <w:jc w:val="both"/>
      </w:pPr>
      <w:hyperlink w:history="0" r:id="rId53"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6.5</w:t>
        </w:r>
      </w:hyperlink>
      <w:r>
        <w:rPr>
          <w:sz w:val="20"/>
        </w:rPr>
        <w:t xml:space="preserve">. Заседания Общественного совета проводятся по мере необходимости, но не реже, чем один раз в год.</w:t>
      </w:r>
    </w:p>
    <w:p>
      <w:pPr>
        <w:pStyle w:val="0"/>
        <w:spacing w:before="200" w:line-rule="auto"/>
        <w:ind w:firstLine="540"/>
        <w:jc w:val="both"/>
      </w:pPr>
      <w:hyperlink w:history="0" r:id="rId54"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6.6</w:t>
        </w:r>
      </w:hyperlink>
      <w:r>
        <w:rPr>
          <w:sz w:val="20"/>
        </w:rPr>
        <w:t xml:space="preserve">. Дату и время проведения заседания Общественного совета назначает председатель Общественного совета.</w:t>
      </w:r>
    </w:p>
    <w:p>
      <w:pPr>
        <w:pStyle w:val="0"/>
        <w:spacing w:before="200" w:line-rule="auto"/>
        <w:ind w:firstLine="540"/>
        <w:jc w:val="both"/>
      </w:pPr>
      <w:hyperlink w:history="0" r:id="rId55"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6.7</w:t>
        </w:r>
      </w:hyperlink>
      <w:r>
        <w:rPr>
          <w:sz w:val="20"/>
        </w:rPr>
        <w:t xml:space="preserve">. Заседание Общественного совета считается правомочным, если на нем присутствует не менее половины членов Общественного совета.</w:t>
      </w:r>
    </w:p>
    <w:p>
      <w:pPr>
        <w:pStyle w:val="0"/>
        <w:spacing w:before="200" w:line-rule="auto"/>
        <w:ind w:firstLine="540"/>
        <w:jc w:val="both"/>
      </w:pPr>
      <w:hyperlink w:history="0" r:id="rId56"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6.8</w:t>
        </w:r>
      </w:hyperlink>
      <w:r>
        <w:rPr>
          <w:sz w:val="20"/>
        </w:rPr>
        <w:t xml:space="preserve">.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Каждый член Общественного совета обладает одним голосом. В случае равенства голосов решающим является голос председателя Общественного совета.</w:t>
      </w:r>
    </w:p>
    <w:p>
      <w:pPr>
        <w:pStyle w:val="0"/>
        <w:spacing w:before="200" w:line-rule="auto"/>
        <w:ind w:firstLine="540"/>
        <w:jc w:val="both"/>
      </w:pPr>
      <w:hyperlink w:history="0" r:id="rId57"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6.9</w:t>
        </w:r>
      </w:hyperlink>
      <w:r>
        <w:rPr>
          <w:sz w:val="20"/>
        </w:rPr>
        <w:t xml:space="preserve">. Принятые Общественным советом решения оформляются протоколом заседания Общественного совета, который в течение двух дней после проведения заседания подписывает председатель Общественного совета.</w:t>
      </w:r>
    </w:p>
    <w:p>
      <w:pPr>
        <w:pStyle w:val="0"/>
        <w:spacing w:before="200" w:line-rule="auto"/>
        <w:ind w:firstLine="540"/>
        <w:jc w:val="both"/>
      </w:pPr>
      <w:r>
        <w:rPr>
          <w:sz w:val="20"/>
        </w:rPr>
        <w:t xml:space="preserve">6.10. Министр, его заместители, руководители структурных подразделений министерства вправе принимать участие в любом заседании Общественного совета.</w:t>
      </w:r>
    </w:p>
    <w:p>
      <w:pPr>
        <w:pStyle w:val="0"/>
        <w:jc w:val="both"/>
      </w:pPr>
      <w:r>
        <w:rPr>
          <w:sz w:val="20"/>
        </w:rPr>
        <w:t xml:space="preserve">(п. 6.10 введен </w:t>
      </w:r>
      <w:hyperlink w:history="0" r:id="rId58"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приказом</w:t>
        </w:r>
      </w:hyperlink>
      <w:r>
        <w:rPr>
          <w:sz w:val="20"/>
        </w:rPr>
        <w:t xml:space="preserve"> минстроя Нижегородской области от 05.03.2015 N 11/од)</w:t>
      </w:r>
    </w:p>
    <w:p>
      <w:pPr>
        <w:pStyle w:val="0"/>
        <w:spacing w:before="200" w:line-rule="auto"/>
        <w:ind w:firstLine="540"/>
        <w:jc w:val="both"/>
      </w:pPr>
      <w:r>
        <w:rPr>
          <w:sz w:val="20"/>
        </w:rPr>
        <w:t xml:space="preserve">6.11. Организационно-техническое обеспечение деятельности Общественного совета осуществляет министерство.</w:t>
      </w:r>
    </w:p>
    <w:p>
      <w:pPr>
        <w:pStyle w:val="0"/>
        <w:jc w:val="both"/>
      </w:pPr>
      <w:r>
        <w:rPr>
          <w:sz w:val="20"/>
        </w:rPr>
        <w:t xml:space="preserve">(п. 6.11 введен </w:t>
      </w:r>
      <w:hyperlink w:history="0" r:id="rId59" w:tooltip="Приказ минстроя Нижегородской области от 05.03.2015 N 11/од &quot;О внесении изменений в приказ министерства строительства Нижегородской области от 31.03.2014 N 12/од&quot; {КонсультантПлюс}">
        <w:r>
          <w:rPr>
            <w:sz w:val="20"/>
            <w:color w:val="0000ff"/>
          </w:rPr>
          <w:t xml:space="preserve">приказом</w:t>
        </w:r>
      </w:hyperlink>
      <w:r>
        <w:rPr>
          <w:sz w:val="20"/>
        </w:rPr>
        <w:t xml:space="preserve"> минстроя Нижегородской области от 05.03.2015 N 11/од)</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строительства</w:t>
      </w:r>
    </w:p>
    <w:p>
      <w:pPr>
        <w:pStyle w:val="0"/>
        <w:jc w:val="right"/>
      </w:pPr>
      <w:r>
        <w:rPr>
          <w:sz w:val="20"/>
        </w:rPr>
        <w:t xml:space="preserve">Нижегородской области</w:t>
      </w:r>
    </w:p>
    <w:p>
      <w:pPr>
        <w:pStyle w:val="0"/>
        <w:ind w:firstLine="540"/>
        <w:jc w:val="both"/>
      </w:pPr>
      <w:r>
        <w:rPr>
          <w:sz w:val="20"/>
        </w:rPr>
      </w:r>
    </w:p>
    <w:bookmarkStart w:id="191" w:name="P191"/>
    <w:bookmarkEnd w:id="191"/>
    <w:p>
      <w:pPr>
        <w:pStyle w:val="2"/>
        <w:jc w:val="center"/>
      </w:pPr>
      <w:r>
        <w:rPr>
          <w:sz w:val="20"/>
        </w:rPr>
        <w:t xml:space="preserve">ПОРЯДОК</w:t>
      </w:r>
    </w:p>
    <w:p>
      <w:pPr>
        <w:pStyle w:val="2"/>
        <w:jc w:val="center"/>
      </w:pPr>
      <w:r>
        <w:rPr>
          <w:sz w:val="20"/>
        </w:rPr>
        <w:t xml:space="preserve">РАСЧЕТА ОЦЕНКИ ЭФФЕКТИВНОСТИ ДЕЯТЕЛЬНОСТИ ОРГАНИЗАЦИЙ</w:t>
      </w:r>
    </w:p>
    <w:p>
      <w:pPr>
        <w:pStyle w:val="2"/>
        <w:jc w:val="center"/>
      </w:pPr>
      <w:r>
        <w:rPr>
          <w:sz w:val="20"/>
        </w:rPr>
        <w:t xml:space="preserve">СТРОИТЕЛЬНОГО КОМПЛЕКСА И ПРОМЫШЛЕННОСТИ СТРОИТЕЛЬНЫХ</w:t>
      </w:r>
    </w:p>
    <w:p>
      <w:pPr>
        <w:pStyle w:val="2"/>
        <w:jc w:val="center"/>
      </w:pPr>
      <w:r>
        <w:rPr>
          <w:sz w:val="20"/>
        </w:rPr>
        <w:t xml:space="preserve">МАТЕРИАЛОВ НИЖЕГОРОДСКОЙ ОБЛАСТИ ДЛЯ НАГРАЖДЕНИЯ ПОЧЕТНЫМ</w:t>
      </w:r>
    </w:p>
    <w:p>
      <w:pPr>
        <w:pStyle w:val="2"/>
        <w:jc w:val="center"/>
      </w:pPr>
      <w:r>
        <w:rPr>
          <w:sz w:val="20"/>
        </w:rPr>
        <w:t xml:space="preserve">ШТАНДАРТОМ ГУБЕРНАТОРА НИЖЕГОРОДСКОЙ ОБЛАСТИ</w:t>
      </w:r>
    </w:p>
    <w:p>
      <w:pPr>
        <w:pStyle w:val="0"/>
        <w:ind w:firstLine="540"/>
        <w:jc w:val="both"/>
      </w:pPr>
      <w:r>
        <w:rPr>
          <w:sz w:val="20"/>
        </w:rPr>
      </w:r>
    </w:p>
    <w:p>
      <w:pPr>
        <w:pStyle w:val="0"/>
        <w:ind w:firstLine="540"/>
        <w:jc w:val="both"/>
      </w:pPr>
      <w:r>
        <w:rPr>
          <w:sz w:val="20"/>
        </w:rPr>
        <w:t xml:space="preserve">1. Результат отбора организаций строительного комплекса и промышленности строительных материалов Нижегородской области претендентов к награждению Почетным штандартом Губернатора Нижегородской области (далее - претендентов к награждению) определяется в соответствии с настоящим Порядком, который устанавливает расчетный механизм оценки эффективности деятельности организаций строительного комплекса и промышленности строительных материалов Нижегородской области для награждения Почетным штандартом Губернатора Нижегородской области за выдающийся вклад в социально-экономическое развитие строительного комплекса Нижегородской области по итогам работы за календарный год. Указанные итоги работы рассматриваются на основе данных мониторинга по сведениям территориального органа Федеральной службы государственной статистики по Нижегородской области.</w:t>
      </w:r>
    </w:p>
    <w:p>
      <w:pPr>
        <w:pStyle w:val="0"/>
        <w:spacing w:before="200" w:line-rule="auto"/>
        <w:ind w:firstLine="540"/>
        <w:jc w:val="both"/>
      </w:pPr>
      <w:r>
        <w:rPr>
          <w:sz w:val="20"/>
        </w:rPr>
        <w:t xml:space="preserve">2. Обязательными критериями включения в перечень претендентов к награждению являются регистрация организаций в установленном порядке и осуществление деятельности на территории Нижегородской области в сфере строительства и промышленности строительных материалов, а также следующие показатели деятельности (на 31 декабря отчетного года):</w:t>
      </w:r>
    </w:p>
    <w:p>
      <w:pPr>
        <w:pStyle w:val="0"/>
        <w:spacing w:before="200" w:line-rule="auto"/>
        <w:ind w:firstLine="540"/>
        <w:jc w:val="both"/>
      </w:pPr>
      <w:r>
        <w:rPr>
          <w:sz w:val="20"/>
        </w:rPr>
        <w:t xml:space="preserve">- отсутствие просроченной задолженности перед налоговыми органами по налоговым платежам в бюджетную систему Российской Федерации;</w:t>
      </w:r>
    </w:p>
    <w:p>
      <w:pPr>
        <w:pStyle w:val="0"/>
        <w:spacing w:before="200" w:line-rule="auto"/>
        <w:ind w:firstLine="540"/>
        <w:jc w:val="both"/>
      </w:pPr>
      <w:r>
        <w:rPr>
          <w:sz w:val="20"/>
        </w:rPr>
        <w:t xml:space="preserve">- в отношении организации не должны проводиться процедуры ликвидации, банкротства;</w:t>
      </w:r>
    </w:p>
    <w:p>
      <w:pPr>
        <w:pStyle w:val="0"/>
        <w:spacing w:before="200" w:line-rule="auto"/>
        <w:ind w:firstLine="540"/>
        <w:jc w:val="both"/>
      </w:pPr>
      <w:r>
        <w:rPr>
          <w:sz w:val="20"/>
        </w:rPr>
        <w:t xml:space="preserve">- деятельность организации не должна быть приостановлена в порядке, предусмотренном </w:t>
      </w:r>
      <w:hyperlink w:history="0" r:id="rId60" w:tooltip="&quot;Кодекс Российской Федерации об административных правонарушениях&quot; от 30.12.2001 N 195-ФЗ (ред. от 05.05.2014) (с изм. и доп., вступ. в силу с 25.05.201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на день рассмотрения документов на участие в отборе;</w:t>
      </w:r>
    </w:p>
    <w:p>
      <w:pPr>
        <w:pStyle w:val="0"/>
        <w:spacing w:before="200" w:line-rule="auto"/>
        <w:ind w:firstLine="540"/>
        <w:jc w:val="both"/>
      </w:pPr>
      <w:r>
        <w:rPr>
          <w:sz w:val="20"/>
        </w:rPr>
        <w:t xml:space="preserve">- размер средней заработной платы в организации должен быть не ниже среднего уровня заработной платы, установленного в Нижегородской области на отчетный год по соответствующему виду экономической деятельности, темп роста заработной платы составлял бы не менее среднего уровня областного размера, фактически сложившегося на территории Нижегородской области по данным территориального органа Федеральной службы государственной статистики по Нижегородской области;</w:t>
      </w:r>
    </w:p>
    <w:p>
      <w:pPr>
        <w:pStyle w:val="0"/>
        <w:spacing w:before="200" w:line-rule="auto"/>
        <w:ind w:firstLine="540"/>
        <w:jc w:val="both"/>
      </w:pPr>
      <w:r>
        <w:rPr>
          <w:sz w:val="20"/>
        </w:rPr>
        <w:t xml:space="preserve">- отсутствие просроченной задолженности по заработной плате перед работниками.</w:t>
      </w:r>
    </w:p>
    <w:p>
      <w:pPr>
        <w:pStyle w:val="0"/>
        <w:spacing w:before="200" w:line-rule="auto"/>
        <w:ind w:firstLine="540"/>
        <w:jc w:val="both"/>
      </w:pPr>
      <w:r>
        <w:rPr>
          <w:sz w:val="20"/>
        </w:rPr>
        <w:t xml:space="preserve">3. Перечень номинируемых отраслей утвержден </w:t>
      </w:r>
      <w:hyperlink w:history="0" r:id="rId61" w:tooltip="Указ Губернатора Нижегородской области от 22.06.2007 N 35 (ред. от 07.08.2013) &quot;Об утверждении Положения о Почетном штандарте Губернатора Нижегородской области&quot; ------------ Недействующая редакция {КонсультантПлюс}">
        <w:r>
          <w:rPr>
            <w:sz w:val="20"/>
            <w:color w:val="0000ff"/>
          </w:rPr>
          <w:t xml:space="preserve">Классификацией</w:t>
        </w:r>
      </w:hyperlink>
      <w:r>
        <w:rPr>
          <w:sz w:val="20"/>
        </w:rPr>
        <w:t xml:space="preserve"> для организаций строительного комплекса Нижегородской области (приложение 1 к Положению о Почетном штандарте Губернатора Нижегородской области, утвержденному Указом Губернатора Нижегородской области от 22 июня 2007 года N 35).</w:t>
      </w:r>
    </w:p>
    <w:p>
      <w:pPr>
        <w:pStyle w:val="0"/>
        <w:spacing w:before="200" w:line-rule="auto"/>
        <w:ind w:firstLine="540"/>
        <w:jc w:val="both"/>
      </w:pPr>
      <w:r>
        <w:rPr>
          <w:sz w:val="20"/>
        </w:rPr>
        <w:t xml:space="preserve">4. Оценка эффективности деятельности организаций строительного комплекса и промышленности строительных материалов Нижегородской области проводится на основе значений показателей эффективности, определенных в </w:t>
      </w:r>
      <w:hyperlink w:history="0" r:id="rId62" w:tooltip="Указ Губернатора Нижегородской области от 22.06.2007 N 35 (ред. от 07.08.2013) &quot;Об утверждении Положения о Почетном штандарте Губернатора Нижегородской области&quot; ------------ Недействующая редакция {КонсультантПлюс}">
        <w:r>
          <w:rPr>
            <w:sz w:val="20"/>
            <w:color w:val="0000ff"/>
          </w:rPr>
          <w:t xml:space="preserve">Методике</w:t>
        </w:r>
      </w:hyperlink>
      <w:r>
        <w:rPr>
          <w:sz w:val="20"/>
        </w:rPr>
        <w:t xml:space="preserve"> оценки эффективности деятельности организаций Нижегородской области (приложение 2 к Положению о Почетном штандарте Губернатора Нижегородской области, утвержденному Указом Губернатора Нижегородской области от 22 июня 2007 года N 35), а именно:</w:t>
      </w:r>
    </w:p>
    <w:p>
      <w:pPr>
        <w:pStyle w:val="0"/>
        <w:spacing w:before="200" w:line-rule="auto"/>
        <w:ind w:firstLine="540"/>
        <w:jc w:val="both"/>
      </w:pPr>
      <w:r>
        <w:rPr>
          <w:sz w:val="20"/>
        </w:rPr>
        <w:t xml:space="preserve">1) индекс производительности труда (отношение выручки (нетто) от продаж товаров, продукции, работ, услуг (за минусом налога на добавленную стоимость, акцизов и иных аналогичных обязательных платежей) за период с начала года к численности работников списочного состава (без внешних совместителей) из средней численности работников (тыс. руб./чел.));</w:t>
      </w:r>
    </w:p>
    <w:p>
      <w:pPr>
        <w:pStyle w:val="0"/>
        <w:spacing w:before="200" w:line-rule="auto"/>
        <w:ind w:firstLine="540"/>
        <w:jc w:val="both"/>
      </w:pPr>
      <w:r>
        <w:rPr>
          <w:sz w:val="20"/>
        </w:rPr>
        <w:t xml:space="preserve">2) прибыль (убыток) до налогообложения (тыс. руб.);</w:t>
      </w:r>
    </w:p>
    <w:p>
      <w:pPr>
        <w:pStyle w:val="0"/>
        <w:spacing w:before="200" w:line-rule="auto"/>
        <w:ind w:firstLine="540"/>
        <w:jc w:val="both"/>
      </w:pPr>
      <w:r>
        <w:rPr>
          <w:sz w:val="20"/>
        </w:rPr>
        <w:t xml:space="preserve">3) объем поступлений в консолидированный бюджет области (тыс. руб.);</w:t>
      </w:r>
    </w:p>
    <w:p>
      <w:pPr>
        <w:pStyle w:val="0"/>
        <w:spacing w:before="200" w:line-rule="auto"/>
        <w:ind w:firstLine="540"/>
        <w:jc w:val="both"/>
      </w:pPr>
      <w:r>
        <w:rPr>
          <w:sz w:val="20"/>
        </w:rPr>
        <w:t xml:space="preserve">4) среднемесячная заработная плата работников организации за год (руб.);</w:t>
      </w:r>
    </w:p>
    <w:p>
      <w:pPr>
        <w:pStyle w:val="0"/>
        <w:spacing w:before="200" w:line-rule="auto"/>
        <w:ind w:firstLine="540"/>
        <w:jc w:val="both"/>
      </w:pPr>
      <w:r>
        <w:rPr>
          <w:sz w:val="20"/>
        </w:rPr>
        <w:t xml:space="preserve">5) инвестиции (в действующих ценах) в основной капитал (тыс. руб.);</w:t>
      </w:r>
    </w:p>
    <w:p>
      <w:pPr>
        <w:pStyle w:val="0"/>
        <w:spacing w:before="200" w:line-rule="auto"/>
        <w:ind w:firstLine="540"/>
        <w:jc w:val="both"/>
      </w:pPr>
      <w:r>
        <w:rPr>
          <w:sz w:val="20"/>
        </w:rPr>
        <w:t xml:space="preserve">6) создание новых рабочих мест;</w:t>
      </w:r>
    </w:p>
    <w:p>
      <w:pPr>
        <w:pStyle w:val="0"/>
        <w:spacing w:before="200" w:line-rule="auto"/>
        <w:ind w:firstLine="540"/>
        <w:jc w:val="both"/>
      </w:pPr>
      <w:r>
        <w:rPr>
          <w:sz w:val="20"/>
        </w:rPr>
        <w:t xml:space="preserve">7) объем (количество):</w:t>
      </w:r>
    </w:p>
    <w:p>
      <w:pPr>
        <w:pStyle w:val="0"/>
        <w:spacing w:before="200" w:line-rule="auto"/>
        <w:ind w:firstLine="540"/>
        <w:jc w:val="both"/>
      </w:pPr>
      <w:r>
        <w:rPr>
          <w:sz w:val="20"/>
        </w:rPr>
        <w:t xml:space="preserve">- отгруженных товаров собственного производства, выполненных работ и услуг собственными силами (без НДС и акцизов) (тыс. руб.) для организаций промышленности строительных материалов;</w:t>
      </w:r>
    </w:p>
    <w:p>
      <w:pPr>
        <w:pStyle w:val="0"/>
        <w:spacing w:before="200" w:line-rule="auto"/>
        <w:ind w:firstLine="540"/>
        <w:jc w:val="both"/>
      </w:pPr>
      <w:r>
        <w:rPr>
          <w:sz w:val="20"/>
        </w:rPr>
        <w:t xml:space="preserve">- введенных в эксплуатацию жилых зданий (тыс. кв. м общей площади жилых помещений) для организаций-застройщиков.</w:t>
      </w:r>
    </w:p>
    <w:p>
      <w:pPr>
        <w:pStyle w:val="0"/>
        <w:spacing w:before="200" w:line-rule="auto"/>
        <w:ind w:firstLine="540"/>
        <w:jc w:val="both"/>
      </w:pPr>
      <w:r>
        <w:rPr>
          <w:sz w:val="20"/>
        </w:rPr>
        <w:t xml:space="preserve">5. Победитель определяется по наибольшему значению сводной оценки эффективности деятельности организаций в отрасли.</w:t>
      </w:r>
    </w:p>
    <w:p>
      <w:pPr>
        <w:pStyle w:val="0"/>
        <w:spacing w:before="200" w:line-rule="auto"/>
        <w:ind w:firstLine="540"/>
        <w:jc w:val="both"/>
      </w:pPr>
      <w:r>
        <w:rPr>
          <w:sz w:val="20"/>
        </w:rPr>
        <w:t xml:space="preserve">6. Сводная оценка эффективности деятельности определяется по формуле:</w:t>
      </w:r>
    </w:p>
    <w:p>
      <w:pPr>
        <w:pStyle w:val="0"/>
        <w:ind w:firstLine="540"/>
        <w:jc w:val="both"/>
      </w:pPr>
      <w:r>
        <w:rPr>
          <w:sz w:val="20"/>
        </w:rPr>
      </w:r>
    </w:p>
    <w:p>
      <w:pPr>
        <w:pStyle w:val="0"/>
        <w:jc w:val="center"/>
      </w:pPr>
      <w:r>
        <w:rPr>
          <w:position w:val="-23"/>
        </w:rPr>
        <w:drawing>
          <wp:inline distT="0" distB="0" distL="0" distR="0">
            <wp:extent cx="10191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Ип</w:t>
      </w:r>
      <w:r>
        <w:rPr>
          <w:sz w:val="20"/>
          <w:vertAlign w:val="subscript"/>
        </w:rPr>
        <w:t xml:space="preserve">i</w:t>
      </w:r>
      <w:r>
        <w:rPr>
          <w:sz w:val="20"/>
        </w:rPr>
        <w:t xml:space="preserve"> - индекс среднего темпа роста i-го показателя эффективности;</w:t>
      </w:r>
    </w:p>
    <w:p>
      <w:pPr>
        <w:pStyle w:val="0"/>
        <w:spacing w:before="200" w:line-rule="auto"/>
        <w:ind w:firstLine="540"/>
        <w:jc w:val="both"/>
      </w:pPr>
      <w:r>
        <w:rPr>
          <w:sz w:val="20"/>
        </w:rPr>
        <w:t xml:space="preserve">i - порядковый номер показателя эффективности;</w:t>
      </w:r>
    </w:p>
    <w:p>
      <w:pPr>
        <w:pStyle w:val="0"/>
        <w:spacing w:before="200" w:line-rule="auto"/>
        <w:ind w:firstLine="540"/>
        <w:jc w:val="both"/>
      </w:pPr>
      <w:r>
        <w:rPr>
          <w:sz w:val="20"/>
        </w:rPr>
        <w:t xml:space="preserve">n - общее количество показателей.</w:t>
      </w:r>
    </w:p>
    <w:p>
      <w:pPr>
        <w:pStyle w:val="0"/>
        <w:spacing w:before="200" w:line-rule="auto"/>
        <w:ind w:firstLine="540"/>
        <w:jc w:val="both"/>
      </w:pPr>
      <w:r>
        <w:rPr>
          <w:sz w:val="20"/>
        </w:rPr>
        <w:t xml:space="preserve">Индекс среднего темпа роста показателя эффективности определяется:</w:t>
      </w:r>
    </w:p>
    <w:p>
      <w:pPr>
        <w:pStyle w:val="0"/>
        <w:spacing w:before="200" w:line-rule="auto"/>
        <w:ind w:firstLine="540"/>
        <w:jc w:val="both"/>
      </w:pPr>
      <w:r>
        <w:rPr>
          <w:sz w:val="20"/>
        </w:rPr>
        <w:t xml:space="preserve">а) в отношении индекса показателя, большее значение которого отражает большую эффективность, - по формуле:</w:t>
      </w:r>
    </w:p>
    <w:p>
      <w:pPr>
        <w:pStyle w:val="0"/>
        <w:ind w:firstLine="540"/>
        <w:jc w:val="both"/>
      </w:pPr>
      <w:r>
        <w:rPr>
          <w:sz w:val="20"/>
        </w:rPr>
      </w:r>
    </w:p>
    <w:p>
      <w:pPr>
        <w:pStyle w:val="0"/>
        <w:jc w:val="center"/>
      </w:pPr>
      <w:r>
        <w:rPr>
          <w:sz w:val="20"/>
        </w:rPr>
        <w:t xml:space="preserve">Ип</w:t>
      </w:r>
      <w:r>
        <w:rPr>
          <w:sz w:val="20"/>
          <w:vertAlign w:val="subscript"/>
        </w:rPr>
        <w:t xml:space="preserve">i</w:t>
      </w:r>
      <w:r>
        <w:rPr>
          <w:sz w:val="20"/>
        </w:rPr>
        <w:t xml:space="preserve"> = (Т</w:t>
      </w:r>
      <w:r>
        <w:rPr>
          <w:sz w:val="20"/>
          <w:vertAlign w:val="subscript"/>
        </w:rPr>
        <w:t xml:space="preserve">i</w:t>
      </w:r>
      <w:r>
        <w:rPr>
          <w:sz w:val="20"/>
        </w:rPr>
        <w:t xml:space="preserve"> - Т</w:t>
      </w:r>
      <w:r>
        <w:rPr>
          <w:sz w:val="20"/>
          <w:vertAlign w:val="subscript"/>
        </w:rPr>
        <w:t xml:space="preserve">мин</w:t>
      </w:r>
      <w:r>
        <w:rPr>
          <w:sz w:val="20"/>
        </w:rPr>
        <w:t xml:space="preserve">) / (Т</w:t>
      </w:r>
      <w:r>
        <w:rPr>
          <w:sz w:val="20"/>
          <w:vertAlign w:val="subscript"/>
        </w:rPr>
        <w:t xml:space="preserve">макс</w:t>
      </w:r>
      <w:r>
        <w:rPr>
          <w:sz w:val="20"/>
        </w:rPr>
        <w:t xml:space="preserve"> - Т</w:t>
      </w:r>
      <w:r>
        <w:rPr>
          <w:sz w:val="20"/>
          <w:vertAlign w:val="subscript"/>
        </w:rPr>
        <w:t xml:space="preserve">мин</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значение среднего темпа роста показателя эффективности за отчетный год и два года, предшествующие отчетному;</w:t>
      </w:r>
    </w:p>
    <w:p>
      <w:pPr>
        <w:pStyle w:val="0"/>
        <w:spacing w:before="200" w:line-rule="auto"/>
        <w:ind w:firstLine="540"/>
        <w:jc w:val="both"/>
      </w:pPr>
      <w:r>
        <w:rPr>
          <w:sz w:val="20"/>
        </w:rPr>
        <w:t xml:space="preserve">Т</w:t>
      </w:r>
      <w:r>
        <w:rPr>
          <w:sz w:val="20"/>
          <w:vertAlign w:val="subscript"/>
        </w:rPr>
        <w:t xml:space="preserve">мин</w:t>
      </w:r>
      <w:r>
        <w:rPr>
          <w:sz w:val="20"/>
        </w:rPr>
        <w:t xml:space="preserve"> - минимальное значение среднего темпа роста показателя эффективности по организациям за отчетный год и два года, предшествующие отчетному;</w:t>
      </w:r>
    </w:p>
    <w:p>
      <w:pPr>
        <w:pStyle w:val="0"/>
        <w:spacing w:before="200" w:line-rule="auto"/>
        <w:ind w:firstLine="540"/>
        <w:jc w:val="both"/>
      </w:pPr>
      <w:r>
        <w:rPr>
          <w:sz w:val="20"/>
        </w:rPr>
        <w:t xml:space="preserve">Т</w:t>
      </w:r>
      <w:r>
        <w:rPr>
          <w:sz w:val="20"/>
          <w:vertAlign w:val="subscript"/>
        </w:rPr>
        <w:t xml:space="preserve">макс</w:t>
      </w:r>
      <w:r>
        <w:rPr>
          <w:sz w:val="20"/>
        </w:rPr>
        <w:t xml:space="preserve"> - максимальное значение среднего темпа роста показателя эффективности по организациям за отчетный год и два года, предшествующие отчетному;</w:t>
      </w:r>
    </w:p>
    <w:p>
      <w:pPr>
        <w:pStyle w:val="0"/>
        <w:spacing w:before="200" w:line-rule="auto"/>
        <w:ind w:firstLine="540"/>
        <w:jc w:val="both"/>
      </w:pPr>
      <w:r>
        <w:rPr>
          <w:sz w:val="20"/>
        </w:rPr>
        <w:t xml:space="preserve">б) в отношении индекса показателя, большее значение которого отражает меньшую эффективность, - по формуле:</w:t>
      </w:r>
    </w:p>
    <w:p>
      <w:pPr>
        <w:pStyle w:val="0"/>
        <w:ind w:firstLine="540"/>
        <w:jc w:val="both"/>
      </w:pPr>
      <w:r>
        <w:rPr>
          <w:sz w:val="20"/>
        </w:rPr>
      </w:r>
    </w:p>
    <w:p>
      <w:pPr>
        <w:pStyle w:val="0"/>
        <w:jc w:val="center"/>
      </w:pPr>
      <w:r>
        <w:rPr>
          <w:sz w:val="20"/>
        </w:rPr>
        <w:t xml:space="preserve">Ип</w:t>
      </w:r>
      <w:r>
        <w:rPr>
          <w:sz w:val="20"/>
          <w:vertAlign w:val="subscript"/>
        </w:rPr>
        <w:t xml:space="preserve">i</w:t>
      </w:r>
      <w:r>
        <w:rPr>
          <w:sz w:val="20"/>
        </w:rPr>
        <w:t xml:space="preserve"> = (Т</w:t>
      </w:r>
      <w:r>
        <w:rPr>
          <w:sz w:val="20"/>
          <w:vertAlign w:val="subscript"/>
        </w:rPr>
        <w:t xml:space="preserve">макс</w:t>
      </w:r>
      <w:r>
        <w:rPr>
          <w:sz w:val="20"/>
        </w:rPr>
        <w:t xml:space="preserve"> - Т</w:t>
      </w:r>
      <w:r>
        <w:rPr>
          <w:sz w:val="20"/>
          <w:vertAlign w:val="subscript"/>
        </w:rPr>
        <w:t xml:space="preserve">i</w:t>
      </w:r>
      <w:r>
        <w:rPr>
          <w:sz w:val="20"/>
        </w:rPr>
        <w:t xml:space="preserve">) / (Т</w:t>
      </w:r>
      <w:r>
        <w:rPr>
          <w:sz w:val="20"/>
          <w:vertAlign w:val="subscript"/>
        </w:rPr>
        <w:t xml:space="preserve">макс</w:t>
      </w:r>
      <w:r>
        <w:rPr>
          <w:sz w:val="20"/>
        </w:rPr>
        <w:t xml:space="preserve"> - Т</w:t>
      </w:r>
      <w:r>
        <w:rPr>
          <w:sz w:val="20"/>
          <w:vertAlign w:val="subscript"/>
        </w:rPr>
        <w:t xml:space="preserve">мин</w:t>
      </w:r>
      <w:r>
        <w:rPr>
          <w:sz w:val="20"/>
        </w:rPr>
        <w:t xml:space="preserve">).</w:t>
      </w:r>
    </w:p>
    <w:p>
      <w:pPr>
        <w:pStyle w:val="0"/>
        <w:ind w:firstLine="540"/>
        <w:jc w:val="both"/>
      </w:pPr>
      <w:r>
        <w:rPr>
          <w:sz w:val="20"/>
        </w:rPr>
      </w:r>
    </w:p>
    <w:p>
      <w:pPr>
        <w:pStyle w:val="0"/>
        <w:ind w:firstLine="540"/>
        <w:jc w:val="both"/>
      </w:pPr>
      <w:r>
        <w:rPr>
          <w:sz w:val="20"/>
        </w:rPr>
        <w:t xml:space="preserve">Значение среднего темпа роста показателя эффективности за отчетный год и два года, предшествующие отчетному, определяется по формуле:</w:t>
      </w:r>
    </w:p>
    <w:p>
      <w:pPr>
        <w:pStyle w:val="0"/>
        <w:ind w:firstLine="540"/>
        <w:jc w:val="both"/>
      </w:pPr>
      <w:r>
        <w:rPr>
          <w:sz w:val="20"/>
        </w:rPr>
      </w:r>
    </w:p>
    <w:p>
      <w:pPr>
        <w:pStyle w:val="0"/>
        <w:jc w:val="center"/>
      </w:pPr>
      <w:r>
        <w:rPr>
          <w:position w:val="-29"/>
        </w:rPr>
        <w:drawing>
          <wp:inline distT="0" distB="0" distL="0" distR="0">
            <wp:extent cx="1562100"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1562100" cy="5048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 П</w:t>
      </w:r>
      <w:r>
        <w:rPr>
          <w:sz w:val="20"/>
          <w:vertAlign w:val="subscript"/>
        </w:rPr>
        <w:t xml:space="preserve">i</w:t>
      </w:r>
      <w:r>
        <w:rPr>
          <w:sz w:val="20"/>
        </w:rPr>
        <w:t xml:space="preserve"> - значение показателя эффективности за отчетный и предшествующие года.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минстроя Нижегородской области от 31.03.2014 N 12/од</w:t>
            <w:br/>
            <w:t>(ред. от 27.04.2023)</w:t>
            <w:br/>
            <w:t>"О создании Общественного совета при ми...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8082B2DDD83439E1D0365C63BF08883A7C1982BE7652D2CEF9CE66E9DB08C7BFEA4C1716912EF2465C0BCAFE690D9C09006D8C9B39A84B6A82388CBRCV9O" TargetMode = "External"/>
	<Relationship Id="rId8" Type="http://schemas.openxmlformats.org/officeDocument/2006/relationships/hyperlink" Target="consultantplus://offline/ref=D8082B2DDD83439E1D0365C63BF08883A7C1982BE761242EEE98E66E9DB08C7BFEA4C1716912EF2465C0BCAFE690D9C09006D8C9B39A84B6A82388CBRCV9O" TargetMode = "External"/>
	<Relationship Id="rId9" Type="http://schemas.openxmlformats.org/officeDocument/2006/relationships/hyperlink" Target="consultantplus://offline/ref=D8082B2DDD83439E1D0365C63BF08883A7C1982BE7602529E590E66E9DB08C7BFEA4C1716912EF2465C0BCACEA90D9C09006D8C9B39A84B6A82388CBRCV9O" TargetMode = "External"/>
	<Relationship Id="rId10" Type="http://schemas.openxmlformats.org/officeDocument/2006/relationships/hyperlink" Target="consultantplus://offline/ref=D8082B2DDD83439E1D0365C63BF08883A7C1982BE7602B2AE791E66E9DB08C7BFEA4C1716912EF2465C0BCAFE690D9C09006D8C9B39A84B6A82388CBRCV9O" TargetMode = "External"/>
	<Relationship Id="rId11" Type="http://schemas.openxmlformats.org/officeDocument/2006/relationships/hyperlink" Target="consultantplus://offline/ref=D8082B2DDD83439E1D0365C63BF08883A7C1982BE7632E27EE9AE66E9DB08C7BFEA4C1716912EF2465C0BCAFE690D9C09006D8C9B39A84B6A82388CBRCV9O" TargetMode = "External"/>
	<Relationship Id="rId12" Type="http://schemas.openxmlformats.org/officeDocument/2006/relationships/hyperlink" Target="consultantplus://offline/ref=D8082B2DDD83439E1D0365C63BF08883A7C1982BE76D2F2FEF99E66E9DB08C7BFEA4C1716912EF2465C0BCAFE690D9C09006D8C9B39A84B6A82388CBRCV9O" TargetMode = "External"/>
	<Relationship Id="rId13" Type="http://schemas.openxmlformats.org/officeDocument/2006/relationships/hyperlink" Target="consultantplus://offline/ref=6B9224A8BAB558EB64DE6B852F2EEAE120AB11F9FC63BAC356B69EEF84B037E3EE97C8C549CA85C8965EEC96B2617954640B509C23FD2020FA6F33FASCV3O" TargetMode = "External"/>
	<Relationship Id="rId14" Type="http://schemas.openxmlformats.org/officeDocument/2006/relationships/hyperlink" Target="consultantplus://offline/ref=6B9224A8BAB558EB64DE6B852F2EEAE120AB11F9FC60B6CA52B79EEF84B037E3EE97C8C549CA85C8965EEC96B2617954640B509C23FD2020FA6F33FASCV3O" TargetMode = "External"/>
	<Relationship Id="rId15" Type="http://schemas.openxmlformats.org/officeDocument/2006/relationships/hyperlink" Target="consultantplus://offline/ref=6B9224A8BAB558EB64DE6B852F2EEAE120AB11F9FC61BDCB5CB89EEF84B037E3EE97C8C549CA85C8965EEC96B2617954640B509C23FD2020FA6F33FASCV3O" TargetMode = "External"/>
	<Relationship Id="rId16" Type="http://schemas.openxmlformats.org/officeDocument/2006/relationships/hyperlink" Target="consultantplus://offline/ref=6B9224A8BAB558EB64DE6B852F2EEAE120AB11F9FC60B6CA52B79EEF84B037E3EE97C8C549CA85C8965EEC96B1617954640B509C23FD2020FA6F33FASCV3O" TargetMode = "External"/>
	<Relationship Id="rId17" Type="http://schemas.openxmlformats.org/officeDocument/2006/relationships/hyperlink" Target="consultantplus://offline/ref=6B9224A8BAB558EB64DE6B852F2EEAE120AB11F9FF62B7CA5DB19EEF84B037E3EE97C8C549CA85C8965EEC96B1617954640B509C23FD2020FA6F33FASCV3O" TargetMode = "External"/>
	<Relationship Id="rId18" Type="http://schemas.openxmlformats.org/officeDocument/2006/relationships/hyperlink" Target="consultantplus://offline/ref=6B9224A8BAB558EB64DE6B852F2EEAE120AB11F9FC60B6CA52B79EEF84B037E3EE97C8C549CA85C8965EEC96BF617954640B509C23FD2020FA6F33FASCV3O" TargetMode = "External"/>
	<Relationship Id="rId19" Type="http://schemas.openxmlformats.org/officeDocument/2006/relationships/hyperlink" Target="consultantplus://offline/ref=6B9224A8BAB558EB64DE6B852F2EEAE120AB11F9FC61BDCB5CB89EEF84B037E3EE97C8C549CA85C8965EEC96B2617954640B509C23FD2020FA6F33FASCV3O" TargetMode = "External"/>
	<Relationship Id="rId20" Type="http://schemas.openxmlformats.org/officeDocument/2006/relationships/hyperlink" Target="consultantplus://offline/ref=6B9224A8BAB558EB64DE6B852F2EEAE120AB11F9FF66BEC85CB59EEF84B037E3EE97C8C549CA85C8965EEC96B0617954640B509C23FD2020FA6F33FASCV3O" TargetMode = "External"/>
	<Relationship Id="rId21" Type="http://schemas.openxmlformats.org/officeDocument/2006/relationships/hyperlink" Target="consultantplus://offline/ref=6B9224A8BAB558EB64DE6B852F2EEAE120AB11F9FF62B7CA5DB19EEF84B037E3EE97C8C549CA85C8965EEC96BF617954640B509C23FD2020FA6F33FASCV3O" TargetMode = "External"/>
	<Relationship Id="rId22" Type="http://schemas.openxmlformats.org/officeDocument/2006/relationships/hyperlink" Target="consultantplus://offline/ref=6B9224A8BAB558EB64DE6B852F2EEAE120AB11F9FF63B6CD56B99EEF84B037E3EE97C8C549CA85C8965EEC95BE617954640B509C23FD2020FA6F33FASCV3O" TargetMode = "External"/>
	<Relationship Id="rId23" Type="http://schemas.openxmlformats.org/officeDocument/2006/relationships/hyperlink" Target="consultantplus://offline/ref=6B9224A8BAB558EB64DE6B852F2EEAE120AB11F9FF63B8CE54B89EEF84B037E3EE97C8C549CA85C8965EEC96B2617954640B509C23FD2020FA6F33FASCV3O" TargetMode = "External"/>
	<Relationship Id="rId24" Type="http://schemas.openxmlformats.org/officeDocument/2006/relationships/hyperlink" Target="consultantplus://offline/ref=6B9224A8BAB558EB64DE6B852F2EEAE120AB11F9FC60B6CA52B79EEF84B037E3EE97C8C549CA85C8965EEC96BE617954640B509C23FD2020FA6F33FASCV3O" TargetMode = "External"/>
	<Relationship Id="rId25" Type="http://schemas.openxmlformats.org/officeDocument/2006/relationships/hyperlink" Target="consultantplus://offline/ref=6B9224A8BAB558EB64DE6B852F2EEAE120AB11F9FC60B6CA52B79EEF84B037E3EE97C8C549CA85C8965EEC97B7617954640B509C23FD2020FA6F33FASCV3O" TargetMode = "External"/>
	<Relationship Id="rId26" Type="http://schemas.openxmlformats.org/officeDocument/2006/relationships/hyperlink" Target="consultantplus://offline/ref=6B9224A8BAB558EB64DE75883942B5E425A848F1F530E39E58B196BDD3B06BA6B89EC194148E8ED7945EEES9V5O" TargetMode = "External"/>
	<Relationship Id="rId27" Type="http://schemas.openxmlformats.org/officeDocument/2006/relationships/hyperlink" Target="consultantplus://offline/ref=6B9224A8BAB558EB64DE6B852F2EEAE120AB11F9FC60B6CA52B79EEF84B037E3EE97C8C549CA85C8965EEC97B5617954640B509C23FD2020FA6F33FASCV3O" TargetMode = "External"/>
	<Relationship Id="rId28" Type="http://schemas.openxmlformats.org/officeDocument/2006/relationships/hyperlink" Target="consultantplus://offline/ref=6B9224A8BAB558EB64DE6B852F2EEAE120AB11F9FF66BEC85CB59EEF84B037E3EE97C8C549CA85C8965EEC97B7617954640B509C23FD2020FA6F33FASCV3O" TargetMode = "External"/>
	<Relationship Id="rId29" Type="http://schemas.openxmlformats.org/officeDocument/2006/relationships/hyperlink" Target="consultantplus://offline/ref=6B9224A8BAB558EB64DE6B852F2EEAE120AB11F9FF63B6CD56B99EEF84B037E3EE97C8C549CA85C8965EEC92B7617954640B509C23FD2020FA6F33FASCV3O" TargetMode = "External"/>
	<Relationship Id="rId30" Type="http://schemas.openxmlformats.org/officeDocument/2006/relationships/hyperlink" Target="consultantplus://offline/ref=6B9224A8BAB558EB64DE6B852F2EEAE120AB11F9FF63B6CD56B99EEF84B037E3EE97C8C549CA85C8965EEC92B5617954640B509C23FD2020FA6F33FASCV3O" TargetMode = "External"/>
	<Relationship Id="rId31" Type="http://schemas.openxmlformats.org/officeDocument/2006/relationships/hyperlink" Target="consultantplus://offline/ref=6B9224A8BAB558EB64DE6B852F2EEAE120AB11F9FF66BEC85CB59EEF84B037E3EE97C8C549CA85C8965EEC97B5617954640B509C23FD2020FA6F33FASCV3O" TargetMode = "External"/>
	<Relationship Id="rId32" Type="http://schemas.openxmlformats.org/officeDocument/2006/relationships/hyperlink" Target="consultantplus://offline/ref=6B9224A8BAB558EB64DE75883942B5E425A046FDF66EB49C09E498B8DBE031B6AED7CE900A8E88CD9755B8C7F33F200725405D9838E12024SEV7O" TargetMode = "External"/>
	<Relationship Id="rId33" Type="http://schemas.openxmlformats.org/officeDocument/2006/relationships/hyperlink" Target="consultantplus://offline/ref=6B9224A8BAB558EB64DE75883942B5E425A046FDF66EB49C09E498B8DBE031B6AED7CE900A8E88CD9055B8C7F33F200725405D9838E12024SEV7O" TargetMode = "External"/>
	<Relationship Id="rId34" Type="http://schemas.openxmlformats.org/officeDocument/2006/relationships/hyperlink" Target="consultantplus://offline/ref=6B9224A8BAB558EB64DE6B852F2EEAE120AB11F9FF63B6CD56B99EEF84B037E3EE97C8C549CA85C8965EEC92B3617954640B509C23FD2020FA6F33FASCV3O" TargetMode = "External"/>
	<Relationship Id="rId35" Type="http://schemas.openxmlformats.org/officeDocument/2006/relationships/hyperlink" Target="consultantplus://offline/ref=6B9224A8BAB558EB64DE6B852F2EEAE120AB11F9FC60B6CA52B79EEF84B037E3EE97C8C549CA85C8965EEC97BE617954640B509C23FD2020FA6F33FASCV3O" TargetMode = "External"/>
	<Relationship Id="rId36" Type="http://schemas.openxmlformats.org/officeDocument/2006/relationships/hyperlink" Target="consultantplus://offline/ref=6B9224A8BAB558EB64DE6B852F2EEAE120AB11F9FC60B6CA52B79EEF84B037E3EE97C8C549CA85C8965EEC94B4617954640B509C23FD2020FA6F33FASCV3O" TargetMode = "External"/>
	<Relationship Id="rId37" Type="http://schemas.openxmlformats.org/officeDocument/2006/relationships/hyperlink" Target="consultantplus://offline/ref=6B9224A8BAB558EB64DE6B852F2EEAE120AB11F9FC60B6CA52B79EEF84B037E3EE97C8C549CA85C8965EEC94B3617954640B509C23FD2020FA6F33FASCV3O" TargetMode = "External"/>
	<Relationship Id="rId38" Type="http://schemas.openxmlformats.org/officeDocument/2006/relationships/hyperlink" Target="consultantplus://offline/ref=6B9224A8BAB558EB64DE6B852F2EEAE120AB11F9FC60B6CA52B79EEF84B037E3EE97C8C549CA85C8965EEC94B4617954640B509C23FD2020FA6F33FASCV3O" TargetMode = "External"/>
	<Relationship Id="rId39" Type="http://schemas.openxmlformats.org/officeDocument/2006/relationships/hyperlink" Target="consultantplus://offline/ref=6B9224A8BAB558EB64DE6B852F2EEAE120AB11F9FF66BEC85CB59EEF84B037E3EE97C8C549CA85C8965EEC94B3617954640B509C23FD2020FA6F33FASCV3O" TargetMode = "External"/>
	<Relationship Id="rId40" Type="http://schemas.openxmlformats.org/officeDocument/2006/relationships/hyperlink" Target="consultantplus://offline/ref=6B9224A8BAB558EB64DE6B852F2EEAE120AB11F9FF66BEC85CB59EEF84B037E3EE97C8C549CA85C8965EEC94B3617954640B509C23FD2020FA6F33FASCV3O" TargetMode = "External"/>
	<Relationship Id="rId41" Type="http://schemas.openxmlformats.org/officeDocument/2006/relationships/hyperlink" Target="consultantplus://offline/ref=6B9224A8BAB558EB64DE6B852F2EEAE120AB11F9FF66BEC85CB59EEF84B037E3EE97C8C549CA85C8965EEC94B3617954640B509C23FD2020FA6F33FASCV3O" TargetMode = "External"/>
	<Relationship Id="rId42" Type="http://schemas.openxmlformats.org/officeDocument/2006/relationships/hyperlink" Target="consultantplus://offline/ref=6B9224A8BAB558EB64DE6B852F2EEAE120AB11F9FF66BEC85CB59EEF84B037E3EE97C8C549CA85C8965EEC94B3617954640B509C23FD2020FA6F33FASCV3O" TargetMode = "External"/>
	<Relationship Id="rId43" Type="http://schemas.openxmlformats.org/officeDocument/2006/relationships/hyperlink" Target="consultantplus://offline/ref=6B9224A8BAB558EB64DE6B852F2EEAE120AB11F9FF66BEC85CB59EEF84B037E3EE97C8C549CA85C8965EEC94B3617954640B509C23FD2020FA6F33FASCV3O" TargetMode = "External"/>
	<Relationship Id="rId44" Type="http://schemas.openxmlformats.org/officeDocument/2006/relationships/hyperlink" Target="consultantplus://offline/ref=6B9224A8BAB558EB64DE6B852F2EEAE120AB11F9FC60B6CA52B79EEF84B037E3EE97C8C549CA85C8965EEC94B1617954640B509C23FD2020FA6F33FASCV3O" TargetMode = "External"/>
	<Relationship Id="rId45" Type="http://schemas.openxmlformats.org/officeDocument/2006/relationships/hyperlink" Target="consultantplus://offline/ref=6B9224A8BAB558EB64DE6B852F2EEAE120AB11F9FF66BEC85CB59EEF84B037E3EE97C8C549CA85C8965EEC94B3617954640B509C23FD2020FA6F33FASCV3O" TargetMode = "External"/>
	<Relationship Id="rId46" Type="http://schemas.openxmlformats.org/officeDocument/2006/relationships/hyperlink" Target="consultantplus://offline/ref=6B9224A8BAB558EB64DE6B852F2EEAE120AB11F9FC60B6CA52B79EEF84B037E3EE97C8C549CA85C8965EEC94BF617954640B509C23FD2020FA6F33FASCV3O" TargetMode = "External"/>
	<Relationship Id="rId47" Type="http://schemas.openxmlformats.org/officeDocument/2006/relationships/hyperlink" Target="consultantplus://offline/ref=6B9224A8BAB558EB64DE6B852F2EEAE120AB11F9FF66BEC85CB59EEF84B037E3EE97C8C549CA85C8965EEC94B3617954640B509C23FD2020FA6F33FASCV3O" TargetMode = "External"/>
	<Relationship Id="rId48" Type="http://schemas.openxmlformats.org/officeDocument/2006/relationships/hyperlink" Target="consultantplus://offline/ref=6B9224A8BAB558EB64DE6B852F2EEAE120AB11F9FF66BEC85CB59EEF84B037E3EE97C8C549CA85C8965EEC94B3617954640B509C23FD2020FA6F33FASCV3O" TargetMode = "External"/>
	<Relationship Id="rId49" Type="http://schemas.openxmlformats.org/officeDocument/2006/relationships/hyperlink" Target="consultantplus://offline/ref=6B9224A8BAB558EB64DE6B852F2EEAE120AB11F9FF66BEC85CB59EEF84B037E3EE97C8C549CA85C8965EEC94B3617954640B509C23FD2020FA6F33FASCV3O" TargetMode = "External"/>
	<Relationship Id="rId50" Type="http://schemas.openxmlformats.org/officeDocument/2006/relationships/hyperlink" Target="consultantplus://offline/ref=6B9224A8BAB558EB64DE6B852F2EEAE120AB11F9FF66BEC85CB59EEF84B037E3EE97C8C549CA85C8965EEC94B3617954640B509C23FD2020FA6F33FASCV3O" TargetMode = "External"/>
	<Relationship Id="rId51" Type="http://schemas.openxmlformats.org/officeDocument/2006/relationships/hyperlink" Target="consultantplus://offline/ref=6B9224A8BAB558EB64DE6B852F2EEAE120AB11F9FF66BEC85CB59EEF84B037E3EE97C8C549CA85C8965EEC94B3617954640B509C23FD2020FA6F33FASCV3O" TargetMode = "External"/>
	<Relationship Id="rId52" Type="http://schemas.openxmlformats.org/officeDocument/2006/relationships/hyperlink" Target="consultantplus://offline/ref=6B9224A8BAB558EB64DE6B852F2EEAE120AB11F9FF63B6CD56B99EEF84B037E3EE97C8C549CA85C8965EEC92B2617954640B509C23FD2020FA6F33FASCV3O" TargetMode = "External"/>
	<Relationship Id="rId53" Type="http://schemas.openxmlformats.org/officeDocument/2006/relationships/hyperlink" Target="consultantplus://offline/ref=6B9224A8BAB558EB64DE6B852F2EEAE120AB11F9FF66BEC85CB59EEF84B037E3EE97C8C549CA85C8965EEC94B3617954640B509C23FD2020FA6F33FASCV3O" TargetMode = "External"/>
	<Relationship Id="rId54" Type="http://schemas.openxmlformats.org/officeDocument/2006/relationships/hyperlink" Target="consultantplus://offline/ref=6B9224A8BAB558EB64DE6B852F2EEAE120AB11F9FF66BEC85CB59EEF84B037E3EE97C8C549CA85C8965EEC94B3617954640B509C23FD2020FA6F33FASCV3O" TargetMode = "External"/>
	<Relationship Id="rId55" Type="http://schemas.openxmlformats.org/officeDocument/2006/relationships/hyperlink" Target="consultantplus://offline/ref=6B9224A8BAB558EB64DE6B852F2EEAE120AB11F9FF66BEC85CB59EEF84B037E3EE97C8C549CA85C8965EEC94B3617954640B509C23FD2020FA6F33FASCV3O" TargetMode = "External"/>
	<Relationship Id="rId56" Type="http://schemas.openxmlformats.org/officeDocument/2006/relationships/hyperlink" Target="consultantplus://offline/ref=6B9224A8BAB558EB64DE6B852F2EEAE120AB11F9FF66BEC85CB59EEF84B037E3EE97C8C549CA85C8965EEC94B3617954640B509C23FD2020FA6F33FASCV3O" TargetMode = "External"/>
	<Relationship Id="rId57" Type="http://schemas.openxmlformats.org/officeDocument/2006/relationships/hyperlink" Target="consultantplus://offline/ref=6B9224A8BAB558EB64DE6B852F2EEAE120AB11F9FF66BEC85CB59EEF84B037E3EE97C8C549CA85C8965EEC94B3617954640B509C23FD2020FA6F33FASCV3O" TargetMode = "External"/>
	<Relationship Id="rId58" Type="http://schemas.openxmlformats.org/officeDocument/2006/relationships/hyperlink" Target="consultantplus://offline/ref=6B9224A8BAB558EB64DE6B852F2EEAE120AB11F9FF66BEC85CB59EEF84B037E3EE97C8C549CA85C8965EEC94B2617954640B509C23FD2020FA6F33FASCV3O" TargetMode = "External"/>
	<Relationship Id="rId59" Type="http://schemas.openxmlformats.org/officeDocument/2006/relationships/hyperlink" Target="consultantplus://offline/ref=6B9224A8BAB558EB64DE6B852F2EEAE120AB11F9FF66BEC85CB59EEF84B037E3EE97C8C549CA85C8965EEC94B0617954640B509C23FD2020FA6F33FASCV3O" TargetMode = "External"/>
	<Relationship Id="rId60" Type="http://schemas.openxmlformats.org/officeDocument/2006/relationships/hyperlink" Target="consultantplus://offline/ref=6B9224A8BAB558EB64DE75883942B5E426A547FCFD63B49C09E498B8DBE031B6BCD7969C088B96C99040EE96B5S6V9O" TargetMode = "External"/>
	<Relationship Id="rId61" Type="http://schemas.openxmlformats.org/officeDocument/2006/relationships/hyperlink" Target="consultantplus://offline/ref=6B9224A8BAB558EB64DE6B852F2EEAE120AB11F9F964BECB5DBBC3E58CE93BE1E99897D24E8389C9965EEB93BC3E7C4175535F9B38E32638E66D31SFVBO" TargetMode = "External"/>
	<Relationship Id="rId62" Type="http://schemas.openxmlformats.org/officeDocument/2006/relationships/hyperlink" Target="consultantplus://offline/ref=8343DD10058A5DEF7858BD2BD27C215B69A7F0D15267D9C43064C0CE2335E64DDAC0298BF8E89ADA9762FA1CCE2C7A9AED63FD09B6A335A25E1E4DTBV4O" TargetMode = "External"/>
	<Relationship Id="rId63" Type="http://schemas.openxmlformats.org/officeDocument/2006/relationships/image" Target="media/image2.wmf"/>
	<Relationship Id="rId64" Type="http://schemas.openxmlformats.org/officeDocument/2006/relationships/image" Target="media/image3.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Нижегородской области от 31.03.2014 N 12/од
(ред. от 27.04.2023)
"О создании Общественного совета при министерстве строительства Нижегородской области"</dc:title>
  <dcterms:created xsi:type="dcterms:W3CDTF">2023-06-25T14:21:17Z</dcterms:created>
</cp:coreProperties>
</file>