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22.09.2015 N 127-З</w:t>
              <w:br/>
              <w:t xml:space="preserve">(ред. от 02.08.2023)</w:t>
              <w:br/>
              <w:t xml:space="preserve">"Об общественном контроле в Нижегородской области"</w:t>
              <w:br/>
              <w:t xml:space="preserve">(принят постановлением ЗС НО от 17.09.2015 N 1882-V)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сентября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127-З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Законодательного Собрания Нижегородской области от 17.09.2015 N 1882-V &quot;О принятии Закона Нижегородской области &quot;Об общественном контроле в Нижегород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17 сентября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31.08.2016 </w:t>
            </w:r>
            <w:hyperlink w:history="0" r:id="rId8" w:tooltip="Закон Нижегородской области от 31.08.2016 N 137-З (ред. от 24.12.2018) &quot;О внесении изменений в Закон Нижегородской области &quot;Об Общественной палате Нижегородской области&quot; и статью 8 Закона Нижегородской области &quot;Об общественном контроле в Нижегородской области&quot; (принят постановлением ЗС НО от 25.08.2016 N 2331-V) {КонсультантПлюс}">
              <w:r>
                <w:rPr>
                  <w:sz w:val="20"/>
                  <w:color w:val="0000ff"/>
                </w:rPr>
                <w:t xml:space="preserve">N 137-З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10.09.2021 </w:t>
            </w:r>
            <w:hyperlink w:history="0" r:id="rId9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      <w:r>
                <w:rPr>
                  <w:sz w:val="20"/>
                  <w:color w:val="0000ff"/>
                </w:rPr>
                <w:t xml:space="preserve">N 110-З</w:t>
              </w:r>
            </w:hyperlink>
            <w:r>
              <w:rPr>
                <w:sz w:val="20"/>
                <w:color w:val="392c69"/>
              </w:rPr>
              <w:t xml:space="preserve">, от 02.08.2023 </w:t>
            </w:r>
            <w:hyperlink w:history="0" r:id="rId10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      <w:r>
                <w:rPr>
                  <w:sz w:val="20"/>
                  <w:color w:val="0000ff"/>
                </w:rPr>
                <w:t xml:space="preserve">N 102-З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порядок организации и осуществления общественного контроля за деятельностью органов государственной власти Нижегородской области, органов местного самоуправления муниципальных образований Нижегородской области (далее - органы местного самоуправления),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(далее - общественный контроль).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Осуществление общественного контроля регулируется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 и иными нормативными правовыми актами Нижегородской области,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Особенности осуществления общественного контроля в отдельных сферах деятельности регулируются законами Нижегородской области "</w:t>
      </w:r>
      <w:hyperlink w:history="0" r:id="rId12" w:tooltip="Закон Нижегородской области от 23.11.2001 N 226-З (ред. от 02.08.2023) &quot;Об отходах производства и потребления&quot; (принят постановлением ЗС НО от 01.11.2001 N 361) (с изм. и доп., вступающими в силу с 01.09.2023) {КонсультантПлюс}">
        <w:r>
          <w:rPr>
            <w:sz w:val="20"/>
            <w:color w:val="0000ff"/>
          </w:rPr>
          <w:t xml:space="preserve">Об отходах производства</w:t>
        </w:r>
      </w:hyperlink>
      <w:r>
        <w:rPr>
          <w:sz w:val="20"/>
        </w:rPr>
        <w:t xml:space="preserve"> и потребления", "</w:t>
      </w:r>
      <w:hyperlink w:history="0" r:id="rId13" w:tooltip="Закон Нижегородской области от 02.03.2007 N 25-З (ред. от 06.10.2023) &quot;Об охране атмосферного воздуха в Нижегородской области&quot; (принят постановлением ЗС НО от 22.02.2007 N 414-IV) {КонсультантПлюс}">
        <w:r>
          <w:rPr>
            <w:sz w:val="20"/>
            <w:color w:val="0000ff"/>
          </w:rPr>
          <w:t xml:space="preserve">Об охране атмосферного</w:t>
        </w:r>
      </w:hyperlink>
      <w:r>
        <w:rPr>
          <w:sz w:val="20"/>
        </w:rPr>
        <w:t xml:space="preserve"> воздуха в Нижегородской области", "</w:t>
      </w:r>
      <w:hyperlink w:history="0" r:id="rId14" w:tooltip="Закон Нижегородской области от 07.09.2007 N 110-З (ред. от 07.09.2023) &quot;Об охране озелененных территорий Нижегородской области&quot; (принят постановлением ЗС НО от 30.08.2007 N 681-IV) {КонсультантПлюс}">
        <w:r>
          <w:rPr>
            <w:sz w:val="20"/>
            <w:color w:val="0000ff"/>
          </w:rPr>
          <w:t xml:space="preserve">Об охране озелененных</w:t>
        </w:r>
      </w:hyperlink>
      <w:r>
        <w:rPr>
          <w:sz w:val="20"/>
        </w:rPr>
        <w:t xml:space="preserve"> территорий Нижегородской области", "</w:t>
      </w:r>
      <w:hyperlink w:history="0" r:id="rId15" w:tooltip="Закон Нижегородской области от 08.08.2008 N 98-З (ред. от 07.09.2023) &quot;Об особо охраняемых природных территориях в Нижегородской области&quot; (принят постановлением ЗС НО от 31.07.2008 N 1139-IV) {КонсультантПлюс}">
        <w:r>
          <w:rPr>
            <w:sz w:val="20"/>
            <w:color w:val="0000ff"/>
          </w:rPr>
          <w:t xml:space="preserve">Об особо охраняемых</w:t>
        </w:r>
      </w:hyperlink>
      <w:r>
        <w:rPr>
          <w:sz w:val="20"/>
        </w:rPr>
        <w:t xml:space="preserve"> природных территориях в Нижегородской области", "</w:t>
      </w:r>
      <w:hyperlink w:history="0" r:id="rId16" w:tooltip="Закон Нижегородской области от 08.08.2008 N 97-З (ред. от 07.09.2023) &quot;О погребении и похоронном деле в Нижегородской области&quot; (принят постановлением ЗС НО от 31.07.2008 N 1113-IV) {КонсультантПлюс}">
        <w:r>
          <w:rPr>
            <w:sz w:val="20"/>
            <w:color w:val="0000ff"/>
          </w:rPr>
          <w:t xml:space="preserve">О погребении</w:t>
        </w:r>
      </w:hyperlink>
      <w:r>
        <w:rPr>
          <w:sz w:val="20"/>
        </w:rPr>
        <w:t xml:space="preserve"> и похоронном деле в Нижегородской области", "</w:t>
      </w:r>
      <w:hyperlink w:history="0" r:id="rId17" w:tooltip="Закон Нижегородской области от 03.02.2010 N 9-З (ред. от 01.03.2023) &quot;Об охране труда в Нижегородской области&quot; (принят постановлением ЗС НО от 28.01.2010 N 1917-IV) {КонсультантПлюс}">
        <w:r>
          <w:rPr>
            <w:sz w:val="20"/>
            <w:color w:val="0000ff"/>
          </w:rPr>
          <w:t xml:space="preserve">Об охране труда</w:t>
        </w:r>
      </w:hyperlink>
      <w:r>
        <w:rPr>
          <w:sz w:val="20"/>
        </w:rPr>
        <w:t xml:space="preserve"> в Нижегородской области", "</w:t>
      </w:r>
      <w:hyperlink w:history="0" r:id="rId18" w:tooltip="Закон Нижегородской области от 10.09.2010 N 144-З (ред. от 31.08.2022) &quot;Об обеспечении чистоты и порядка на территории Нижегородской области&quot; (принят постановлением ЗС НО от 26.08.2010 N 2188-IV) {КонсультантПлюс}">
        <w:r>
          <w:rPr>
            <w:sz w:val="20"/>
            <w:color w:val="0000ff"/>
          </w:rPr>
          <w:t xml:space="preserve">Об обеспечении чистоты</w:t>
        </w:r>
      </w:hyperlink>
      <w:r>
        <w:rPr>
          <w:sz w:val="20"/>
        </w:rPr>
        <w:t xml:space="preserve"> и порядка на территории Нижегородской области" и иными законами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Понятие, цели, задачи и принципы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под общественным контролем в настоящем Законе понимается деятельность субъектов общественного контроля, осуществляемая в целях наблюдения за деятельностью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 Нижегородской области, органами местного самоуправления, государственными и муниципальными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общественная оценка деятельности органов государственной власти Нижегородской области, органов местного самоуправления, государственных и муниципальных организаций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развитие гражданского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прозрачности и открытости деятельности органов государственной власти Нижегородской области, органов местного самоуправления, государственных и муниципальных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повышение эффективности деятельности органов государственной власти Нижегородской области, органов местного самоуправления, государственных и муниципальных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контроль осуществляется в соответствии с принципами, предусмотренными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Объект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Объектом общественного контроля является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органов государственной власти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государственных и муниципальных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Субъекты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на территории Нижегородской области в соответствии с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палата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палаты (советы) муниципальных образований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советы при Законодательном Собрании Нижегородской области и при исполнительных органах государственной власти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наблюдательная комиссия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организационные структуры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 имеют права и несут обязанности, установленные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граждан в осуществлении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граждане Российской Федерации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субъектов общественного контроля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1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и порядок осуществления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осуществляется в следующих формах: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общественный мониторинг;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проверка;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общественная экспертиза;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общественное обсуждение;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общественные (публичные)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Нижегородской области, общественные палаты (советы) муниципальных образований Нижегородской области и общественные советы при Законодательном Собрании Нижегородской области и при исполнительных органах государственной власти Нижегородской области вправе осуществлять общественный контроль в формах, установленных </w:t>
      </w:r>
      <w:hyperlink w:history="0" w:anchor="P73" w:tooltip="1. Общественный контроль осуществляется в следующих формах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инспекции вправе осуществлять общественный контроль в формах, установленных </w:t>
      </w:r>
      <w:hyperlink w:history="0" w:anchor="P74" w:tooltip="1) общественный мониторинг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76" w:tooltip="3) общественная экспертиза;">
        <w:r>
          <w:rPr>
            <w:sz w:val="20"/>
            <w:color w:val="0000ff"/>
          </w:rPr>
          <w:t xml:space="preserve">3 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Группы общественного контроля и иные организационные структуры общественного контроля вправе осуществлять общественный контроль в формах, установленных </w:t>
      </w:r>
      <w:hyperlink w:history="0" w:anchor="P75" w:tooltip="2) общественная проверка;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76" w:tooltip="3) общественная экспертиза;">
        <w:r>
          <w:rPr>
            <w:sz w:val="20"/>
            <w:color w:val="0000ff"/>
          </w:rPr>
          <w:t xml:space="preserve">3 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проведения общественного контроля в формах, установленных </w:t>
      </w:r>
      <w:hyperlink w:history="0" w:anchor="P74" w:tooltip="1) общественный мониторинг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78" w:tooltip="5) общественные (публичные) слушания.">
        <w:r>
          <w:rPr>
            <w:sz w:val="20"/>
            <w:color w:val="0000ff"/>
          </w:rPr>
          <w:t xml:space="preserve">5 части 1</w:t>
        </w:r>
      </w:hyperlink>
      <w:r>
        <w:rPr>
          <w:sz w:val="20"/>
        </w:rPr>
        <w:t xml:space="preserve"> настоящей статьи, устанавливается их организатором в соответствии с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организации и проведения общественного контроля в формах, установленных </w:t>
      </w:r>
      <w:hyperlink w:history="0" w:anchor="P75" w:tooltip="2) общественная проверка;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77" w:tooltip="4) общественное обсуждение;">
        <w:r>
          <w:rPr>
            <w:sz w:val="20"/>
            <w:color w:val="0000ff"/>
          </w:rPr>
          <w:t xml:space="preserve">4 части 1</w:t>
        </w:r>
      </w:hyperlink>
      <w:r>
        <w:rPr>
          <w:sz w:val="20"/>
        </w:rPr>
        <w:t xml:space="preserve"> настоящей статьи, устанавливается их организатором в соответствии с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положениями настоящего Закона, иными нормативными правовыми актами Нижегородской области и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Осуществление общественного контроля Общественной палатой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Нижегородской области осуществляет общественный контроль в порядке, предусмотренном </w:t>
      </w:r>
      <w:hyperlink w:history="0" r:id="rId24" w:tooltip="Закон Нижегородской области от 31.10.2006 N 132-З (ред. от 08.06.2018) &quot;Об Общественной палате Нижегородской области&quot; (принят постановлением ЗС НО от 19.10.2006 N 286-IV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"Об Общественной палате Нижегородской области"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Нижегородской области от 31.08.2016 N 137-З (ред. от 24.12.2018) &quot;О внесении изменений в Закон Нижегородской области &quot;Об Общественной палате Нижегородской области&quot; и статью 8 Закона Нижегородской области &quot;Об общественном контроле в Нижегородской области&quot; (принят постановлением ЗС НО от 25.08.2016 N 2331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31.08.2016 N 137-З)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общественного контроля Общественная палата Нижегородской области взаимодействует с Общественной палатой Российской Федерации в порядке, предусмотренном Федеральным </w:t>
      </w:r>
      <w:hyperlink w:history="0" r:id="rId26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Осуществление общественного контроля общественными палатами (советами) муниципальных образований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муниципальном образовании формируется общественная палата (совет) муниципального образования, которая осуществляет общественный контроль в порядке, предусмотренном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настоящим Законом и принимаемыми в соответствии с ними муниципальными нормативными правовыми актами о соответствующих общественных палатах (советах).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28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29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30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02.08.2023 N 102-З.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Осуществление общественного контроля общественными советами при Законодательном Собрании Нижегородской области и при исполнительных органах государственной власти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Законодательном Собрании Нижегородской области и при исполнительных органах государственной власти Нижегородской области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</w:t>
      </w:r>
      <w:hyperlink w:history="0" r:id="rId3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Нижегородской области, положениями о соответствующих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при Законодательном Собрании Нижегородской области и при исполнительных органах государственной власти Нижегородской области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исполнительной власти Нижегородской области 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Осуществление общественного контроля общественной наблюдательной комиссией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наблюдательная комиссия Нижегородской области осуществляет общественный контроль за обеспечением прав человека в местах принудительного содержания в пределах своих полномочий и в соответствии с порядком, установленным Федеральным </w:t>
      </w:r>
      <w:hyperlink w:history="0" r:id="rId32" w:tooltip="Федеральный закон от 10.06.2008 N 76-ФЗ (ред. от 05.12.2022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(с изм. и доп., вступ. в силу с 04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Порядок формирования и деятельности общественных инспекций и групп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Нижегородской области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общественного контроля, осуществляемого общественной инспекцией, являются отдельные направления деятельности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общественного контроля, осуществляемого группой общественного контроля, является деятельность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повлекшая за собой возникновение фактов и обстоятельств, представляющих общественную значимость и имеющих негативные последствия для населения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инспекции создаются на неопределенный срок. Срок работы группы общественного контроля не может превышать один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инспекции и группы общественного контроля создаются Общественной палатой Нижегородской области или общественными палатами (советами) муниципальных образований Нижегородской области (далее также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Инициативу создания общественной инспекции могут выдвинуть общественные объединения и иные негосударственные некоммерческие организации либо группа граждан в количестве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Инициативу создания группы общественного контроля могут выдвинуть общественные объединения и иные негосударственные некоммерческие организации либо группа граждан в количестве не менее трех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Общественные инспекции и группы общественного контроля, созданные общественными палатами (советами) муниципальных образований Нижегородской области, осуществляют общественный контроль на территории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Общественные инспекции и (или) группы общественного контроля могут формироваться организатором из своего состава и (или) путем предложения гражданам войти в состав общественных инспекций. Информация о формировании общественной инспекции размещается организатором на своем сайте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в течение десяти календарных дней со дня размещения информации о формировании общественной инспекции и (или) группы общественного контроля представляют организатору письменное заявление о своем желании войти в состав общественной инспекции или группы общественного контроля. Граждане включаются в состав общественной инспекции организатором на конкурсной основе в соответствии с положением о порядке формирования общественной инспекции, группы общественного контроля, содержащим требования к кандидатам.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Членом общественной инспекции, группы общественного контроля может быть гражданин Российской Федерации, проживающий на территории Нижегородской области, достигший возраста 18 лет и обладающий активным избирательным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общественной инспекции, группы общественного контроля формируется таким образом, чтобы была исключена возможность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общественной инспекции, группы общественного контроля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Общественная инспекция, группа общественного контроля создается решением организатора. Полномочия и порядок работы общественных инспекций, групп общественного контроля устанавливаются организатором с учетом требований Федерального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общественного контроля в Российской Федерации", настоящей статьи и муниципальных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Организатор вправе создавать несколько общественных инспекций и (или) групп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Организатор в течение пяти рабочих дней после дня принятия решения о создании общественной инспекции, группы общественного контроля размещает в информационно-телекоммуникационной сети "Интернет" информацию об утвержденном составе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Общественная инспекция, группа общественного контроля имеет права и несет обязанности, установленные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Нарушение членом общественной инспекции, группы общественного контроля при осуществлении общественного контроля законодательства Российской Федерации влечет прекращение полномочий члена общественной инспекции, группы общественного контроля. Решение о прекращении полномочий члена общественной инспекции, группы общественного контроля принимается на заседании общественной инспекции, группы общественного контроля по согласованию с организатором, которым были созданы соответствующая общественная инспекция, группа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Иные организационные структуры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Нижегородской области, общественная палата (совет) муниципального образования Нижегородской области вправе создавать иные организационные структуры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Ассоциации и союзы субъектов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 целях координации своей деятельности,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контроля, а также проводить совместные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Ассоциации и союзы субъектов общественного контроля вправе разрабатывать и утверждать правила этики субъектов общественного контроля, принципы и механизмы эффективного осуществления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Случаи и порядок посещения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законом публичные полномочия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8" w:name="P138"/>
    <w:bookmarkEnd w:id="138"/>
    <w:p>
      <w:pPr>
        <w:pStyle w:val="0"/>
        <w:ind w:firstLine="540"/>
        <w:jc w:val="both"/>
      </w:pPr>
      <w:r>
        <w:rPr>
          <w:sz w:val="20"/>
        </w:rPr>
        <w:t xml:space="preserve">1. В случае, если для установления результатов проверки субъект общественного контроля не имеет возможности получить информацию иным способом, в том числе в соответствии с Федеральным </w:t>
      </w:r>
      <w:hyperlink w:history="0" r:id="rId3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может быть осуществлено посещение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законом отдельные публичные полномочия, в порядке, предусмотренном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общественного контроля при посещении органов и организаций, указанных в </w:t>
      </w:r>
      <w:hyperlink w:history="0" w:anchor="P138" w:tooltip="1. В случае, если для установления результатов проверки субъект общественного контроля не имеет возможности получить информацию иным способом, в том числе в соответствии с Федеральным законом &quot;Об обеспечении доступа к информации о деятельности государственных органов и органов местного самоуправления&quot;, может быть осуществлено посещение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законом отдель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субъект общественного контроля письменно уведомляет об этом указанные органы и организации не позднее чем за пять рабочих дней до даты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указанном уведомлении должны быть отражены цели посещения, планируемая дата и время посещения, персональный состав лиц субъекта общественного контроля, участвующих в посещении.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о посещении органов и организаций, указанных в </w:t>
      </w:r>
      <w:hyperlink w:history="0" w:anchor="P138" w:tooltip="1. В случае, если для установления результатов проверки субъект общественного контроля не имеет возможности получить информацию иным способом, в том числе в соответствии с Федеральным законом &quot;Об обеспечении доступа к информации о деятельности государственных органов и органов местного самоуправления&quot;, может быть осуществлено посещение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законом отдель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должно быть направлено субъектом общественного контроля любым способом, позволяющим обеспечить получение информации (по почте, нарочным, посредством факсимильной связи, а также по электронной почте посредством информационно-телекоммуникационной сети "Интернет").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 организации, указанные в </w:t>
      </w:r>
      <w:hyperlink w:history="0" w:anchor="P138" w:tooltip="1. В случае, если для установления результатов проверки субъект общественного контроля не имеет возможности получить информацию иным способом, в том числе в соответствии с Федеральным законом &quot;Об обеспечении доступа к информации о деятельности государственных органов и органов местного самоуправления&quot;, может быть осуществлено посещение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законом отдель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отношении которых осуществляется общественный контроль, обязаны в течение трех рабочих дней после получения уведомления о посещении, направленного субъектом общественного контроля, в письменном виде подтвердить дату и время посещения субъектом общественного контроля, назначить ответственное лицо, а также обеспечить доступ в орган или организацию лицам субъекта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наличии в зданиях (помещениях) органов и организаций, указанных в </w:t>
      </w:r>
      <w:hyperlink w:history="0" w:anchor="P138" w:tooltip="1. В случае, если для установления результатов проверки субъект общественного контроля не имеет возможности получить информацию иным способом, в том числе в соответствии с Федеральным законом &quot;Об обеспечении доступа к информации о деятельности государственных органов и органов местного самоуправления&quot;, может быть осуществлено посещение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законом отдель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отношении которых осуществляется общественный контроль, специального режима доступа граждан, установленного законодательством Российской Федерации или правовыми актами органов и организаций, указанных в части 1 настоящей статьи, посещение лицами субъекта общественного контроля таких зданий (помещений) осуществляется согласно установленному режиму.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Случаи и порядок посещения органов местного самоуправления, муниципальных организаций устанавливаются муниципальными нормативными правовыми актами соответствующего муниципального образования.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Особенности порядка организации и проведения общественной проверки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8" w:name="P148"/>
    <w:bookmarkEnd w:id="148"/>
    <w:p>
      <w:pPr>
        <w:pStyle w:val="0"/>
        <w:ind w:firstLine="540"/>
        <w:jc w:val="both"/>
      </w:pPr>
      <w:r>
        <w:rPr>
          <w:sz w:val="20"/>
        </w:rPr>
        <w:t xml:space="preserve">1. Общественная проверка -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законом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общественного контроля при проведении общественной проверки не менее чем за три дня до начала общественной проверки в письменной форме уведомляет органы и организации, указанные в </w:t>
      </w:r>
      <w:hyperlink w:history="0" w:anchor="P148" w:tooltip="1. Общественная проверка -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м отдельные публичные полномочия, а также деятельности, затрагивающей права и свободы человека и гражданина, 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отношении которых осуществляется общественная проверка, об общественной проверке с указанием ее сроков, порядка ее проведения и определения ее результатов, а также размещает указанную информацию об общественной проверке на своем официальном сайте (сайте организатора)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 при подготовке и проведении общественной проверки могут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перечня объектов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плана проверки объектов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запросов о предоставлении необходимых для проведения общественной проверки документов и других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посещение территории и помещений, занимаемых проверяемыми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ознакомление в пределах своей компетенции со всеми необходимыми документами, касающимися деятельности проверяемых органов и организаций, за исключением документов, содержащих сведения, составляющие государственную тайну, сведения о персональных данных и информацию,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 проведения общественной проверки в Нижегородской области не должен превышать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 организации, указанные в </w:t>
      </w:r>
      <w:hyperlink w:history="0" w:anchor="P148" w:tooltip="1. Общественная проверка -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м отдельные публичные полномочия, а также деятельности, затрагивающей права и свободы человека и гражданина, 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или их должностные лица должны дать ответ о предоставлении необходимых для проведения общественной проверки документов и других материалов не позднее 30 дней со дня поступления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таковых, выводы о результатах общественной проверки и предложения и рекомендации по устранению выявленных 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Особенности порядка организации и проведения общественной экспертизы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3" w:name="P163"/>
    <w:bookmarkEnd w:id="163"/>
    <w:p>
      <w:pPr>
        <w:pStyle w:val="0"/>
        <w:ind w:firstLine="540"/>
        <w:jc w:val="both"/>
      </w:pPr>
      <w:r>
        <w:rPr>
          <w:sz w:val="20"/>
        </w:rPr>
        <w:t xml:space="preserve">1. Под общественной экспертизой в соответствии с федеральным законодательством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общественного контроля при организации проведения общественной экспертизы не менее чем за семь дней до начала общественной экспертизы в письменной форме уведомляет органы и организации, указанные в </w:t>
      </w:r>
      <w:hyperlink w:history="0" w:anchor="P163" w:tooltip="1. Под общественной экспертизой в соответствии с федеральным законодательством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 Нижегородской области, органов местного самоуправления, государственных и муниципаль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отношении действий (бездействия) либо нормативных правовых актов (проектов нормативных правовых актов) которого осуществляется общественная экспертиза, с указанием цели проведения экспертизы, перечня вопросов, на которые должны ответить эксперты, персонального состава общественных экспертов, привлеченных субъектом общественного контроля для проведения общественной экспертизы, а также обоснования необходимости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экспертиза актов, проектов актов, решений, проектов решений, документов и других материалов может включать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соответствия их </w:t>
      </w:r>
      <w:hyperlink w:history="0" r:id="rId3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федеральным законам и нормативным правовым актам органов государственной власти Российской Федерации, </w:t>
      </w:r>
      <w:hyperlink w:history="0" r:id="rId36" w:tooltip="&quot;Устав Нижегородской области&quot; от 30.12.2005 N 219-З (принят постановлением ЗС НО от 22.12.2005 N 1809-III) (ред. от 07.09.2023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Нижегородской области и законам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соблюдения или несоблюдения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оценку актуальности документа и своевременности его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оценку необходимости и достаточности документа для урегулирования рассматриваемых общественных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оценку ясности, точности и последовательности изложения, единообразия и однозначности понимания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выявление положений, вводящих избыточные обязанности, запреты и ограничения для граждан и организаций или способствующих их введению, а также положений, способствующих возникновению необоснованных расходов граждан, организаций и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Срок проведения общественной экспертизы не может превышать 120 дней со дня объявления о проведении общественной экспертизы,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Итоговый документ (заключение), подготовленный по результатам общественной экспертизы,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Особенности порядка организации и проведения общественного обсуждения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Общественное обсуждение в соответствии с федеральным законодательством - это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обсуждения проводятся с привлечением к участию в них максимально широких слоев населения, представителей различных социальных групп, в том числе лиц, чьи права и законные интересы затрагивает или может затронуть предмет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обсуждения проводятся публично и открыто с возможностью свободного высказывания мнений и предложений относительно предмета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общественного обсуждения определяется его организатором. Организатор общественного обсуждения заблаговременно доводит до всеобщего сведения информацию о предмете обсуждения, сроках, порядке проведения обсуждения с использованием средств массовой информации и информационно-телекоммуникационной сети "Интернет". Одновременно организатор обеспечивает свободный доступ ко всем имеющимся в его распоряжении материалам, касающимся предмета рассмотрения. Организатор общественного обсуждения обеспечивает прием и документирование письменных замечаний 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общественного обсуждения подготавливается итоговый документ (протокол), в котором указываются место и время проведения общественного обсуждения, задачи общественного обсуждения, организатор общественного обсуждения, формы общественного обсуждения, установленные при осуществлении общественного обсуждения факты и обстоятельства, предложения, рекомендации и выводы.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Рассмотрение и учет итогового документа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1. Определение и обнародование результатов общественного контроля в соответствии с федеральным законодательством осуществляются путем подготовки и направления в органы государственной власти Нижегородской области,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общественной экспертизы, протокола общественного обсуждения, протокола общественных (публичных) слушаний, а также в иных формах,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Поступивший соответственно в орган государственной власти Нижегородской области, орган местного самоуправления, государственную и муниципальную организацию, иной орган и организацию, осуществляющие в соответствии с федеральными законами отдельные публичные полномочия, итоговый документ, подготовленный по результатам общественного контроля, подлежит обязательному рассмотрению в соответствии с Федеральным </w:t>
      </w:r>
      <w:hyperlink w:history="0" r:id="rId3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Нижегородской области и 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 результатах рассмотрения итоговых документов, указанных в </w:t>
      </w:r>
      <w:hyperlink w:history="0" w:anchor="P190" w:tooltip="1. Определение и обнародование результатов общественного контроля в соответствии с федеральным законодательством осуществляются путем подготовки и направления в органы государственной власти Нижегородской об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субъекты общественного контроля информируются не позднее 30 дней со дня их получения, а в случаях, не терпящих отлагательства, - незамедлительно.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Органами государственной власти Нижегородской области учитываются предложения, рекомендации и выводы, содержащиеся в итоговом документе, принимаются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 в случае, если обоснованные возражения на предложения и рекомендации, содержащиеся в итоговых документах, подготовленных по результатам общественного контроля, не были направлены субъектам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случаях, предусмотренных нормативными правовыми актами органов исполнительной власти Нижегородской области,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организаций, иных органов и организаций, осуществляющих в соответствии с федеральными законами отдельные публичные полномочия в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Информационное обеспечение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ind w:firstLine="540"/>
        <w:jc w:val="both"/>
      </w:pPr>
      <w:r>
        <w:rPr>
          <w:sz w:val="20"/>
        </w:rPr>
        <w:t xml:space="preserve">1. 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Общественной палаты Нижегородской области, общественных палат (советов) муниципальных образований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общественного контроля осуществляют информационное взаимодействие между собой, а также с органами государственной власти Нижегородской области и органами местного самоуправления, в том числе с использованием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 размещают на сайтах, указанных в </w:t>
      </w:r>
      <w:hyperlink w:history="0" w:anchor="P199" w:tooltip="1. 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Поощрение за особые заслуги при проведении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особые заслуги при проведении общественного контроля граждане могут представляться к наградам Нижегородской области в соответствии с </w:t>
      </w:r>
      <w:hyperlink w:history="0" r:id="rId38" w:tooltip="Закон Нижегородской области от 21.04.2003 N 28-З (ред. от 02.08.2023) &quot;О наградах и премиях Нижегородской области&quot; (принят постановлением ЗС НО от 27.03.2003 N 447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"О наградах и премиях Нижегородской области", иными нормативными правовыми актами Нижегородской области и муниципальными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Ответственность за нарушение законодательства Нижегородской области об общественном контроле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Нижегородской области 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22 сентября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127-З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22.09.2015 N 127-З</w:t>
            <w:br/>
            <w:t>(ред. от 02.08.2023)</w:t>
            <w:br/>
            <w:t>"Об общественном контроле в Нижегородской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3BD9E0769B0FD4AF63AFCB87734C5CCA65F6DF7CA8290893E922898AE296CF93F2074D660BA8DC50D584776A9C05A459FB0E95CA1E70906CECB89F0FJ5P" TargetMode = "External"/>
	<Relationship Id="rId8" Type="http://schemas.openxmlformats.org/officeDocument/2006/relationships/hyperlink" Target="consultantplus://offline/ref=503BD9E0769B0FD4AF63AFCB87734C5CCA65F6DF7CA22E029BE222898AE296CF93F2074D660BA8DC50D584706E9C05A459FB0E95CA1E70906CECB89F0FJ5P" TargetMode = "External"/>
	<Relationship Id="rId9" Type="http://schemas.openxmlformats.org/officeDocument/2006/relationships/hyperlink" Target="consultantplus://offline/ref=503BD9E0769B0FD4AF63AFCB87734C5CCA65F6DF7FAE280C98E422898AE296CF93F2074D660BA8DC50D585746E9C05A459FB0E95CA1E70906CECB89F0FJ5P" TargetMode = "External"/>
	<Relationship Id="rId10" Type="http://schemas.openxmlformats.org/officeDocument/2006/relationships/hyperlink" Target="consultantplus://offline/ref=503BD9E0769B0FD4AF63AFCB87734C5CCA65F6DF7FAD2E0B98E822898AE296CF93F2074D660BA8DC50D585756C9C05A459FB0E95CA1E70906CECB89F0FJ5P" TargetMode = "External"/>
	<Relationship Id="rId11" Type="http://schemas.openxmlformats.org/officeDocument/2006/relationships/hyperlink" Target="consultantplus://offline/ref=503BD9E0769B0FD4AF63B1C6911F1359CE6FACDA7EAC225DC6B524DED5B2909AD3B20118254FA5DC52DED0262BC25CF51EB00294D702719307J1P" TargetMode = "External"/>
	<Relationship Id="rId12" Type="http://schemas.openxmlformats.org/officeDocument/2006/relationships/hyperlink" Target="consultantplus://offline/ref=503BD9E0769B0FD4AF63AFCB87734C5CCA65F6DF7FAC210C98E222898AE296CF93F2074D740BF0D050D69A766E8953F51F0AJDP" TargetMode = "External"/>
	<Relationship Id="rId13" Type="http://schemas.openxmlformats.org/officeDocument/2006/relationships/hyperlink" Target="consultantplus://offline/ref=503BD9E0769B0FD4AF63AFCB87734C5CCA65F6DF7FA2280F9AE422898AE296CF93F2074D740BF0D050D69A766E8953F51F0AJDP" TargetMode = "External"/>
	<Relationship Id="rId14" Type="http://schemas.openxmlformats.org/officeDocument/2006/relationships/hyperlink" Target="consultantplus://offline/ref=503BD9E0769B0FD4AF63AFCB87734C5CCA65F6DF7FAD200F9CE222898AE296CF93F2074D740BF0D050D69A766E8953F51F0AJDP" TargetMode = "External"/>
	<Relationship Id="rId15" Type="http://schemas.openxmlformats.org/officeDocument/2006/relationships/hyperlink" Target="consultantplus://offline/ref=503BD9E0769B0FD4AF63AFCB87734C5CCA65F6DF7FAD20089CE922898AE296CF93F2074D740BF0D050D69A766E8953F51F0AJDP" TargetMode = "External"/>
	<Relationship Id="rId16" Type="http://schemas.openxmlformats.org/officeDocument/2006/relationships/hyperlink" Target="consultantplus://offline/ref=503BD9E0769B0FD4AF63AFCB87734C5CCA65F6DF7FAD200F9CE022898AE296CF93F2074D740BF0D050D69A766E8953F51F0AJDP" TargetMode = "External"/>
	<Relationship Id="rId17" Type="http://schemas.openxmlformats.org/officeDocument/2006/relationships/hyperlink" Target="consultantplus://offline/ref=503BD9E0769B0FD4AF63AFCB87734C5CCA65F6DF7FAC21029EE822898AE296CF93F2074D740BF0D050D69A766E8953F51F0AJDP" TargetMode = "External"/>
	<Relationship Id="rId18" Type="http://schemas.openxmlformats.org/officeDocument/2006/relationships/hyperlink" Target="consultantplus://offline/ref=503BD9E0769B0FD4AF63AFCB87734C5CCA65F6DF7FAF200F9BE722898AE296CF93F2074D740BF0D050D69A766E8953F51F0AJDP" TargetMode = "External"/>
	<Relationship Id="rId19" Type="http://schemas.openxmlformats.org/officeDocument/2006/relationships/hyperlink" Target="consultantplus://offline/ref=503BD9E0769B0FD4AF63B1C6911F1359CE6FACDA7EAC225DC6B524DED5B2909AC1B25914254CBBDC51CB86776D09J4P" TargetMode = "External"/>
	<Relationship Id="rId20" Type="http://schemas.openxmlformats.org/officeDocument/2006/relationships/hyperlink" Target="consultantplus://offline/ref=503BD9E0769B0FD4AF63B1C6911F1359CE6FACDA7EAC225DC6B524DED5B2909AD3B20118254FA5DB53DED0262BC25CF51EB00294D702719307J1P" TargetMode = "External"/>
	<Relationship Id="rId21" Type="http://schemas.openxmlformats.org/officeDocument/2006/relationships/hyperlink" Target="consultantplus://offline/ref=503BD9E0769B0FD4AF63B1C6911F1359C96AA1D47EAB225DC6B524DED5B2909AD3B20118254FA5D958DED0262BC25CF51EB00294D702719307J1P" TargetMode = "External"/>
	<Relationship Id="rId22" Type="http://schemas.openxmlformats.org/officeDocument/2006/relationships/hyperlink" Target="consultantplus://offline/ref=503BD9E0769B0FD4AF63B1C6911F1359CE6FACDA7EAC225DC6B524DED5B2909AC1B25914254CBBDC51CB86776D09J4P" TargetMode = "External"/>
	<Relationship Id="rId23" Type="http://schemas.openxmlformats.org/officeDocument/2006/relationships/hyperlink" Target="consultantplus://offline/ref=503BD9E0769B0FD4AF63B1C6911F1359CE6FACDA7EAC225DC6B524DED5B2909AC1B25914254CBBDC51CB86776D09J4P" TargetMode = "External"/>
	<Relationship Id="rId24" Type="http://schemas.openxmlformats.org/officeDocument/2006/relationships/hyperlink" Target="consultantplus://offline/ref=503BD9E0769B0FD4AF63AFCB87734C5CCA65F6DF7CAD210A9EE422898AE296CF93F2074D740BF0D050D69A766E8953F51F0AJDP" TargetMode = "External"/>
	<Relationship Id="rId25" Type="http://schemas.openxmlformats.org/officeDocument/2006/relationships/hyperlink" Target="consultantplus://offline/ref=503BD9E0769B0FD4AF63AFCB87734C5CCA65F6DF7CA22E029BE222898AE296CF93F2074D660BA8DC50D584706E9C05A459FB0E95CA1E70906CECB89F0FJ5P" TargetMode = "External"/>
	<Relationship Id="rId26" Type="http://schemas.openxmlformats.org/officeDocument/2006/relationships/hyperlink" Target="consultantplus://offline/ref=503BD9E0769B0FD4AF63B1C6911F1359C96AA1D47EAB225DC6B524DED5B2909AC1B25914254CBBDC51CB86776D09J4P" TargetMode = "External"/>
	<Relationship Id="rId27" Type="http://schemas.openxmlformats.org/officeDocument/2006/relationships/hyperlink" Target="consultantplus://offline/ref=503BD9E0769B0FD4AF63B1C6911F1359CE6FACDA7EAC225DC6B524DED5B2909AC1B25914254CBBDC51CB86776D09J4P" TargetMode = "External"/>
	<Relationship Id="rId28" Type="http://schemas.openxmlformats.org/officeDocument/2006/relationships/hyperlink" Target="consultantplus://offline/ref=503BD9E0769B0FD4AF63AFCB87734C5CCA65F6DF7FAE280C98E422898AE296CF93F2074D660BA8DC50D585746E9C05A459FB0E95CA1E70906CECB89F0FJ5P" TargetMode = "External"/>
	<Relationship Id="rId29" Type="http://schemas.openxmlformats.org/officeDocument/2006/relationships/hyperlink" Target="consultantplus://offline/ref=503BD9E0769B0FD4AF63AFCB87734C5CCA65F6DF7FAD2E0B98E822898AE296CF93F2074D660BA8DC50D585756B9C05A459FB0E95CA1E70906CECB89F0FJ5P" TargetMode = "External"/>
	<Relationship Id="rId30" Type="http://schemas.openxmlformats.org/officeDocument/2006/relationships/hyperlink" Target="consultantplus://offline/ref=503BD9E0769B0FD4AF63AFCB87734C5CCA65F6DF7FAD2E0B98E822898AE296CF93F2074D660BA8DC50D585756A9C05A459FB0E95CA1E70906CECB89F0FJ5P" TargetMode = "External"/>
	<Relationship Id="rId31" Type="http://schemas.openxmlformats.org/officeDocument/2006/relationships/hyperlink" Target="consultantplus://offline/ref=503BD9E0769B0FD4AF63B1C6911F1359CE6FACDA7EAC225DC6B524DED5B2909AC1B25914254CBBDC51CB86776D09J4P" TargetMode = "External"/>
	<Relationship Id="rId32" Type="http://schemas.openxmlformats.org/officeDocument/2006/relationships/hyperlink" Target="consultantplus://offline/ref=503BD9E0769B0FD4AF63B1C6911F1359C96DABD774A9225DC6B524DED5B2909AC1B25914254CBBDC51CB86776D09J4P" TargetMode = "External"/>
	<Relationship Id="rId33" Type="http://schemas.openxmlformats.org/officeDocument/2006/relationships/hyperlink" Target="consultantplus://offline/ref=503BD9E0769B0FD4AF63B1C6911F1359CE6FACDA7EAC225DC6B524DED5B2909AC1B25914254CBBDC51CB86776D09J4P" TargetMode = "External"/>
	<Relationship Id="rId34" Type="http://schemas.openxmlformats.org/officeDocument/2006/relationships/hyperlink" Target="consultantplus://offline/ref=503BD9E0769B0FD4AF63B1C6911F1359C96CAAD27DAD225DC6B524DED5B2909AC1B25914254CBBDC51CB86776D09J4P" TargetMode = "External"/>
	<Relationship Id="rId35" Type="http://schemas.openxmlformats.org/officeDocument/2006/relationships/hyperlink" Target="consultantplus://offline/ref=503BD9E0769B0FD4AF63B1C6911F1359CF66AFD776FC755F97E02ADBDDE2CA8AC5FB0C1A3B4EA4C352D58607J4P" TargetMode = "External"/>
	<Relationship Id="rId36" Type="http://schemas.openxmlformats.org/officeDocument/2006/relationships/hyperlink" Target="consultantplus://offline/ref=503BD9E0769B0FD4AF63AFCB87734C5CCA65F6DF7FAD200F9FE322898AE296CF93F2074D740BF0D050D69A766E8953F51F0AJDP" TargetMode = "External"/>
	<Relationship Id="rId37" Type="http://schemas.openxmlformats.org/officeDocument/2006/relationships/hyperlink" Target="consultantplus://offline/ref=503BD9E0769B0FD4AF63B1C6911F1359CE6FACDA7EAC225DC6B524DED5B2909AC1B25914254CBBDC51CB86776D09J4P" TargetMode = "External"/>
	<Relationship Id="rId38" Type="http://schemas.openxmlformats.org/officeDocument/2006/relationships/hyperlink" Target="consultantplus://offline/ref=503BD9E0769B0FD4AF63AFCB87734C5CCA65F6DF7FAD2E099AE722898AE296CF93F2074D740BF0D050D69A766E8953F51F0AJ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22.09.2015 N 127-З
(ред. от 02.08.2023)
"Об общественном контроле в Нижегородской области"
(принят постановлением ЗС НО от 17.09.2015 N 1882-V)</dc:title>
  <dcterms:created xsi:type="dcterms:W3CDTF">2023-11-03T15:09:52Z</dcterms:created>
</cp:coreProperties>
</file>