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Новгородской области от 08.05.2024 N 216</w:t>
              <w:br/>
              <w:t xml:space="preserve">"Об утверждении Порядка предоставления грантов в форме субсидий некоммерческим организациям, не являющимся казенными учреждениями, на оказание государственной поддержки развития образовательно-производственных центров (кластеров) в 2024 году"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НОВГОРОДСКОЙ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8 мая 2024 г. N 216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ГРАНТОВ В ФОРМЕ</w:t>
      </w:r>
    </w:p>
    <w:p>
      <w:pPr>
        <w:pStyle w:val="2"/>
        <w:jc w:val="center"/>
      </w:pPr>
      <w:r>
        <w:rPr>
          <w:sz w:val="20"/>
        </w:rPr>
        <w:t xml:space="preserve">СУБСИДИЙ НЕКОММЕРЧЕСКИМ ОРГАНИЗАЦИЯМ, НЕ ЯВЛЯЮЩИМСЯ</w:t>
      </w:r>
    </w:p>
    <w:p>
      <w:pPr>
        <w:pStyle w:val="2"/>
        <w:jc w:val="center"/>
      </w:pPr>
      <w:r>
        <w:rPr>
          <w:sz w:val="20"/>
        </w:rPr>
        <w:t xml:space="preserve">КАЗЕННЫМИ УЧРЕЖДЕНИЯМИ, НА ОКАЗАНИЕ ГОСУДАРСТВЕННОЙ</w:t>
      </w:r>
    </w:p>
    <w:p>
      <w:pPr>
        <w:pStyle w:val="2"/>
        <w:jc w:val="center"/>
      </w:pPr>
      <w:r>
        <w:rPr>
          <w:sz w:val="20"/>
        </w:rPr>
        <w:t xml:space="preserve">ПОДДЕРЖКИ РАЗВИТИЯ ОБРАЗОВАТЕЛЬНО-ПРОИЗВОДСТВЕННЫХ</w:t>
      </w:r>
    </w:p>
    <w:p>
      <w:pPr>
        <w:pStyle w:val="2"/>
        <w:jc w:val="center"/>
      </w:pPr>
      <w:r>
        <w:rPr>
          <w:sz w:val="20"/>
        </w:rPr>
        <w:t xml:space="preserve">ЦЕНТРОВ (КЛАСТЕРОВ) В 2024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 Правительство Новгородской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грантов в форме субсидий некоммерческим организациям, не являющимся казенными учреждениями, на оказание государственной поддержки развития образовательно-производственных центров (кластеров) в 2024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постановление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Новгородской области</w:t>
      </w:r>
    </w:p>
    <w:p>
      <w:pPr>
        <w:pStyle w:val="0"/>
        <w:jc w:val="right"/>
      </w:pPr>
      <w:r>
        <w:rPr>
          <w:sz w:val="20"/>
        </w:rPr>
        <w:t xml:space="preserve">А.С.НИКИТИН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Новгородской области</w:t>
      </w:r>
    </w:p>
    <w:p>
      <w:pPr>
        <w:pStyle w:val="0"/>
        <w:jc w:val="right"/>
      </w:pPr>
      <w:r>
        <w:rPr>
          <w:sz w:val="20"/>
        </w:rPr>
        <w:t xml:space="preserve">от 08.05.2024 N 216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ГРАНТОВ В ФОРМЕ СУБСИДИЙ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ОРГАНИЗАЦИЯМ, НЕ ЯВЛЯЮЩИМСЯ КАЗЕННЫМИ УЧРЕЖДЕНИЯМИ,</w:t>
      </w:r>
    </w:p>
    <w:p>
      <w:pPr>
        <w:pStyle w:val="2"/>
        <w:jc w:val="center"/>
      </w:pPr>
      <w:r>
        <w:rPr>
          <w:sz w:val="20"/>
        </w:rPr>
        <w:t xml:space="preserve">НА ОКАЗАНИЕ ГОСУДАРСТВЕННОЙ ПОДДЕРЖКИ РАЗВИТИЯ</w:t>
      </w:r>
    </w:p>
    <w:p>
      <w:pPr>
        <w:pStyle w:val="2"/>
        <w:jc w:val="center"/>
      </w:pPr>
      <w:r>
        <w:rPr>
          <w:sz w:val="20"/>
        </w:rPr>
        <w:t xml:space="preserve">ОБРАЗОВАТЕЛЬНО-ПРОИЗВОДСТВЕННЫХ ЦЕНТРОВ (КЛАСТЕРОВ)</w:t>
      </w:r>
    </w:p>
    <w:p>
      <w:pPr>
        <w:pStyle w:val="2"/>
        <w:jc w:val="center"/>
      </w:pPr>
      <w:r>
        <w:rPr>
          <w:sz w:val="20"/>
        </w:rPr>
        <w:t xml:space="preserve">В 2024 ГОДУ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регламентирует предоставление в 2024 году грантов в форме субсидий некоммерческим организациям, не являющимся казенными учреждениями, на оказание государственной поддержки развития образовательно-производственных центров (кластеров) (далее грант). Образовательно-производственные центры (кластеры) создаются на основе интеграции образовательных организаций, реализующих программы среднего профессионального образования, и организаций, действующих в реальном секторе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Понятия, используемые в настоящем Порядке, применяются в том же значении, что и в </w:t>
      </w:r>
      <w:hyperlink w:history="0" r:id="rId8" w:tooltip="Постановление Правительства РФ от 14.01.2022 N 4 (ред. от 04.05.2023) &quot;Об утверждении Правил предоставления грантов в форме субсидий из федерального бюджета на оказание государственной поддержки развития образовательно-производственных центров (кластеров) на основе интеграции образовательных организаций, реализующих программы среднего профессионального образования, и организаций, действующих в реальном секторе экономики, а также образовательных кластеров среднего профессионального образования в рамках федер {КонсультантПлюс}">
        <w:r>
          <w:rPr>
            <w:sz w:val="20"/>
            <w:color w:val="0000ff"/>
          </w:rPr>
          <w:t xml:space="preserve">Правилах</w:t>
        </w:r>
      </w:hyperlink>
      <w:r>
        <w:rPr>
          <w:sz w:val="20"/>
        </w:rPr>
        <w:t xml:space="preserve"> предоставления грантов в форме субсидий из федерального бюджета на оказание государственной поддержки развития образовательно-производственных центров (кластеров) на основе интеграции образовательных организаций, реализующих программы среднего профессионального образования, и организаций, действующих в реальном секторе экономики, а также образовательных кластеров среднего профессионального образования в рамках федерального проекта "Профессионалитет" государственной программы Российской Федерации "Развитие образования", утвержденных постановлением Правительства Российской Федерации от 14 января 2022 года N 4 (далее Правила).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Гранты предоставляются в целях финансового обеспечения затрат, связанных с достижением цели, указанной в </w:t>
      </w:r>
      <w:hyperlink w:history="0" w:anchor="P35" w:tooltip="1. Настоящий Порядок регламентирует предоставление в 2024 году грантов в форме субсидий некоммерческим организациям, не являющимся казенными учреждениями, на оказание государственной поддержки развития образовательно-производственных центров (кластеров) (далее грант). Образовательно-производственные центры (кластеры) создаются на основе интеграции образовательных организаций, реализующих программы среднего профессионального образования, и организаций, действующих в реальном секторе экономики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в том числе на приобретение оборудования, программного обеспечения, необходимого для реализации программы деятельности образовательно-производственных центров (кластеров), проведение капитального ремонта учебной и производственной инфраструктуры, приобретение учебников и учебных пособий, а также учебно-методических материалов, средств обучения и воспитания, направленных на формирование компетенций обучающихся по работе на оборудовании, приобретенном в соответствии с целями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грантов осуществляется в рамках государственной программы Новгородской области "Развитие образования в Новгородской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Министерство образования Новгородской области (далее министерство) как главный распорядитель средств областного бюджета осуществляет предоставление грантов в пределах лимитов бюджетных обязательств, предусмотренных в областном законе об областном бюджете на текущий финансовый год и на плановый период.</w:t>
      </w:r>
    </w:p>
    <w:bookmarkStart w:id="40" w:name="P40"/>
    <w:bookmarkEnd w:id="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Получателями грантов являются некоммерческие организации, не являющиеся казенными учреждениями, включенные в соответствии с Правилами в утвержденный Министерством просвещения Российской Федерации в 2023 году перечень участников образовательных кластеров среднего профессионального образования - победителей конкурса на предоставление в 2024 году грантов в форме субсидий из федерального бюджета на оказание государственной поддержки развития образовательно-производственных центров (кластеров) на основе интеграции образовательных организаций, реализующих программы среднего профессионального образования, и организаций, действующих в реальном секторе экономики в рамках федерального проекта "Профессионалитет" государственной программы Российской Федерации "Развитие образования" (далее получатель гранта).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Способ предоставления гранта - финансовое обеспечение затрат, связанных с достижением цели, указанной в </w:t>
      </w:r>
      <w:hyperlink w:history="0" w:anchor="P35" w:tooltip="1. Настоящий Порядок регламентирует предоставление в 2024 году грантов в форме субсидий некоммерческим организациям, не являющимся казенными учреждениями, на оказание государственной поддержки развития образовательно-производственных центров (кластеров) (далее грант). Образовательно-производственные центры (кластеры) создаются на основе интеграции образовательных организаций, реализующих программы среднего профессионального образования, и организаций, действующих в реальном секторе экономики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в том числе на приобретение оборудования, программного обеспечения, необходимого для реализации программы деятельности образовательно-производственных центров (кластеров), проведение капитального ремонта учебной и производственной инфраструктуры, приобретение учебников и учебных пособий, а также учебно-методических материалов, средств обучения и воспитания, направленных на формирование компетенций обучающихся по работе на оборудовании, приобретенном в соответствии с целями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Информация о грантах размещается на едином портале бюджетной системы Российской Федерации в информационно-телекоммуникационной сети "Интернет" (в разделе единого портала) (далее единый портал) в порядке, установленном Министерством финансов Российской Федерации.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Получатель гранта на первое число месяца, предшествующего месяцу подачи заявления о предоставлении гранта,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не находится в составляемых в рамках реализации полномочий, предусмотренных </w:t>
      </w:r>
      <w:hyperlink w:history="0" r:id="rId9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не является получателем средств областного бюджета на основании иных нормативных правовых актов области на цели, указанные в </w:t>
      </w:r>
      <w:hyperlink w:history="0" w:anchor="P35" w:tooltip="1. Настоящий Порядок регламентирует предоставление в 2024 году грантов в форме субсидий некоммерческим организациям, не являющимся казенными учреждениями, на оказание государственной поддержки развития образовательно-производственных центров (кластеров) (далее грант). Образовательно-производственные центры (кластеры) создаются на основе интеграции образовательных организаций, реализующих программы среднего профессионального образования, и организаций, действующих в реальном секторе экономики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не является иностранным агентом в соответствии с Федеральным </w:t>
      </w:r>
      <w:hyperlink w:history="0" r:id="rId10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255-ФЗ "О контроле за деятельностью лиц, находящихся под иностранным влиянием".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Условием предоставления гранта является наличие соглашения о предоставлении из федерального бюджета в 2024 году гранта в форме субсидии на цели, указанные в </w:t>
      </w:r>
      <w:hyperlink w:history="0" w:anchor="P35" w:tooltip="1. Настоящий Порядок регламентирует предоставление в 2024 году грантов в форме субсидий некоммерческим организациям, не являющимся казенными учреждениями, на оказание государственной поддержки развития образовательно-производственных центров (кластеров) (далее грант). Образовательно-производственные центры (кластеры) создаются на основе интеграции образовательных организаций, реализующих программы среднего профессионального образования, и организаций, действующих в реальном секторе экономики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заключенного между получателем гранта и Министерством просвещения Российской Федерации.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получения гранта получатель гранта не позднее 15 мая 2024 года представляет в министерство на бумажном носителе:</w:t>
      </w:r>
    </w:p>
    <w:p>
      <w:pPr>
        <w:pStyle w:val="0"/>
        <w:spacing w:before="200" w:line-rule="auto"/>
        <w:ind w:firstLine="540"/>
        <w:jc w:val="both"/>
      </w:pPr>
      <w:hyperlink w:history="0" w:anchor="P152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предоставлении гранта по форме согласно приложению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полномочия лица на осуществление действий от имени получателя гранта (решение об избрании, приказ о назначении, утверждении на должность - для должностного лица, имеющего право действовать без доверенности (для подтверждения полномочий должностного лица, указанного в выписке из Единого государственного реестра юридических лиц, представление соответствующих документов не требуется), доверенность или ее нотариально заверенную копию - для всех остальных лиц);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смету планируемых расходов в соответствии с целями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соглашения о предоставлении из федерального бюджета в 2024 году гранта в форме субсидии на цели, указанные в </w:t>
      </w:r>
      <w:hyperlink w:history="0" w:anchor="P35" w:tooltip="1. Настоящий Порядок регламентирует предоставление в 2024 году грантов в форме субсидий некоммерческим организациям, не являющимся казенными учреждениями, на оказание государственной поддержки развития образовательно-производственных центров (кластеров) (далее грант). Образовательно-производственные центры (кластеры) создаются на основе интеграции образовательных организаций, реализующих программы среднего профессионального образования, и организаций, действующих в реальном секторе экономики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заключенного между получателем гранта и Министерством просвещения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документы должны быть прошиты, пронумерованы, скреплены печатью получателя гранта на последнем листе и заверены подписью руководителя получателя гранта либо его представителя при наличии у последнего документов, подтверждающих его полномочия на осуществление действий от имени получателя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достоверность сведений, указанных в представляемых документах, возлагается на получателя гранта, представившего документы.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Получатели гранта одновременно с документами, предусмотренными </w:t>
      </w:r>
      <w:hyperlink w:history="0" w:anchor="P50" w:tooltip="9. Для получения гранта получатель гранта не позднее 15 мая 2024 года представляет в министерство на бумажном носителе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Порядка, вправе по собственной инициативе представить выписку из Единого государственного реестра юридических лиц, полученную не ранее чем за 15 календарных дней до дня представления в министерство заявления о предоставлении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Министерство принимает представленные получателем гранта документы и регистрирует их в день поступления с использованием системы электронного документооборота органов исполнительной власти Новгородской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если получатель гранта не представил по собственной инициативе документ, предусмотренный </w:t>
      </w:r>
      <w:hyperlink w:history="0" w:anchor="P57" w:tooltip="10. Получатели гранта одновременно с документами, предусмотренными пунктом 9 настоящего Порядка, вправе по собственной инициативе представить выписку из Единого государственного реестра юридических лиц, полученную не ранее чем за 15 календарных дней до дня представления в министерство заявления о предоставлении гранта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Порядка, министерство в порядке межведомственного взаимодействия получает сведения о получателе гранта из Единого государственного реестра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формирования и направления межведомственного запроса не должен превышать 2 рабочих дней со дня регистрации министерством документов, указанных в </w:t>
      </w:r>
      <w:hyperlink w:history="0" w:anchor="P50" w:tooltip="9. Для получения гранта получатель гранта не позднее 15 мая 2024 года представляет в министерство на бумажном носителе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осуществляет проверку соответствия получателя гранта требованиям, установленным в </w:t>
      </w:r>
      <w:hyperlink w:history="0" w:anchor="P43" w:tooltip="7. Получатель гранта на первое число месяца, предшествующего месяцу подачи заявления о предоставлении гранта, должен соответствовать следующим требованиям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Порядка, и соблюдения условия, предусмотренного </w:t>
      </w:r>
      <w:hyperlink w:history="0" w:anchor="P49" w:tooltip="8. Условием предоставления гранта является наличие соглашения о предоставлении из федерального бюджета в 2024 году гранта в форме субсидии на цели, указанные в пункте 1 настоящего Порядка, заключенного между получателем гранта и Министерством просвещения Российской Федерации.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Порядка, путем сопоставления документов, представленных получателем гранта, и направления запросов посредством межведомственного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документов, представленных получателями гранта в соответствии с </w:t>
      </w:r>
      <w:hyperlink w:history="0" w:anchor="P50" w:tooltip="9. Для получения гранта получатель гранта не позднее 15 мая 2024 года представляет в министерство на бумажном носителе:">
        <w:r>
          <w:rPr>
            <w:sz w:val="20"/>
            <w:color w:val="0000ff"/>
          </w:rPr>
          <w:t xml:space="preserve">пунктами 9</w:t>
        </w:r>
      </w:hyperlink>
      <w:r>
        <w:rPr>
          <w:sz w:val="20"/>
        </w:rPr>
        <w:t xml:space="preserve">, </w:t>
      </w:r>
      <w:hyperlink w:history="0" w:anchor="P57" w:tooltip="10. Получатели гранта одновременно с документами, предусмотренными пунктом 9 настоящего Порядка, вправе по собственной инициативе представить выписку из Единого государственного реестра юридических лиц, полученную не ранее чем за 15 календарных дней до дня представления в министерство заявления о предоставлении гранта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настоящего Порядка, министерство не позднее 10 календарных дней со дня их регистрации, принимает решение в форме приказа министерства о предоставлении гранта или об отказе в предоставлении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Основаниями для отказа в предоставлении гранта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получателя гранта категории, установленной </w:t>
      </w:r>
      <w:hyperlink w:history="0" w:anchor="P40" w:tooltip="4. Получателями грантов являются некоммерческие организации, не являющиеся казенными учреждениями, включенные в соответствии с Правилами в утвержденный Министерством просвещения Российской Федерации в 2023 году перечень участников образовательных кластеров среднего профессионального образования - победителей конкурса на предоставление в 2024 году грантов в форме субсидий из федерального бюджета на оказание государственной поддержки развития образовательно-производственных центров (кластеров) на основе ин..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получателя гранта требованиям, установленным в </w:t>
      </w:r>
      <w:hyperlink w:history="0" w:anchor="P43" w:tooltip="7. Получатель гранта на первое число месяца, предшествующего месяцу подачи заявления о предоставлении гранта, должен соответствовать следующим требованиям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несоблюдение получателем гранта условия, предусмотренного </w:t>
      </w:r>
      <w:hyperlink w:history="0" w:anchor="P49" w:tooltip="8. Условием предоставления гранта является наличие соглашения о предоставлении из федерального бюджета в 2024 году гранта в форме субсидии на цели, указанные в пункте 1 настоящего Порядка, заключенного между получателем гранта и Министерством просвещения Российской Федерации.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получателем гранта документов требованиям, указанным в </w:t>
      </w:r>
      <w:hyperlink w:history="0" w:anchor="P50" w:tooltip="9. Для получения гранта получатель гранта не позднее 15 мая 2024 года представляет в министерство на бумажном носителе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получателем гранта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получателем гранта документов, по которым министерством ранее принято решение о предоставлении гранта на цели, предусмотренные </w:t>
      </w:r>
      <w:hyperlink w:history="0" w:anchor="P35" w:tooltip="1. Настоящий Порядок регламентирует предоставление в 2024 году грантов в форме субсидий некоммерческим организациям, не являющимся казенными учреждениями, на оказание государственной поддержки развития образовательно-производственных центров (кластеров) (далее грант). Образовательно-производственные центры (кластеры) создаются на основе интеграции образовательных организаций, реализующих программы среднего профессионального образования, и организаций, действующих в реальном секторе экономики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принятия решения об отказе в предоставлении гранта министерство направляет получателю гранта в течение 5 рабочих дней со дня принятия данного решения соответствующее уведомление любым доступным способом, позволяющим подтвердить его получение.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предоставлении гранта может быть обжалован получателем гранта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Грант предоставляется в размере, указанном получателем гранта в заявлении о предоставлении гранта и смете планируемых расходов в соответствии с целями предоставления гранта, но не превышающем лимитов бюджетных обязательств, предусмотренных в областном законе об областном бюджете на текущий финансовый год и на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Грант предоставляется на основании соглашения о предоставлении гранта (далее соглашение) между министерством и получателем гранта. Соглашение заключается в соответствии с типовой формой, утвержденной приказом министерства финансов Новгородской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Обязательными условиями, включаемыми в соглашение,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целевое назначение, размер гранта и сроки перечисления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порядок, сроки и форма представления отчетности об осуществлении расходов, источником финансового обеспечения которых является грант, отчетности о достижении результата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согласования новых условий соглашения или расторжения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гранта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получателя гранта на осуществление в отношении его министерством как главным распорядителем бюджетных средств, предоставившим грант, проверок соблюдения условий и порядка предоставления гранта, в том числе в части достижения результата его предоставления, а также проверок органами государственного финансового контроля в соответствии со </w:t>
      </w:r>
      <w:hyperlink w:history="0" r:id="rId11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, </w:t>
      </w:r>
      <w:hyperlink w:history="0" r:id="rId12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возможности осуществления расходов, источником финансового обеспечения которых являются не использованные в отчетном финансовом году остатки гранта, при принятии министерством по согласованию с министерством финансов Новгородской области решения о наличии потребности в указанных средствах;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приобретения получателем гранта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возврата гранта (остатков гранта) в областной бюджет в случае образования не использованного в отчетном финансовом году остатка гранта и отсутствия решения министерства, принятого по согласованию с министерством финансов Новгородской области, о наличии потребности в указанных средствах;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получателя гранта о включении в договоры, заключаемые с использованием средств гранта с иными лицами, положений: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согласии иных лиц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в отношении их министерством как главным распорядителем бюджетных средств, предоставившим грант, проверок соблюдения ими порядка и условий предоставления гранта, в том числе в части достижения результата его предоставления, а также проверок органами государственного финансового контроля в соответствии со </w:t>
      </w:r>
      <w:hyperlink w:history="0" r:id="rId13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, </w:t>
      </w:r>
      <w:hyperlink w:history="0" r:id="rId14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запрете приобретения иными лицами, имеющими статус юридического лица,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Подписанное со стороны министерства соглашение в течение 20 рабочих дней со дня принятия министерством решения о предоставлении гранта направляется получателю гранта в 2 экземплярах любым доступным способом, позволяющим подтвердить его получение.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Подписанный экземпляр соглашения возвращается получателем гранта в министерство в течение 10 календарных дней со дня получения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 неполучения от получателя гранта подписанного экземпляра соглашения в срок, предусмотренный настоящим пунктом, или получения от получателя гранта письменного отказа от подписания соглашения министерство принимает решение об отмене ранее принятого решения о предоставлении гранта, которое оформляется приказом министерства. Указанное решение принимается в течение 3 рабочих дней со дня истечения срока представления подписанного экземпляра соглашения или получения от получателя гранта письменного отказа от подписания соглашения. Министерство направляет получателю гранта уведомление о принятом решении в течение 5 рабочих дней со дня его принятия заказным почтовым отправлением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гранта получателю гранта осуществляется на расчетный или корреспондентский счет, открытый получателем гранта в учреждении Центрального банка Российской Федерации или кредитной организации, указанный в заявлении о предоставлении гранта, в течение 10 рабочих дней со дня поступления средств гранта на лицевой счет министерства.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период действия соглашения в него могут быть внесены изменения путем заключения дополнительного соглашения к нему. При наличии необходимости в заключении дополнительного соглашения одна из сторон соглашения направляет в адрес другой стороны письменное уведомление с предложением о заключении дополнительного соглашения с проектом дополнительного соглашения. Письменное уведомление и проект дополнительного соглашения подлежат рассмотрению стороной, его получившей, в течение 10 рабочих дней со дня получения. В течение установленного в настоящем абзаце срока сторона, получившая письменное уведомление, в письменной форме извещает сторону, его направившую, о согласии заключения дополнительного соглашения либо направляет мотивированный отказ от заключения дополнительного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реорганизации получателя гранта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заключается в срок, не превышающий 5 рабочих дней со дня окончания срока, указанного в </w:t>
      </w:r>
      <w:hyperlink w:history="0" w:anchor="P90" w:tooltip="18. В период действия соглашения в него могут быть внесены изменения путем заключения дополнительного соглашения к нему. При наличии необходимости в заключении дополнительного соглашения одна из сторон соглашения направляет в адрес другой стороны письменное уведомление с предложением о заключении дополнительного соглашения с проектом дополнительного соглашения. Письменное уведомление и проект дополнительного соглашения подлежат рассмотрению стороной, его получившей, в течение 10 рабочих дней со дня получ...">
        <w:r>
          <w:rPr>
            <w:sz w:val="20"/>
            <w:color w:val="0000ff"/>
          </w:rPr>
          <w:t xml:space="preserve">первом абзаце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заключается в соответствии с типовой формой, утвержденной приказом министерства финансов Новгородской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реорганизации получателя гранта в форме разделения, выделения, а также при ликвидации получателя гранта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гранта обязательствах, источником финансового обеспечения которых является грант, и возврате неиспользованного остатка гранта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Результатом предоставления гранта является своевременная и в полном объеме (100 %) реализация мероприятий по созданию в образовательных организациях, реализующих программы среднего профессионального образования, образовательно-производственных центров (кластеров) в пределах предоставленного гранта по состоянию на 20 декабря 2024 года.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Получатель гранта представляет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осуществлении расходов, источником финансового обеспечения которых является грант, по форме, определенной соглашением, - ежеквартально не позднее 10 числа месяца, следующего за отчетным кварталом, и не позднее 25 декабря текущего финансового года (по итогам года);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достижении значений результата предоставления гранта по форме, определенной соглашением, - ежеквартально не позднее 15 числа месяца, следующего за отчетным кварталом, и не позднее 25 декабря текущего финансового года (по итогам года).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Проверка отчетов, указанных в </w:t>
      </w:r>
      <w:hyperlink w:history="0" w:anchor="P96" w:tooltip="20. Получатель гранта представляет в министерство:">
        <w:r>
          <w:rPr>
            <w:sz w:val="20"/>
            <w:color w:val="0000ff"/>
          </w:rPr>
          <w:t xml:space="preserve">пункте 20</w:t>
        </w:r>
      </w:hyperlink>
      <w:r>
        <w:rPr>
          <w:sz w:val="20"/>
        </w:rPr>
        <w:t xml:space="preserve"> настоящего Порядка, осуществляется министерством в течение 20 рабочих дней со дня их представления путем сверки представленных получателем гранта документов с положениями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замечаний к отчету министерство осуществляет его принятие путем проставления отметки с указанием даты и подписи лица, осуществлявшего проверку.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отчете выявлены неточности, ошибки, министерство в течение 3 рабочих дней со дня их выявления составляет акт о выявленных нарушениях (далее акт) с указанием таких нарушений и направляет его получателю гранта любым доступным способом, позволяющим подтвердить его получение, с указанием порядка и сроков их устранения.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устранения получателем гранта в срок, указанный в акте, неточностей, ошибок министерство осуществляет его принятие в течение 3 рабочих дней со дня поступления отчета путем проставления отметки с указанием даты и подписи лица, осуществлявшего проверку.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неустранения получателем гранта нарушений в сроки, указанные в акте, министерство в течение 5 рабочих дней со дня истечения срока, указанного в акте, принимает решение о возврате гранта получателем гранта в областной бюджет, которое оформляется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Министерство в течение 5 рабочих дней со дня вынесения решения о возврате гранта получателем гранта в областной бюджет направляет получателю гранта требование о возврате гранта, содержащее причину, повлекшую принятие решения о возврате гранта, сумму, сроки, код бюджетной классификации Российской Федерации, по которому должен быть осуществлен возврат гранта, реквизиты лицевого счета, на который перечисляются средства (далее требование).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направляется получателю гранта любым доступным способом, позволяющим подтвердить его получение.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осуществляет возврат гранта в течение 30 календарных дней (если в требовании не указан иной срок) со дня получения требования. В случае неисполнения получателем гранта в установленный требованием срок требования о возврате средств гранта в областной бюджет министерство обеспечивает взыскание указанных средств в судебном порядке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отношении получателя гранта и иных лиц, получающих средства на основании договоров, заключенных с получателем гранта, с использованием средств гранта, осуществляются: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министерством - проверки соблюдения условий и порядка предоставления гранта, в том числе в части достижения результата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органами государственного финансового контроля - проверки в соответствии со </w:t>
      </w:r>
      <w:hyperlink w:history="0" r:id="rId15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, </w:t>
      </w:r>
      <w:hyperlink w:history="0" r:id="rId16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проводит мониторинг достижения результата предоставления гранта исходя из достижения значения результата предоставления гранта, определенного соглашением,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нарушения условий, установленных при предоставлении гранта, выявленного в том числе по фактам проверок, проведенных министерством и (или) органами государственного финансового контроля, а также в случае недостижения в отчетном финансовом году значения результата предоставления гранта и в случае отсутствия решения министерства о наличии потребности в осуществлении расходов, источником финансового обеспечения которых являются не использованные в отчетном финансовом году остатки гранта, грант, средства, полученные на основании договоров, заключенных с получателем гранта, подлежат возврату с областной бюджет: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требования министерства - не позднее пятого рабочего дня со дня получения его получателем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нарушения условий, установленных при предоставлении гранта, выявленного в том числе по фактам проверок, проведенных министерством, требование о возврате гранта в областной бюджет в письменной форме направляется министерством получателю гранта в течение 5 рабочих дней со дня выявления нарушения министерством любым доступным способом, подтверждающим его получение.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недостижения в отчетном финансовом году значения результата предоставления гранта требование о возврате гранта в областной бюджет в письменной форме направляется министерством получателю гранта не позднее 15 февраля финансового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решения министерства о наличии потребности в осуществлении расходов, источником финансового обеспечения которых являются не использованные в отчетном финансовом году остатки гранта, требование о возврате гранта в областной бюджет в письменной форме направляется министерством получателю гранта не позднее 15 февраля финансового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денежных средств в областной бюджет осуществляется получателем гранта в добровольном порядке или по решению суда на расчетный счет, указанный в требовании.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вправе обжаловать требование министерства, представление и (или) предписание органа государственного финансового контроля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случае если получателем гранта допущены нарушения обязательств, предусмотренных соглашением, в части достижения результата предоставления гранта, размер средств, подлежащий возврату в областной бюджет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I</w:t>
      </w:r>
      <w:r>
        <w:rPr>
          <w:sz w:val="20"/>
          <w:vertAlign w:val="subscript"/>
        </w:rPr>
        <w:t xml:space="preserve">k</w:t>
      </w:r>
      <w:r>
        <w:rPr>
          <w:sz w:val="20"/>
        </w:rPr>
        <w:t xml:space="preserve"> x (1 - T / S) x 0,1, где: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42"/>
        <w:gridCol w:w="8108"/>
      </w:tblGrid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</w:t>
            </w:r>
            <w:r>
              <w:rPr>
                <w:sz w:val="20"/>
                <w:vertAlign w:val="subscript"/>
              </w:rPr>
              <w:t xml:space="preserve">k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размер гранта, предоставленный в отчетном финансовом году;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фактически достигнутое значение результата предоставления гранта на 20 декабря текущего года;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 результата предоставления гранта, установленное соглашением.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расчете объема средств, подлежащего возврату получателем гранта в областной бюджет, в размере гранта, предоставленного получателю гранта в отчетном финансовом году, не учитывается размер остатка гранта, не использованного по состоянию на 01 января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Контроль за целевым использованием грантов осуществляется в соответствии с бюджетным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грантов в форме</w:t>
      </w:r>
    </w:p>
    <w:p>
      <w:pPr>
        <w:pStyle w:val="0"/>
        <w:jc w:val="right"/>
      </w:pPr>
      <w:r>
        <w:rPr>
          <w:sz w:val="20"/>
        </w:rPr>
        <w:t xml:space="preserve">субсидий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организациям, не являющимся</w:t>
      </w:r>
    </w:p>
    <w:p>
      <w:pPr>
        <w:pStyle w:val="0"/>
        <w:jc w:val="right"/>
      </w:pPr>
      <w:r>
        <w:rPr>
          <w:sz w:val="20"/>
        </w:rPr>
        <w:t xml:space="preserve">казенными учреждениями, на оказание</w:t>
      </w:r>
    </w:p>
    <w:p>
      <w:pPr>
        <w:pStyle w:val="0"/>
        <w:jc w:val="right"/>
      </w:pPr>
      <w:r>
        <w:rPr>
          <w:sz w:val="20"/>
        </w:rPr>
        <w:t xml:space="preserve">государственной поддержки развития</w:t>
      </w:r>
    </w:p>
    <w:p>
      <w:pPr>
        <w:pStyle w:val="0"/>
        <w:jc w:val="right"/>
      </w:pPr>
      <w:r>
        <w:rPr>
          <w:sz w:val="20"/>
        </w:rPr>
        <w:t xml:space="preserve">образовательно-производственных</w:t>
      </w:r>
    </w:p>
    <w:p>
      <w:pPr>
        <w:pStyle w:val="0"/>
        <w:jc w:val="right"/>
      </w:pPr>
      <w:r>
        <w:rPr>
          <w:sz w:val="20"/>
        </w:rPr>
        <w:t xml:space="preserve">центров (кластеров) в 2024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5"/>
        <w:gridCol w:w="595"/>
        <w:gridCol w:w="1346"/>
        <w:gridCol w:w="2072"/>
        <w:gridCol w:w="1096"/>
        <w:gridCol w:w="816"/>
        <w:gridCol w:w="345"/>
        <w:gridCol w:w="2206"/>
      </w:tblGrid>
      <w:tr>
        <w:tc>
          <w:tcPr>
            <w:gridSpan w:val="5"/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Новгородской области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52" w:name="P152"/>
          <w:bookmarkEnd w:id="152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предоставлении гранта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предоставить грант в форме субсидии из областного бюджета в размере _____________________ на оказание государственной поддержки развития образовательно-производственных центров (кластеров) и сообщаю следующие сведения: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Полное наименование некоммерческой организации, наименование должности, фамилия, имя, отчество (при наличии) руководителя, реквизиты</w:t>
            </w:r>
          </w:p>
        </w:tc>
      </w:tr>
      <w:tr>
        <w:tc>
          <w:tcPr>
            <w:gridSpan w:val="4"/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учредительного документа (положения)</w:t>
            </w:r>
          </w:p>
        </w:tc>
        <w:tc>
          <w:tcPr>
            <w:gridSpan w:val="4"/>
            <w:tcW w:w="446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8"/>
            <w:tcW w:w="907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8"/>
            <w:tcW w:w="907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5"/>
            <w:tcW w:w="57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Место нахождения, адрес юридического лица</w:t>
            </w:r>
          </w:p>
        </w:tc>
        <w:tc>
          <w:tcPr>
            <w:gridSpan w:val="3"/>
            <w:tcW w:w="3367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8"/>
            <w:tcW w:w="907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8"/>
            <w:tcW w:w="907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3"/>
            <w:tcW w:w="253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 Контактное лицо</w:t>
            </w:r>
          </w:p>
        </w:tc>
        <w:tc>
          <w:tcPr>
            <w:gridSpan w:val="5"/>
            <w:tcW w:w="6535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 Номер контактного телефона, факс, адрес электронной почты (при</w:t>
            </w:r>
          </w:p>
        </w:tc>
      </w:tr>
      <w:tr>
        <w:tc>
          <w:tcPr>
            <w:gridSpan w:val="2"/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наличии)</w:t>
            </w:r>
          </w:p>
        </w:tc>
        <w:tc>
          <w:tcPr>
            <w:gridSpan w:val="6"/>
            <w:tcW w:w="788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5. Реквизиты для перечисления гранта: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8"/>
            <w:tcW w:w="907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8"/>
            <w:tcW w:w="907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6. Подтверждаю соответствие требованиям к получателю гранта, установленным в </w:t>
            </w:r>
            <w:hyperlink w:history="0" w:anchor="P43" w:tooltip="7. Получатель гранта на первое число месяца, предшествующего месяцу подачи заявления о предоставлении гранта, должен соответствовать следующим требованиям:">
              <w:r>
                <w:rPr>
                  <w:sz w:val="20"/>
                  <w:color w:val="0000ff"/>
                </w:rPr>
                <w:t xml:space="preserve">пункте 7</w:t>
              </w:r>
            </w:hyperlink>
            <w:r>
              <w:rPr>
                <w:sz w:val="20"/>
              </w:rPr>
              <w:t xml:space="preserve"> Порядка предоставления грантов в форме субсидий некоммерческим организациям, не являющимся казенными учреждениями, на оказание государственной поддержки развития образовательно-производственных центров (кластеров) в 2024 году, утверждаемого постановлением Правительства Новгородской области.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7. К заявлению прилагаются следующие документы:</w:t>
            </w:r>
          </w:p>
        </w:tc>
      </w:tr>
      <w:t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5"/>
            <w:tcW w:w="592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___ экз. на __ л.</w:t>
            </w:r>
          </w:p>
        </w:tc>
      </w:tr>
      <w:t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5"/>
            <w:tcW w:w="5925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___ экз. на __ л.</w:t>
            </w:r>
          </w:p>
        </w:tc>
      </w:tr>
      <w:t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5"/>
            <w:tcW w:w="5925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___ экз. на __ л.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60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некоммерческой организации</w:t>
            </w:r>
          </w:p>
        </w:tc>
        <w:tc>
          <w:tcPr>
            <w:gridSpan w:val="3"/>
            <w:tcW w:w="225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0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И.О. Фамилия</w:t>
            </w:r>
          </w:p>
        </w:tc>
      </w:tr>
      <w:tr>
        <w:tc>
          <w:tcPr>
            <w:gridSpan w:val="3"/>
            <w:tcW w:w="253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72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gridSpan w:val="3"/>
            <w:tcW w:w="225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  <w:p>
            <w:pPr>
              <w:pStyle w:val="0"/>
            </w:pPr>
            <w:r>
              <w:rPr>
                <w:sz w:val="20"/>
              </w:rPr>
              <w:t xml:space="preserve">некоммерческой организации</w:t>
            </w:r>
          </w:p>
        </w:tc>
        <w:tc>
          <w:tcPr>
            <w:gridSpan w:val="3"/>
            <w:tcW w:w="225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0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И.О. Фамилия</w:t>
            </w:r>
          </w:p>
        </w:tc>
      </w:tr>
      <w:tr>
        <w:tc>
          <w:tcPr>
            <w:gridSpan w:val="4"/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25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20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____________ 20____ года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Новгородской области от 08.05.2024 N 216</w:t>
            <w:br/>
            <w:t>"Об утверждении Порядка предоставления грантов в фо...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7460" TargetMode = "External"/>
	<Relationship Id="rId8" Type="http://schemas.openxmlformats.org/officeDocument/2006/relationships/hyperlink" Target="https://login.consultant.ru/link/?req=doc&amp;base=LAW&amp;n=447091&amp;dst=3" TargetMode = "External"/>
	<Relationship Id="rId9" Type="http://schemas.openxmlformats.org/officeDocument/2006/relationships/hyperlink" Target="https://login.consultant.ru/link/?req=doc&amp;base=LAW&amp;n=121087&amp;dst=100142" TargetMode = "External"/>
	<Relationship Id="rId10" Type="http://schemas.openxmlformats.org/officeDocument/2006/relationships/hyperlink" Target="https://login.consultant.ru/link/?req=doc&amp;base=LAW&amp;n=476448" TargetMode = "External"/>
	<Relationship Id="rId11" Type="http://schemas.openxmlformats.org/officeDocument/2006/relationships/hyperlink" Target="https://login.consultant.ru/link/?req=doc&amp;base=LAW&amp;n=470713&amp;dst=3704" TargetMode = "External"/>
	<Relationship Id="rId12" Type="http://schemas.openxmlformats.org/officeDocument/2006/relationships/hyperlink" Target="https://login.consultant.ru/link/?req=doc&amp;base=LAW&amp;n=470713&amp;dst=3722" TargetMode = "External"/>
	<Relationship Id="rId13" Type="http://schemas.openxmlformats.org/officeDocument/2006/relationships/hyperlink" Target="https://login.consultant.ru/link/?req=doc&amp;base=LAW&amp;n=470713&amp;dst=3704" TargetMode = "External"/>
	<Relationship Id="rId14" Type="http://schemas.openxmlformats.org/officeDocument/2006/relationships/hyperlink" Target="https://login.consultant.ru/link/?req=doc&amp;base=LAW&amp;n=470713&amp;dst=3722" TargetMode = "External"/>
	<Relationship Id="rId15" Type="http://schemas.openxmlformats.org/officeDocument/2006/relationships/hyperlink" Target="https://login.consultant.ru/link/?req=doc&amp;base=LAW&amp;n=470713&amp;dst=3704" TargetMode = "External"/>
	<Relationship Id="rId16" Type="http://schemas.openxmlformats.org/officeDocument/2006/relationships/hyperlink" Target="https://login.consultant.ru/link/?req=doc&amp;base=LAW&amp;n=470713&amp;dst=372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Новгородской области от 08.05.2024 N 216
"Об утверждении Порядка предоставления грантов в форме субсидий некоммерческим организациям, не являющимся казенными учреждениями, на оказание государственной поддержки развития образовательно-производственных центров (кластеров) в 2024 году"</dc:title>
  <dcterms:created xsi:type="dcterms:W3CDTF">2024-05-26T17:27:41Z</dcterms:created>
</cp:coreProperties>
</file>