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Новосибирской области от 04.04.2022 N 152-п</w:t>
              <w:br/>
              <w:t xml:space="preserve">(ред. от 22.07.2024)</w:t>
              <w:br/>
              <w:t xml:space="preserve">"О Порядке формирования и ведения регионального реестра молодежных общественных объединений, пользующихся государственной поддержкой в Новосибирской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27.12.2024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НОВОСИБИРСКОЙ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4 апреля 2022 г. N 152-п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ФОРМИРОВАНИЯ И ВЕДЕНИЯ РЕГИОНАЛЬНОГО РЕЕСТРА</w:t>
      </w:r>
    </w:p>
    <w:p>
      <w:pPr>
        <w:pStyle w:val="2"/>
        <w:jc w:val="center"/>
      </w:pPr>
      <w:r>
        <w:rPr>
          <w:sz w:val="20"/>
        </w:rPr>
        <w:t xml:space="preserve">МОЛОДЕЖНЫХ ОБЩЕСТВЕННЫХ ОБЪЕДИНЕНИЙ, ПОЛЬЗУЮЩИХСЯ</w:t>
      </w:r>
    </w:p>
    <w:p>
      <w:pPr>
        <w:pStyle w:val="2"/>
        <w:jc w:val="center"/>
      </w:pPr>
      <w:r>
        <w:rPr>
          <w:sz w:val="20"/>
        </w:rPr>
        <w:t xml:space="preserve">ГОСУДАРСТВЕННОЙ ПОДДЕРЖКОЙ В НОВОСИБИРСКОЙ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22.07.2024 N 341-п)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28.06.1995 N 98-ФЗ "О государственной поддержке молодежных и детских общественных объединений", </w:t>
      </w:r>
      <w:hyperlink w:history="0" r:id="rId9" w:tooltip="Закон Новосибирской области от 12.07.2004 N 207-ОЗ (ред. от 06.11.2024) &quot;О молодежной политике в Новосибирской области&quot; (принят постановлением Новосибирского областного Совета депутатов от 24.06.2004 N 207-ОСД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Новосибирской области от 12.07.2004 N 207-ОЗ "О молодежной политике в Новосибирской области" Правительство Новосибирской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формирования и ведения регионального реестра молодежных общественных объединений, пользующихся государственной поддержкой в Новосибирской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Департаменту молодежной политики Новосибирской области (Федорчук С.В.) обеспечить формирование и ведение регионального реестра молодежных общественных объединений, пользующихся государственной поддержкой в Новосибирской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Новосибирской области от 22.07.2024 N 341-п)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Губернатора Новосибирской области Нелюбова С.А.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А.А.ТРАВНИКОВ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от 04.04.2022 N 152-п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ФОРМИРОВАНИЯ И ВЕДЕНИЯ РЕГИОНАЛЬНОГО РЕЕСТРА МОЛОДЕЖНЫХ</w:t>
      </w:r>
    </w:p>
    <w:p>
      <w:pPr>
        <w:pStyle w:val="2"/>
        <w:jc w:val="center"/>
      </w:pPr>
      <w:r>
        <w:rPr>
          <w:sz w:val="20"/>
        </w:rPr>
        <w:t xml:space="preserve">ОБЩЕСТВЕННЫХ ОБЪЕДИНЕНИЙ, ПОЛЬЗУЮЩИХСЯ ГОСУДАРСТВЕННОЙ</w:t>
      </w:r>
    </w:p>
    <w:p>
      <w:pPr>
        <w:pStyle w:val="2"/>
        <w:jc w:val="center"/>
      </w:pPr>
      <w:r>
        <w:rPr>
          <w:sz w:val="20"/>
        </w:rPr>
        <w:t xml:space="preserve">ПОДДЕРЖКОЙ В НОВОСИБИРСКОЙ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1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22.07.2024 N 341-п)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формирования и ведения регионального реестра молодежных общественных объединений, пользующихся государственной поддержкой в Новосибирской области (далее - Порядок), регламентирует порядок формирования и ведения регионального реестра молодежных общественных объединений, пользующихся государственной поддержкой в Новосибирской области (далее - реестр).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Реестр является учетным документом, содержащим список молодежных общественных объединений, пользующихся государственной поддержкой в Новосибирской области, предусмотренной </w:t>
      </w:r>
      <w:hyperlink w:history="0" r:id="rId12" w:tooltip="Закон Новосибирской области от 12.07.2004 N 207-ОЗ (ред. от 06.11.2024) &quot;О молодежной политике в Новосибирской области&quot; (принят постановлением Новосибирского областного Совета депутатов от 24.06.2004 N 207-ОСД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Новосибирской области от 12.07.2004 N 207-ОЗ "О молодежной политике в Новосибирской области" (далее - объединения).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реестр вносятся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полное и сокращенное наименование, адрес (место нахождения) постоянно действующего органа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государственный регистрационный номер записи о государственной регистрации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идентификационный номер налогоплательщика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код причины постановки на учет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регистрационный номер в Фонде пенсионного и социального страхования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(пп. 5 в ред. </w:t>
      </w:r>
      <w:hyperlink w:history="0" r:id="rId13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Новосибирской области от 22.07.2024 N 341-п)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исключен. - </w:t>
      </w:r>
      <w:hyperlink w:history="0" r:id="rId14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Новосибирской области от 22.07.2024 N 341-п;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цель создания и деятельности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информация о видах деятельности, осуществляемых объединением.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Формирование и ведение реестра осуществляет департамент молодежной политики Новосибирской области (далее - Департамент). </w:t>
      </w:r>
      <w:hyperlink w:history="0" w:anchor="P118" w:tooltip="РЕЕСТР">
        <w:r>
          <w:rPr>
            <w:sz w:val="20"/>
            <w:color w:val="0000ff"/>
          </w:rPr>
          <w:t xml:space="preserve">Реестр</w:t>
        </w:r>
      </w:hyperlink>
      <w:r>
        <w:rPr>
          <w:sz w:val="20"/>
        </w:rPr>
        <w:t xml:space="preserve"> ведется по форме согласно приложению N 1 к настоящему Порядку.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Новосибирской области от 22.07.2024 N 341-п)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Включение объединений в реестр осуществляется бесплатно.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включения объединения в реестр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59" w:name="P59"/>
    <w:bookmarkEnd w:id="59"/>
    <w:p>
      <w:pPr>
        <w:pStyle w:val="0"/>
        <w:ind w:firstLine="540"/>
        <w:jc w:val="both"/>
      </w:pPr>
      <w:r>
        <w:rPr>
          <w:sz w:val="20"/>
        </w:rPr>
        <w:t xml:space="preserve">6. Объединения включаются в реестр при соблюдении следующих требований: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объединение является юридическим лицом и действует не менее одного года с момента его государственной регистрации;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объединение осуществляет свою деятельность на постоянной основе.</w:t>
      </w:r>
    </w:p>
    <w:bookmarkStart w:id="62" w:name="P62"/>
    <w:bookmarkEnd w:id="6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реестр не включаются: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молодежные коммерческие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молодежные религиозные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молодежные объединения, являющиеся профессиональными союзами;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молодежные объединения, учреждаемые или создаваемые политическими партиями.</w:t>
      </w:r>
    </w:p>
    <w:bookmarkStart w:id="67" w:name="P67"/>
    <w:bookmarkEnd w:id="6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Включение объединений в реестр осуществляется Департаментом на основании </w:t>
      </w:r>
      <w:hyperlink w:history="0" w:anchor="P172" w:tooltip="                                 ЗАЯВЛЕНИЕ">
        <w:r>
          <w:rPr>
            <w:sz w:val="20"/>
            <w:color w:val="0000ff"/>
          </w:rPr>
          <w:t xml:space="preserve">заявления</w:t>
        </w:r>
      </w:hyperlink>
      <w:r>
        <w:rPr>
          <w:sz w:val="20"/>
        </w:rPr>
        <w:t xml:space="preserve"> по форме согласно приложению N 2 к настоящему Порядку.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Новосибирской области от 22.07.2024 N 341-п)</w:t>
      </w:r>
    </w:p>
    <w:bookmarkStart w:id="69" w:name="P69"/>
    <w:bookmarkEnd w:id="6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К заявлению прилагаются:</w:t>
      </w:r>
    </w:p>
    <w:bookmarkStart w:id="70" w:name="P70"/>
    <w:bookmarkEnd w:id="7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копия устава объединения, заверенная руководителем объединения или лицом, исполняющим обязанности руководителя объединения;</w:t>
      </w:r>
    </w:p>
    <w:bookmarkStart w:id="71" w:name="P71"/>
    <w:bookmarkEnd w:id="7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копия свидетельства о государственной регистрации юридического лица, заверенная руководителем объединения или лицом, исполняющим его обязанности (объединение вправе представить указанный документ по собственной инициативе при подаче заявления).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Документ, указанный в </w:t>
      </w:r>
      <w:hyperlink w:history="0" w:anchor="P71" w:tooltip="2) копия свидетельства о государственной регистрации юридического лица, заверенная руководителем объединения или лицом, исполняющим его обязанности (объединение вправе представить указанный документ по собственной инициативе при подаче заявления).">
        <w:r>
          <w:rPr>
            <w:sz w:val="20"/>
            <w:color w:val="0000ff"/>
          </w:rPr>
          <w:t xml:space="preserve">подпункте 2 пункта 9</w:t>
        </w:r>
      </w:hyperlink>
      <w:r>
        <w:rPr>
          <w:sz w:val="20"/>
        </w:rPr>
        <w:t xml:space="preserve"> настоящего Порядка, запрашивается Департаментом в порядке межведомственного электронного взаимодействия в органе, осуществляющем государственную регистрацию юридических лиц.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Новосибирской области от 22.07.2024 N 341-п)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Объединение представляет в Департамент или направляет по почте заявление и документы, указанные в </w:t>
      </w:r>
      <w:hyperlink w:history="0" w:anchor="P67" w:tooltip="8. Включение объединений в реестр осуществляется Департаментом на основании заявления по форме согласно приложению N 2 к настоящему Порядку.">
        <w:r>
          <w:rPr>
            <w:sz w:val="20"/>
            <w:color w:val="0000ff"/>
          </w:rPr>
          <w:t xml:space="preserve">пунктах 8</w:t>
        </w:r>
      </w:hyperlink>
      <w:r>
        <w:rPr>
          <w:sz w:val="20"/>
        </w:rPr>
        <w:t xml:space="preserve">, </w:t>
      </w:r>
      <w:hyperlink w:history="0" w:anchor="P69" w:tooltip="9. К заявлению прилагаются: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Новосибирской области от 22.07.2024 N 341-п)</w:t>
      </w:r>
    </w:p>
    <w:bookmarkStart w:id="76" w:name="P76"/>
    <w:bookmarkEnd w:id="7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Департамент принимает решение о включении объединения в реестр или об отказе во включении объединения в реестр в течение 30 (тридцати) календарных дней со дня регистрации заявления в Департаменте. Указанные решения оформляются приказом Департамента.</w:t>
      </w:r>
    </w:p>
    <w:p>
      <w:pPr>
        <w:pStyle w:val="0"/>
        <w:jc w:val="both"/>
      </w:pPr>
      <w:r>
        <w:rPr>
          <w:sz w:val="20"/>
        </w:rPr>
        <w:t xml:space="preserve">(п. 12 в ред. </w:t>
      </w:r>
      <w:hyperlink w:history="0" r:id="rId19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Новосибирской области от 22.07.2024 N 341-п)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Департамент в течение 5 (пяти) рабочих дней со дня принятия одного из решений, указанных в </w:t>
      </w:r>
      <w:hyperlink w:history="0" w:anchor="P76" w:tooltip="12. Департамент принимает решение о включении объединения в реестр или об отказе во включении объединения в реестр в течение 30 (тридцати) календарных дней со дня регистрации заявления в Департаменте. Указанные решения оформляются приказом Департамента.">
        <w:r>
          <w:rPr>
            <w:sz w:val="20"/>
            <w:color w:val="0000ff"/>
          </w:rPr>
          <w:t xml:space="preserve">пункте 12</w:t>
        </w:r>
      </w:hyperlink>
      <w:r>
        <w:rPr>
          <w:sz w:val="20"/>
        </w:rPr>
        <w:t xml:space="preserve"> настоящего Порядка, уведомляет объединение в письменной форме о принятом решении.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Новосибирской области от 22.07.2024 N 341-п)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Решение об отказе о включении объединения в реестр принимается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объединение не соответствует требованиям, предусмотренным </w:t>
      </w:r>
      <w:hyperlink w:history="0" w:anchor="P59" w:tooltip="6. Объединения включаются в реестр при соблюдении следующих требований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объединение относится к организациям, предусмотренным </w:t>
      </w:r>
      <w:hyperlink w:history="0" w:anchor="P62" w:tooltip="7. В реестр не включаются:">
        <w:r>
          <w:rPr>
            <w:sz w:val="20"/>
            <w:color w:val="0000ff"/>
          </w:rPr>
          <w:t xml:space="preserve">пунктом 7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непредставление документа, предусмотренного </w:t>
      </w:r>
      <w:hyperlink w:history="0" w:anchor="P70" w:tooltip="1) копия устава объединения, заверенная руководителем объединения или лицом, исполняющим обязанности руководителя объединения;">
        <w:r>
          <w:rPr>
            <w:sz w:val="20"/>
            <w:color w:val="0000ff"/>
          </w:rPr>
          <w:t xml:space="preserve">подпунктом 1 пункта 9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факт выявления недостоверных сведений в представленных документах.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Условия исключения объединений из реестра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15. Объединения, включенные в реестр, исключаются из реестра на основании: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письменного заявления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включения объединения в реестр иностранных агентов;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факта выявления Департаментом несоответствия объединения, включенного в реестр, требованиям, установленным </w:t>
      </w:r>
      <w:hyperlink w:history="0" w:anchor="P59" w:tooltip="6. Объединения включаются в реестр при соблюдении следующих требований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  <w:t xml:space="preserve">(п. 15 в ред. </w:t>
      </w:r>
      <w:hyperlink w:history="0" r:id="rId21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Новосибирской области от 22.07.2024 N 341-п)</w:t>
      </w:r>
    </w:p>
    <w:bookmarkStart w:id="93" w:name="P93"/>
    <w:bookmarkEnd w:id="9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Решение об исключении объединения из реестра оформляется приказом Департамента.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Новосибирской области от 22.07.2024 N 341-п)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Департамент в течение 5 (пяти) рабочих дней со дня издания приказа, предусмотренного </w:t>
      </w:r>
      <w:hyperlink w:history="0" w:anchor="P93" w:tooltip="16. Решение об исключении объединения из реестра оформляется приказом Департамента.">
        <w:r>
          <w:rPr>
            <w:sz w:val="20"/>
            <w:color w:val="0000ff"/>
          </w:rPr>
          <w:t xml:space="preserve">пунктом 16</w:t>
        </w:r>
      </w:hyperlink>
      <w:r>
        <w:rPr>
          <w:sz w:val="20"/>
        </w:rPr>
        <w:t xml:space="preserve"> настоящего Порядка, уведомляет об этом объединение в письменной форме.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Новосибирской области от 22.07.2024 N 341-п)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Электронная версия реестра размещается на официальном сайте Департамента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Новосибирской области от 22.07.2024 N 341-п)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формирования и ведения</w:t>
      </w:r>
    </w:p>
    <w:p>
      <w:pPr>
        <w:pStyle w:val="0"/>
        <w:jc w:val="right"/>
      </w:pPr>
      <w:r>
        <w:rPr>
          <w:sz w:val="20"/>
        </w:rPr>
        <w:t xml:space="preserve">регионального реестра</w:t>
      </w:r>
    </w:p>
    <w:p>
      <w:pPr>
        <w:pStyle w:val="0"/>
        <w:jc w:val="right"/>
      </w:pPr>
      <w:r>
        <w:rPr>
          <w:sz w:val="20"/>
        </w:rPr>
        <w:t xml:space="preserve">молодежных общественных</w:t>
      </w:r>
    </w:p>
    <w:p>
      <w:pPr>
        <w:pStyle w:val="0"/>
        <w:jc w:val="right"/>
      </w:pPr>
      <w:r>
        <w:rPr>
          <w:sz w:val="20"/>
        </w:rPr>
        <w:t xml:space="preserve">объединений, пользующихся</w:t>
      </w:r>
    </w:p>
    <w:p>
      <w:pPr>
        <w:pStyle w:val="0"/>
        <w:jc w:val="right"/>
      </w:pPr>
      <w:r>
        <w:rPr>
          <w:sz w:val="20"/>
        </w:rPr>
        <w:t xml:space="preserve">государственной поддержкой</w:t>
      </w:r>
    </w:p>
    <w:p>
      <w:pPr>
        <w:pStyle w:val="0"/>
        <w:jc w:val="right"/>
      </w:pPr>
      <w:r>
        <w:rPr>
          <w:sz w:val="20"/>
        </w:rPr>
        <w:t xml:space="preserve">в Новосибирской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5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22.07.2024 N 341-п)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18" w:name="P118"/>
    <w:bookmarkEnd w:id="118"/>
    <w:p>
      <w:pPr>
        <w:pStyle w:val="0"/>
        <w:jc w:val="center"/>
      </w:pPr>
      <w:r>
        <w:rPr>
          <w:sz w:val="20"/>
        </w:rPr>
        <w:t xml:space="preserve">РЕЕСТР</w:t>
      </w:r>
    </w:p>
    <w:p>
      <w:pPr>
        <w:pStyle w:val="0"/>
        <w:jc w:val="center"/>
      </w:pPr>
      <w:r>
        <w:rPr>
          <w:sz w:val="20"/>
        </w:rPr>
        <w:t xml:space="preserve">молодежных общественных объединений, пользующихся</w:t>
      </w:r>
    </w:p>
    <w:p>
      <w:pPr>
        <w:pStyle w:val="0"/>
        <w:jc w:val="center"/>
      </w:pPr>
      <w:r>
        <w:rPr>
          <w:sz w:val="20"/>
        </w:rPr>
        <w:t xml:space="preserve">государственной поддержкой в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9"/>
        <w:gridCol w:w="1757"/>
        <w:gridCol w:w="1984"/>
        <w:gridCol w:w="1671"/>
        <w:gridCol w:w="1672"/>
        <w:gridCol w:w="1644"/>
        <w:gridCol w:w="1531"/>
        <w:gridCol w:w="1814"/>
      </w:tblGrid>
      <w:tr>
        <w:tc>
          <w:tcPr>
            <w:tcW w:w="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полное и сокращенное наименование объединения, адрес (место нахождения) его постоянно действующего органа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государственный регистрационный номер записи о государственной регистрации (ОГРН)</w:t>
            </w:r>
          </w:p>
        </w:tc>
        <w:tc>
          <w:tcPr>
            <w:tcW w:w="16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идентификационный номер налогоплательщика (ИНН)</w:t>
            </w:r>
          </w:p>
        </w:tc>
        <w:tc>
          <w:tcPr>
            <w:tcW w:w="16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причины постановки на учет (КПП)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регистрационный номер в Фонде пенсионного и социального страхования Российской Федерации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цель создания и деятельности объединения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 видах деятельности, осуществляемых объединением</w:t>
            </w:r>
          </w:p>
        </w:tc>
      </w:tr>
      <w:tr>
        <w:tc>
          <w:tcPr>
            <w:tcW w:w="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6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6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</w:tr>
      <w:tr>
        <w:tc>
          <w:tcPr>
            <w:tcW w:w="55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7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26"/>
          <w:headerReference w:type="first" r:id="rId26"/>
          <w:footerReference w:type="default" r:id="rId27"/>
          <w:footerReference w:type="first" r:id="rId2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формирования и ведения</w:t>
      </w:r>
    </w:p>
    <w:p>
      <w:pPr>
        <w:pStyle w:val="0"/>
        <w:jc w:val="right"/>
      </w:pPr>
      <w:r>
        <w:rPr>
          <w:sz w:val="20"/>
        </w:rPr>
        <w:t xml:space="preserve">регионального реестра</w:t>
      </w:r>
    </w:p>
    <w:p>
      <w:pPr>
        <w:pStyle w:val="0"/>
        <w:jc w:val="right"/>
      </w:pPr>
      <w:r>
        <w:rPr>
          <w:sz w:val="20"/>
        </w:rPr>
        <w:t xml:space="preserve">молодежных общественных</w:t>
      </w:r>
    </w:p>
    <w:p>
      <w:pPr>
        <w:pStyle w:val="0"/>
        <w:jc w:val="right"/>
      </w:pPr>
      <w:r>
        <w:rPr>
          <w:sz w:val="20"/>
        </w:rPr>
        <w:t xml:space="preserve">объединений, пользующихся</w:t>
      </w:r>
    </w:p>
    <w:p>
      <w:pPr>
        <w:pStyle w:val="0"/>
        <w:jc w:val="right"/>
      </w:pPr>
      <w:r>
        <w:rPr>
          <w:sz w:val="20"/>
        </w:rPr>
        <w:t xml:space="preserve">государственной поддержкой</w:t>
      </w:r>
    </w:p>
    <w:p>
      <w:pPr>
        <w:pStyle w:val="0"/>
        <w:jc w:val="right"/>
      </w:pPr>
      <w:r>
        <w:rPr>
          <w:sz w:val="20"/>
        </w:rPr>
        <w:t xml:space="preserve">в Новосибирской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8" w:tooltip="Постановление Правительства Новосибирской области от 22.07.2024 N 341-п &quot;О внесении изменений в постановление Правительства Новосибирской области от 04.04.2022 N 152-п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22.07.2024 N 341-п)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Заполняется на бланке объединения</w:t>
      </w:r>
    </w:p>
    <w:p>
      <w:pPr>
        <w:pStyle w:val="0"/>
        <w:jc w:val="right"/>
      </w:pPr>
      <w:r>
        <w:rPr>
          <w:sz w:val="20"/>
        </w:rPr>
        <w:t xml:space="preserve">с указанием даты и исходящего номера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Руководителю департамента молодежной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политики Новосибирской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(фамилия, имя, отчество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(отчество - при наличии)</w:t>
      </w:r>
    </w:p>
    <w:p>
      <w:pPr>
        <w:pStyle w:val="1"/>
        <w:jc w:val="both"/>
      </w:pPr>
      <w:r>
        <w:rPr>
          <w:sz w:val="20"/>
        </w:rPr>
      </w:r>
    </w:p>
    <w:bookmarkStart w:id="172" w:name="P172"/>
    <w:bookmarkEnd w:id="172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о включении в региональный реестр молодежных общественных</w:t>
      </w:r>
    </w:p>
    <w:p>
      <w:pPr>
        <w:pStyle w:val="1"/>
        <w:jc w:val="both"/>
      </w:pPr>
      <w:r>
        <w:rPr>
          <w:sz w:val="20"/>
        </w:rPr>
        <w:t xml:space="preserve">           объединений, пользующихся государственной поддержкой</w:t>
      </w:r>
    </w:p>
    <w:p>
      <w:pPr>
        <w:pStyle w:val="1"/>
        <w:jc w:val="both"/>
      </w:pPr>
      <w:r>
        <w:rPr>
          <w:sz w:val="20"/>
        </w:rPr>
        <w:t xml:space="preserve">                          в Новосибирской области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Заявитель 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(полное наименование объединения)</w:t>
      </w:r>
    </w:p>
    <w:p>
      <w:pPr>
        <w:pStyle w:val="1"/>
        <w:jc w:val="both"/>
      </w:pPr>
      <w:r>
        <w:rPr>
          <w:sz w:val="20"/>
        </w:rPr>
        <w:t xml:space="preserve">    адрес (место нахождения) 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телефон ____________________, адрес электронной почты: _______________,</w:t>
      </w:r>
    </w:p>
    <w:p>
      <w:pPr>
        <w:pStyle w:val="1"/>
        <w:jc w:val="both"/>
      </w:pPr>
      <w:r>
        <w:rPr>
          <w:sz w:val="20"/>
        </w:rPr>
        <w:t xml:space="preserve">    основной государственный регистрационный номер юридического лица (ОГРН)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в лице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(должность, фамилия, имя, отчество (отчество - при наличии)</w:t>
      </w:r>
    </w:p>
    <w:p>
      <w:pPr>
        <w:pStyle w:val="1"/>
        <w:jc w:val="both"/>
      </w:pPr>
      <w:r>
        <w:rPr>
          <w:sz w:val="20"/>
        </w:rPr>
        <w:t xml:space="preserve">    ходатайствует о включении 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(полное наименование объединения)</w:t>
      </w:r>
    </w:p>
    <w:p>
      <w:pPr>
        <w:pStyle w:val="1"/>
        <w:jc w:val="both"/>
      </w:pPr>
      <w:r>
        <w:rPr>
          <w:sz w:val="20"/>
        </w:rPr>
        <w:t xml:space="preserve">    в региональный реестр молодежных общественных объединений, пользующихся</w:t>
      </w:r>
    </w:p>
    <w:p>
      <w:pPr>
        <w:pStyle w:val="1"/>
        <w:jc w:val="both"/>
      </w:pPr>
      <w:r>
        <w:rPr>
          <w:sz w:val="20"/>
        </w:rPr>
        <w:t xml:space="preserve">государственной поддержкой в Новосибирской области.</w:t>
      </w:r>
    </w:p>
    <w:p>
      <w:pPr>
        <w:pStyle w:val="1"/>
        <w:jc w:val="both"/>
      </w:pPr>
      <w:r>
        <w:rPr>
          <w:sz w:val="20"/>
        </w:rPr>
        <w:t xml:space="preserve">    Объединение является 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(межрегиональным, региональным, муниципальным)</w:t>
      </w:r>
    </w:p>
    <w:p>
      <w:pPr>
        <w:pStyle w:val="1"/>
        <w:jc w:val="both"/>
      </w:pPr>
      <w:r>
        <w:rPr>
          <w:sz w:val="20"/>
        </w:rPr>
        <w:t xml:space="preserve">молодежным   общественным   объединением,  уставная  цель  (уставные  цели)</w:t>
      </w:r>
    </w:p>
    <w:p>
      <w:pPr>
        <w:pStyle w:val="1"/>
        <w:jc w:val="both"/>
      </w:pPr>
      <w:r>
        <w:rPr>
          <w:sz w:val="20"/>
        </w:rPr>
        <w:t xml:space="preserve">которого: 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     (краткое изложение уставной цели)</w:t>
      </w:r>
    </w:p>
    <w:p>
      <w:pPr>
        <w:pStyle w:val="1"/>
        <w:jc w:val="both"/>
      </w:pPr>
      <w:r>
        <w:rPr>
          <w:sz w:val="20"/>
        </w:rPr>
        <w:t xml:space="preserve">    Численность членов объединения ______________.</w:t>
      </w:r>
    </w:p>
    <w:p>
      <w:pPr>
        <w:pStyle w:val="1"/>
        <w:jc w:val="both"/>
      </w:pPr>
      <w:r>
        <w:rPr>
          <w:sz w:val="20"/>
        </w:rPr>
        <w:t xml:space="preserve">    Приложение: документы для включения в реестр на _____ листах.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    ______________________    _______________________</w:t>
      </w:r>
    </w:p>
    <w:p>
      <w:pPr>
        <w:pStyle w:val="1"/>
        <w:jc w:val="both"/>
      </w:pPr>
      <w:r>
        <w:rPr>
          <w:sz w:val="20"/>
        </w:rPr>
        <w:t xml:space="preserve">    (наименование         (подпись руководителя      (фамилия и инициалы)</w:t>
      </w:r>
    </w:p>
    <w:p>
      <w:pPr>
        <w:pStyle w:val="1"/>
        <w:jc w:val="both"/>
      </w:pPr>
      <w:r>
        <w:rPr>
          <w:sz w:val="20"/>
        </w:rPr>
        <w:t xml:space="preserve">      должности)           или уполномоченного</w:t>
      </w:r>
    </w:p>
    <w:p>
      <w:pPr>
        <w:pStyle w:val="1"/>
        <w:jc w:val="both"/>
      </w:pPr>
      <w:r>
        <w:rPr>
          <w:sz w:val="20"/>
        </w:rPr>
        <w:t xml:space="preserve">                                  лица)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Новосибирской области от 04.04.2022 N 152-п</w:t>
            <w:br/>
            <w:t>(ред. от 22.07.2024)</w:t>
            <w:br/>
            <w:t>"О Порядке формирования и 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Новосибирской области от 04.04.2022 N 152-п</w:t>
            <w:br/>
            <w:t>(ред. от 22.07.2024)</w:t>
            <w:br/>
            <w:t>"О Порядке формирования и 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49&amp;n=174568&amp;dst=100005" TargetMode = "External"/>
	<Relationship Id="rId8" Type="http://schemas.openxmlformats.org/officeDocument/2006/relationships/hyperlink" Target="https://login.consultant.ru/link/?req=doc&amp;base=LAW&amp;n=435978&amp;dst=38" TargetMode = "External"/>
	<Relationship Id="rId9" Type="http://schemas.openxmlformats.org/officeDocument/2006/relationships/hyperlink" Target="https://login.consultant.ru/link/?req=doc&amp;base=RLAW049&amp;n=177513&amp;dst=100234" TargetMode = "External"/>
	<Relationship Id="rId10" Type="http://schemas.openxmlformats.org/officeDocument/2006/relationships/hyperlink" Target="https://login.consultant.ru/link/?req=doc&amp;base=RLAW049&amp;n=174568&amp;dst=100006" TargetMode = "External"/>
	<Relationship Id="rId11" Type="http://schemas.openxmlformats.org/officeDocument/2006/relationships/hyperlink" Target="https://login.consultant.ru/link/?req=doc&amp;base=RLAW049&amp;n=174568&amp;dst=100007" TargetMode = "External"/>
	<Relationship Id="rId12" Type="http://schemas.openxmlformats.org/officeDocument/2006/relationships/hyperlink" Target="https://login.consultant.ru/link/?req=doc&amp;base=RLAW049&amp;n=177513" TargetMode = "External"/>
	<Relationship Id="rId13" Type="http://schemas.openxmlformats.org/officeDocument/2006/relationships/hyperlink" Target="https://login.consultant.ru/link/?req=doc&amp;base=RLAW049&amp;n=174568&amp;dst=100008" TargetMode = "External"/>
	<Relationship Id="rId14" Type="http://schemas.openxmlformats.org/officeDocument/2006/relationships/hyperlink" Target="https://login.consultant.ru/link/?req=doc&amp;base=RLAW049&amp;n=174568&amp;dst=100010" TargetMode = "External"/>
	<Relationship Id="rId15" Type="http://schemas.openxmlformats.org/officeDocument/2006/relationships/hyperlink" Target="https://login.consultant.ru/link/?req=doc&amp;base=RLAW049&amp;n=174568&amp;dst=100011" TargetMode = "External"/>
	<Relationship Id="rId16" Type="http://schemas.openxmlformats.org/officeDocument/2006/relationships/hyperlink" Target="https://login.consultant.ru/link/?req=doc&amp;base=RLAW049&amp;n=174568&amp;dst=100012" TargetMode = "External"/>
	<Relationship Id="rId17" Type="http://schemas.openxmlformats.org/officeDocument/2006/relationships/hyperlink" Target="https://login.consultant.ru/link/?req=doc&amp;base=RLAW049&amp;n=174568&amp;dst=100012" TargetMode = "External"/>
	<Relationship Id="rId18" Type="http://schemas.openxmlformats.org/officeDocument/2006/relationships/hyperlink" Target="https://login.consultant.ru/link/?req=doc&amp;base=RLAW049&amp;n=174568&amp;dst=100013" TargetMode = "External"/>
	<Relationship Id="rId19" Type="http://schemas.openxmlformats.org/officeDocument/2006/relationships/hyperlink" Target="https://login.consultant.ru/link/?req=doc&amp;base=RLAW049&amp;n=174568&amp;dst=100014" TargetMode = "External"/>
	<Relationship Id="rId20" Type="http://schemas.openxmlformats.org/officeDocument/2006/relationships/hyperlink" Target="https://login.consultant.ru/link/?req=doc&amp;base=RLAW049&amp;n=174568&amp;dst=100016" TargetMode = "External"/>
	<Relationship Id="rId21" Type="http://schemas.openxmlformats.org/officeDocument/2006/relationships/hyperlink" Target="https://login.consultant.ru/link/?req=doc&amp;base=RLAW049&amp;n=174568&amp;dst=100017" TargetMode = "External"/>
	<Relationship Id="rId22" Type="http://schemas.openxmlformats.org/officeDocument/2006/relationships/hyperlink" Target="https://login.consultant.ru/link/?req=doc&amp;base=RLAW049&amp;n=174568&amp;dst=100022" TargetMode = "External"/>
	<Relationship Id="rId23" Type="http://schemas.openxmlformats.org/officeDocument/2006/relationships/hyperlink" Target="https://login.consultant.ru/link/?req=doc&amp;base=RLAW049&amp;n=174568&amp;dst=100023" TargetMode = "External"/>
	<Relationship Id="rId24" Type="http://schemas.openxmlformats.org/officeDocument/2006/relationships/hyperlink" Target="https://login.consultant.ru/link/?req=doc&amp;base=RLAW049&amp;n=174568&amp;dst=100024" TargetMode = "External"/>
	<Relationship Id="rId25" Type="http://schemas.openxmlformats.org/officeDocument/2006/relationships/hyperlink" Target="https://login.consultant.ru/link/?req=doc&amp;base=RLAW049&amp;n=174568&amp;dst=100025" TargetMode = "External"/>
	<Relationship Id="rId26" Type="http://schemas.openxmlformats.org/officeDocument/2006/relationships/header" Target="header2.xml"/>
	<Relationship Id="rId27" Type="http://schemas.openxmlformats.org/officeDocument/2006/relationships/footer" Target="footer2.xml"/>
	<Relationship Id="rId28" Type="http://schemas.openxmlformats.org/officeDocument/2006/relationships/hyperlink" Target="https://login.consultant.ru/link/?req=doc&amp;base=RLAW049&amp;n=174568&amp;dst=10002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Новосибирской области от 04.04.2022 N 152-п
(ред. от 22.07.2024)
"О Порядке формирования и ведения регионального реестра молодежных общественных объединений, пользующихся государственной поддержкой в Новосибирской области"</dc:title>
  <dcterms:created xsi:type="dcterms:W3CDTF">2024-12-27T07:50:45Z</dcterms:created>
</cp:coreProperties>
</file>