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Омской области от 25.05.2022 N 243-п</w:t>
              <w:br/>
              <w:t xml:space="preserve">"О распределении субсидий местным бюджетам из областного бюджета, определенных Министерству труда и социального развития Омской области в 2022 году, в целях оказания финансовой поддержки социально ориентированным некоммерческим организациям"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ОМСКОЙ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25 мая 2022 г. N 243-п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РАСПРЕДЕЛЕНИИ СУБСИДИЙ МЕСТНЫМ БЮДЖЕТАМ ИЗ ОБЛАСТНОГО</w:t>
      </w:r>
    </w:p>
    <w:p>
      <w:pPr>
        <w:pStyle w:val="2"/>
        <w:jc w:val="center"/>
      </w:pPr>
      <w:r>
        <w:rPr>
          <w:sz w:val="20"/>
        </w:rPr>
        <w:t xml:space="preserve">БЮДЖЕТА, ОПРЕДЕЛЕННЫХ МИНИСТЕРСТВУ ТРУДА И СОЦИАЛЬНОГО</w:t>
      </w:r>
    </w:p>
    <w:p>
      <w:pPr>
        <w:pStyle w:val="2"/>
        <w:jc w:val="center"/>
      </w:pPr>
      <w:r>
        <w:rPr>
          <w:sz w:val="20"/>
        </w:rPr>
        <w:t xml:space="preserve">РАЗВИТИЯ ОМСКОЙ ОБЛАСТИ В 2022 ГОДУ, В ЦЕЛЯХ ОКАЗАНИЯ</w:t>
      </w:r>
    </w:p>
    <w:p>
      <w:pPr>
        <w:pStyle w:val="2"/>
        <w:jc w:val="center"/>
      </w:pPr>
      <w:r>
        <w:rPr>
          <w:sz w:val="20"/>
        </w:rPr>
        <w:t xml:space="preserve">ФИНАНСОВОЙ ПОДДЕРЖКИ СОЦИАЛЬНО ОРИЕНТИРОВАННЫМ</w:t>
      </w:r>
    </w:p>
    <w:p>
      <w:pPr>
        <w:pStyle w:val="2"/>
        <w:jc w:val="center"/>
      </w:pPr>
      <w:r>
        <w:rPr>
          <w:sz w:val="20"/>
        </w:rPr>
        <w:t xml:space="preserve">НЕКОММЕРЧЕСКИМ ОРГАНИЗАЦИЯМ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7" w:tooltip="Закон Омской области от 27.07.2007 N 947-ОЗ (ред. от 27.04.2022) &quot;О межбюджетных отношениях в Омской области&quot; (принят Постановлением ЗС Омской области от 12.07.2007 N 211) ------------ Недействующая редакция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Омской области "О межбюджетных отношениях в Омской области", </w:t>
      </w:r>
      <w:hyperlink w:history="0" r:id="rId8" w:tooltip="Закон Омской области от 16.12.2021 N 2450-ОЗ (ред. от 18.02.2022) &quot;Об областном бюджете на 2022 год и на плановый период 2023 и 2024 годов&quot; (принят Постановлением ЗС Омской области от 16.12.2021 N 139) ------------ Недействующая редакция {КонсультантПлюс}">
        <w:r>
          <w:rPr>
            <w:sz w:val="20"/>
            <w:color w:val="0000ff"/>
          </w:rPr>
          <w:t xml:space="preserve">пунктом 8 статьи 9</w:t>
        </w:r>
      </w:hyperlink>
      <w:r>
        <w:rPr>
          <w:sz w:val="20"/>
        </w:rPr>
        <w:t xml:space="preserve"> Закона Омской области "Об областном бюджете на 2022 год и на плановый период 2023 и 2024 годов", </w:t>
      </w:r>
      <w:hyperlink w:history="0" r:id="rId9" w:tooltip="Постановление Правительства Омской области от 15.10.2013 N 256-п (ред. от 18.05.2022) &quot;Об утверждении государственной программы Омской области &quot;Социальная поддержка населени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Омской области от 15 октября 2013 года N 256-п "Об утверждении государственной программы Омской области "Социальная поддержка населения" Правительство Омской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прилагаемое </w:t>
      </w:r>
      <w:hyperlink w:history="0" w:anchor="P28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местным бюджетам из областного бюджета, определенных Министерству труда и социального развития Омской области в 2022 году, в целях оказания финансовой поддержки социально ориентированным некоммерческим организациям.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Председателя Правительства</w:t>
      </w:r>
    </w:p>
    <w:p>
      <w:pPr>
        <w:pStyle w:val="0"/>
        <w:jc w:val="right"/>
      </w:pPr>
      <w:r>
        <w:rPr>
          <w:sz w:val="20"/>
        </w:rPr>
        <w:t xml:space="preserve">Омской области</w:t>
      </w:r>
    </w:p>
    <w:p>
      <w:pPr>
        <w:pStyle w:val="0"/>
        <w:jc w:val="right"/>
      </w:pPr>
      <w:r>
        <w:rPr>
          <w:sz w:val="20"/>
        </w:rPr>
        <w:t xml:space="preserve">В.П.Бойко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 Омской области</w:t>
      </w:r>
    </w:p>
    <w:p>
      <w:pPr>
        <w:pStyle w:val="0"/>
        <w:jc w:val="right"/>
      </w:pPr>
      <w:r>
        <w:rPr>
          <w:sz w:val="20"/>
        </w:rPr>
        <w:t xml:space="preserve">от 25 мая 2022 г. N 243-п</w:t>
      </w:r>
    </w:p>
    <w:p>
      <w:pPr>
        <w:pStyle w:val="0"/>
        <w:jc w:val="both"/>
      </w:pPr>
      <w:r>
        <w:rPr>
          <w:sz w:val="20"/>
        </w:rPr>
      </w:r>
    </w:p>
    <w:bookmarkStart w:id="28" w:name="P28"/>
    <w:bookmarkEnd w:id="28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местным бюджетам из областного бюджета,</w:t>
      </w:r>
    </w:p>
    <w:p>
      <w:pPr>
        <w:pStyle w:val="2"/>
        <w:jc w:val="center"/>
      </w:pPr>
      <w:r>
        <w:rPr>
          <w:sz w:val="20"/>
        </w:rPr>
        <w:t xml:space="preserve">определенных Министерству труда и социального развития</w:t>
      </w:r>
    </w:p>
    <w:p>
      <w:pPr>
        <w:pStyle w:val="2"/>
        <w:jc w:val="center"/>
      </w:pPr>
      <w:r>
        <w:rPr>
          <w:sz w:val="20"/>
        </w:rPr>
        <w:t xml:space="preserve">Омской области в 2022 году, в целях оказания финансовой</w:t>
      </w:r>
    </w:p>
    <w:p>
      <w:pPr>
        <w:pStyle w:val="2"/>
        <w:jc w:val="center"/>
      </w:pPr>
      <w:r>
        <w:rPr>
          <w:sz w:val="20"/>
        </w:rPr>
        <w:t xml:space="preserve">поддержки социально ориентированным некоммерческим</w:t>
      </w:r>
    </w:p>
    <w:p>
      <w:pPr>
        <w:pStyle w:val="2"/>
        <w:jc w:val="center"/>
      </w:pPr>
      <w:r>
        <w:rPr>
          <w:sz w:val="20"/>
        </w:rPr>
        <w:t xml:space="preserve">организациям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4536"/>
        <w:gridCol w:w="2438"/>
        <w:gridCol w:w="1531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муниципального образования Омской области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софинансирования из областного бюджета, процентов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Сумма субсидий, рублей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Азовский немецкий национальный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54,896914191198800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121 714,32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Большереченский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36,044978709043600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274 443,35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Большеуковский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56 000,00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Исилькульский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19,168104274487300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100 000,00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Калачинский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26,399887750996800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179 346,79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Колосовский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60,978067148789000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79 695,73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Кормиловский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22,184159900968400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213 814,05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Марьяновский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46,139220662695300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138 389,96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Москаленский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23,971668276163100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170 018,76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Называевский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28,369629900999700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178 225,15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Нижнеомский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51,609890551250400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74 657,66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Нововаршавский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25,588961878510800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171 943,32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Оконешниковский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31,967381988069600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140 964,95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Омский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26,691153154401200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440 551,13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Полтавский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38,736050425585400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149 376,46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Саргатский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29,085053832433000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132 885,35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Таврический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33,325641809040800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209 677,41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4536" w:type="dxa"/>
            <w:vAlign w:val="bottom"/>
          </w:tcPr>
          <w:p>
            <w:pPr>
              <w:pStyle w:val="0"/>
            </w:pPr>
            <w:r>
              <w:rPr>
                <w:sz w:val="20"/>
              </w:rPr>
              <w:t xml:space="preserve">Черлакский муниципальный район Омской области</w:t>
            </w:r>
          </w:p>
        </w:tc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40,233654376626100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168 295,61</w:t>
            </w:r>
          </w:p>
        </w:tc>
      </w:tr>
      <w:tr>
        <w:tc>
          <w:tcPr>
            <w:gridSpan w:val="3"/>
            <w:tcW w:w="7541" w:type="dxa"/>
          </w:tcPr>
          <w:p>
            <w:pPr>
              <w:pStyle w:val="0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3 000 000,00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Омской области от 25.05.2022 N 243-п</w:t>
            <w:br/>
            <w:t>"О распределении субсидий местным бюджетам из областног...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7CED2543651268AC80FAA8459B8D87A3AD313A1086EF9FA4505080C5636CDD3422B65A75D27AA641AFDF284DFF3575E413C4607216366641461190FCFA8I" TargetMode = "External"/>
	<Relationship Id="rId8" Type="http://schemas.openxmlformats.org/officeDocument/2006/relationships/hyperlink" Target="consultantplus://offline/ref=67CED2543651268AC80FAA8459B8D87A3AD313A10861F0FB4406080C5636CDD3422B65A75D27AA641AFEF381DAF3575E413C4607216366641461190FCFA8I" TargetMode = "External"/>
	<Relationship Id="rId9" Type="http://schemas.openxmlformats.org/officeDocument/2006/relationships/hyperlink" Target="consultantplus://offline/ref=67CED2543651268AC80FAA8459B8D87A3AD313A1086EF9F34A04080C5636CDD3422B65A74F27F2681AFFE886DFE6010F07C6AB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Омской области от 25.05.2022 N 243-п
"О распределении субсидий местным бюджетам из областного бюджета, определенных Министерству труда и социального развития Омской области в 2022 году, в целях оказания финансовой поддержки социально ориентированным некоммерческим организациям"</dc:title>
  <dcterms:created xsi:type="dcterms:W3CDTF">2022-12-03T08:00:02Z</dcterms:created>
</cp:coreProperties>
</file>