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цифрового развития и связи Омской области от 28.02.2023 N 15-п</w:t>
              <w:br/>
              <w:t xml:space="preserve">"Об Общественном совете при Министерстве цифрового развития и связи 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ЦИФРОВОГО РАЗВИТИЯ И СВЯЗИ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февраля 2023 г. N 15-п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И СВЯЗИ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от 4 апреля 2005 года N 32-ФЗ "Об Общественной палате Российской Федерации", </w:t>
      </w:r>
      <w:hyperlink w:history="0" r:id="rId8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цифрового развития и связи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цифрового развития и связи Омской области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4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цифрового развития и связи Омской области согласно приложению N 2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А.А.Ключенко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цифрового</w:t>
      </w:r>
    </w:p>
    <w:p>
      <w:pPr>
        <w:pStyle w:val="0"/>
        <w:jc w:val="right"/>
      </w:pPr>
      <w:r>
        <w:rPr>
          <w:sz w:val="20"/>
        </w:rPr>
        <w:t xml:space="preserve">развития и связи Омской области</w:t>
      </w:r>
    </w:p>
    <w:p>
      <w:pPr>
        <w:pStyle w:val="0"/>
        <w:jc w:val="right"/>
      </w:pPr>
      <w:r>
        <w:rPr>
          <w:sz w:val="20"/>
        </w:rPr>
        <w:t xml:space="preserve">от 28 февраля 2023 г. N 15-п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и связи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компетенцию, порядок формирования и деятельности Общественного совета при Министерстве цифрового развития и связи Омской области (далее соответственно - Общественный совет,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консультативно-совещательным органом, образованным для осуществления в соответствии с законодательством общественного контроля, подготовки предложений по вопросам, отнесенным к компетенции Министерства, повышения гласности и прозрачности (открытости)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свою деятельность на основе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и областного законодательства,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носят рекомендательный характер и подлежат обязательному рассмотрению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осуществляет свою деятельность на общественных началах и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направления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Основные направления деятельности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общественного контроля за исполнением Министерством своих полномочий, в том числе в форме осуществления мониторинга эффективности расходования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и поддержание общественных инициатив в сфере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научно-методическая помощь в определении необходимости разработки и принятия проектов нормативных правовых актов в сфере исполняемых Министерством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и подготовка рекомендаций по проектам заключений об оценке регулирующего воздействия проектов нормативных правовых актов, затрагивающих интересы субъектов предпринимательской и инвестиционной деятельности, разработчиком которых является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и экспертиза проектов нормативных правовых актов, разработчиком которых является Министерство, и иных документов, которые подлежат рассмотрению Общественным советом до их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консультативная, научно-методическая и иная помощь при проведении экспертизы проектов нормативных правовых актов в сфере полномочий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участия общества в подготовке и реализации инициатив Министерства, в том числе путем выработки и обновления принципов функционирования органов исполнительной власти, осуществление экспертной оценки предлагаемых органом исполнительной власти инициатив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экспертизы хода выполнения ранее принятых решений Общественного совета с выработкой, при необходимости, методов и способов их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участия представителей Общественного совета в заседаниях образованных Министерством комиссий и совещательных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деятельности по противодействию коррупции в пределах компетенции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целях реализации основных направлений деятельности, указанных в пункте 7 настоящего Положения,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установленном порядке запрашивать необходимые для работы сведения и информацию от органов государственной власти, органов местного самоуправления Омской области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положительной оценки представленных гражданами и организациями предложений при необходимости принятия оперативного решения для реализации рассмотренного вопроса либо устранению негативных тенденций - направлять соответствующие предложения в адрес Министра региональной политики и массовых коммуникаций Омской области (далее - Министр) с рекомендациями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заслушивать на своих заседаниях представителей экспертных, научных, образовательных и иных организаций по вопросам, относящимся к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при необходимости рабочие группы по отдельным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своих представителей в составы комиссий и иных совещательных органов, образованных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подготовке докладов и иных информационно-аналитических материалов, рассматриваемых на заседаниях Правительства Омской области и подготавливаемых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 согласия Министра направлять своих представителей для участия в заседаниях, совещаниях и иных мероприятиях,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представителей для участия в разработке проектов нормативных правовых актов Министерства в пределах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представителей для участия в проведении Министерством проверок деятельности подведомственных ему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Общественный совет формируется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Федеральным </w:t>
      </w:r>
      <w:hyperlink w:history="0" r:id="rId11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Федерации", Федеральным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общественных палат субъектов Российской Федерации", </w:t>
      </w:r>
      <w:hyperlink w:history="0" r:id="rId13" w:tooltip="Закон Омской области от 27.04.2017 N 1968-ОЗ (ред. от 30.11.2022) &quot;О принципах организации и деятельности Общественной палаты Омской области&quot; (принят Постановлением ЗС Омской области от 20.04.2017 N 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"О принципах организации и деятельности Общественной палаты Омской области"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при Минцифры Омской области образуется Министром по собственной инициативе путем направления уведомления в Общественную палату Омской области (далее - уведомление) или по предложению совета Общественной палаты Омской области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Общественный совет образуется в течение двух месяцев со дня направления уведомления или поступления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Минцифры Омской Области решения о нецелесообразности создания общественного совета, соответствующее решение с мотивированным обоснованием направляется в Общественную палату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Общественного совета формируется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Количественный состав Общественного совета определяется Министром и устанавливается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Состав общественного совета формируется Минцифры Омской области по согласованию с Советом Общественной палаты Омской области. Согласование осуществляется в течение одного месяца с момента направления Минцифры Омской области списка кандидатов в Общественный совет при Минцифры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согласовании кандидата в состав общественного совета является его несоответствие требованиям, предусмотренным в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Положение об Общественном совете и его состав утверждаются приказом Минцифры Омской области об образовании общественного совета с учетом рекомендаций Стандарта деятельности общественного совета при органе исполнительной власти Омской области, утвержденного решением Совета Общественной палаты Омской области от 17 сентября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положении определяются полномочия и порядок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состав Общественного совета не могут входить представители общественных объединений, иных негосударственных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которым в соответствии с Федеральным </w:t>
      </w:r>
      <w:hyperlink w:history="0" r:id="rId15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которых приостановлена в соответствии с Федеральным </w:t>
      </w:r>
      <w:hyperlink w:history="0" r:id="rId16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состав Общественного совета рекомендуется не включать руководителей государственных учреждений Омской области, подведомственных Минцифры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Членом Общественного совета при Минцифры Омской области может стать гражданин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достигший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имеющий опыт работы по профилю деятельности Минцифры Омской области, при котором формируется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имеющий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Не могут быть выдвинуты в качестве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которые в соответствии с Федеральным </w:t>
      </w:r>
      <w:hyperlink w:history="0" r:id="rId17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назначаемые на свою должность Министром, при котором действует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Общественный совет считается сформированным со дня подписания Министром приказа с указанием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Общественный совет в избранном составе собирается не позднее тридцати календарных дней со дня утверждения его состава Министром и избирает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Замена члена Общественного совета допускается в случае досрочного прекращения полномочий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его по состоянию здоровья участвовать в работе Общественного совета;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грубого нарушения Кодекса этики члена Общественного совета, разрабатывается и утверждается Общественной палатой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систематического отсутствия без уважительных причин на заседаниях Общественного совета и его органов. Критерии систематического отсутствия определяются в положении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его недееспособным, безвестно отсутствующим или умершим на основании решения суда, вступившего в законную силу;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при наступлении обстоятельств, предусмотренных </w:t>
      </w:r>
      <w:hyperlink w:history="0" w:anchor="P96" w:tooltip="2)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99" w:tooltip="5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03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пункта, обязан уведомить Минцифры Омской области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Изменения в составе Общественного совета подлежат утверждению приказом Минцифры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качестве кандидатов на должность председателя или заместителя председателя Общественного совета могут быть выдвинуты лица, имеющие опыт работы в сфере полномочий Минцифры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членами Общественного совета (включая возможное самовыдвижение).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Заместитель председателя Общественного совета избирается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Организационной формой работы Общественного совета являются заседания, которые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принимают участие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может быть проведено заочное заседание Общественного совета, решения по которому принимаются путем опроса его членов и оформляются протоколом, который подписывается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Заседания Общественного совета созываются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заседании Общественного совета рассматриваются любые вопросы, отнесенные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проведении заочного заседания член Общественного совета обязан предоставить свою позицию по результатам рассмотренных материалов в срок, установленный председателем Общественного совета, а в случае его отсутствия заместителем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 и материалами в случае проведения заочного голосования осуществляется способами, обеспечивающими оперативное получение информации: посредством факсимильной связи, электронной почты, нарочной.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протоколы заседаний и другие документы, исходящие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по вопросу внесения изменений в состав Общественного совета и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 руководством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На период отсутствия председателя Общественного совета по его поручению обязанности председателя Общественного совета исполняет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высказывать особое мнение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Министр, его заместители, руководители структурных подразделений Министерства, к деятельности которых относятся рассматриваемые на заседании Общественного совета вопросы, имеют право принимать участие в заседаниях Общественного совета в качестве приглашенных.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Решения Общественного совета принимаются путем открытого голосования простым большинством голосов членов Общественного совета, присутствующих на заседании, и оформляются протоколом, который подписывается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равенства голосов решающим является голос председательствующего на заседании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цифрового</w:t>
      </w:r>
    </w:p>
    <w:p>
      <w:pPr>
        <w:pStyle w:val="0"/>
        <w:jc w:val="right"/>
      </w:pPr>
      <w:r>
        <w:rPr>
          <w:sz w:val="20"/>
        </w:rPr>
        <w:t xml:space="preserve">развития и связи Омской области</w:t>
      </w:r>
    </w:p>
    <w:p>
      <w:pPr>
        <w:pStyle w:val="0"/>
        <w:jc w:val="right"/>
      </w:pPr>
      <w:r>
        <w:rPr>
          <w:sz w:val="20"/>
        </w:rPr>
        <w:t xml:space="preserve">от 28 февраля 2023 г. N 15-п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и связи 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340"/>
        <w:gridCol w:w="5896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Беззубкин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Омское региональное отделение ПАО "МегаФон"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Берг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федерального проекта "Цифровая Россия"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Гильбурд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</w:t>
            </w:r>
          </w:p>
          <w:p>
            <w:pPr>
              <w:pStyle w:val="0"/>
            </w:pPr>
            <w:r>
              <w:rPr>
                <w:sz w:val="20"/>
              </w:rPr>
              <w:t xml:space="preserve">Лазаревич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Омского филиала ООО "Т2 Мобайл"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Дариенко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межрегиональный директор Западной Сибири акционерного общества "ЭР-Телеком Холдинг"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Омской областной общественной организации Профсоюза работников связи России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Коншу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Омской области, руководитель регионального отделения "Молодой Гвардии Единой России", член Координационного Совета Всероссийской общественной организации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Курдюмов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по развитию информационно-телекоммуникационных технологий "Информационно-телекоммуникационный Кластер Сибири", директор отделения собственных платформ в компании IBS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Ложников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"Комплексная защита информации" федерального государственного бюджетного образовательного учреждения высшего профессионального образования "Омский государственный технический университет"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Мещеряков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"Цифровые технологии" федерального государственного бюджетного образовательного учреждения высшего образования "Сибирский государственный автомобильно-дорожный университет (СибАДИ)"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"Ди эй Трейд"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Семынин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управляющий Управления федеральной почтовой связи Омской области АО "Почта России"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Серобабин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публичного акционерного общества "Ростелеком"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Синюгин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публичного акционерного общества "Мобильные ТелеСистемы" в Омской области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"Альком", Председатель Совета Омской торгово-промышленной палаты по информационным технологиям и цифровой экономике, эксперт системы ТПП РФ по информационной деятельности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Яценко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общества с ограниченной ответственностью "Рокада"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цифрового развития и связи Омской области от 28.02.2023 N 15-п</w:t>
            <w:br/>
            <w:t>"Об Общественном совете при Министерс...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3C7FE1F2818AD780F7B8E59445D5052D18A7292A69B4A85C43CFBD32A98BF04758AB7446C58AFCA6DCE8EFE74AD97CA04D1FF58C3FF017QBpDG" TargetMode = "External"/>
	<Relationship Id="rId8" Type="http://schemas.openxmlformats.org/officeDocument/2006/relationships/hyperlink" Target="consultantplus://offline/ref=B53C7FE1F2818AD780F7A6E882298A0C2110FF272369B7FE0316C9EA6DF98DA50718AD211781DEF5A4D3A2BEA501D67EA6Q5p0G" TargetMode = "External"/>
	<Relationship Id="rId9" Type="http://schemas.openxmlformats.org/officeDocument/2006/relationships/hyperlink" Target="consultantplus://offline/ref=B53C7FE1F2818AD780F7B8E59445D5052B13A62F293AE3AA0D16C1B83AF9D1E05111A47158C58DE6A4D7BEQBpDG" TargetMode = "External"/>
	<Relationship Id="rId10" Type="http://schemas.openxmlformats.org/officeDocument/2006/relationships/hyperlink" Target="consultantplus://offline/ref=B53C7FE1F2818AD780F7B8E59445D5052A1AA522216AB4A85C43CFBD32A98BF05558F37844C195F8A0C9BEBEA1Q1pCG" TargetMode = "External"/>
	<Relationship Id="rId11" Type="http://schemas.openxmlformats.org/officeDocument/2006/relationships/hyperlink" Target="consultantplus://offline/ref=B53C7FE1F2818AD780F7B8E59445D5052D18A7292A69B4A85C43CFBD32A98BF05558F37844C195F8A0C9BEBEA1Q1pCG" TargetMode = "External"/>
	<Relationship Id="rId12" Type="http://schemas.openxmlformats.org/officeDocument/2006/relationships/hyperlink" Target="consultantplus://offline/ref=B53C7FE1F2818AD780F7B8E59445D5052A1DA428206DB4A85C43CFBD32A98BF05558F37844C195F8A0C9BEBEA1Q1pCG" TargetMode = "External"/>
	<Relationship Id="rId13" Type="http://schemas.openxmlformats.org/officeDocument/2006/relationships/hyperlink" Target="consultantplus://offline/ref=B53C7FE1F2818AD780F7A6E882298A0C2110FF272365BFF80810C9EA6DF98DA50718AD211781DEF5A4D3A2BEA501D67EA6Q5p0G" TargetMode = "External"/>
	<Relationship Id="rId14" Type="http://schemas.openxmlformats.org/officeDocument/2006/relationships/hyperlink" Target="consultantplus://offline/ref=B53C7FE1F2818AD780F7B8E59445D5052A1AA522216AB4A85C43CFBD32A98BF04758AB7446C58BF1AEDCE8EFE74AD97CA04D1FF58C3FF017QBpDG" TargetMode = "External"/>
	<Relationship Id="rId15" Type="http://schemas.openxmlformats.org/officeDocument/2006/relationships/hyperlink" Target="consultantplus://offline/ref=B53C7FE1F2818AD780F7B8E59445D5052D18A423256EB4A85C43CFBD32A98BF05558F37844C195F8A0C9BEBEA1Q1pCG" TargetMode = "External"/>
	<Relationship Id="rId16" Type="http://schemas.openxmlformats.org/officeDocument/2006/relationships/hyperlink" Target="consultantplus://offline/ref=B53C7FE1F2818AD780F7B8E59445D5052D18A423256EB4A85C43CFBD32A98BF05558F37844C195F8A0C9BEBEA1Q1pCG" TargetMode = "External"/>
	<Relationship Id="rId17" Type="http://schemas.openxmlformats.org/officeDocument/2006/relationships/hyperlink" Target="consultantplus://offline/ref=B53C7FE1F2818AD780F7B8E59445D5052D18A7292A69B4A85C43CFBD32A98BF05558F37844C195F8A0C9BEBEA1Q1p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цифрового развития и связи Омской области от 28.02.2023 N 15-п
"Об Общественном совете при Министерстве цифрового развития и связи Омской области"</dc:title>
  <dcterms:created xsi:type="dcterms:W3CDTF">2023-06-24T06:41:16Z</dcterms:created>
</cp:coreProperties>
</file>