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Омской области от 17.05.2013 N 31</w:t>
              <w:br/>
              <w:t xml:space="preserve">(ред. от 22.06.2023)</w:t>
              <w:br/>
              <w:t xml:space="preserve">"Об Общественном совете при Министерстве образования Омской области"</w:t>
              <w:br/>
              <w:t xml:space="preserve">(вместе с "Положением об Общественном совете при Министерстве образования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мая 2013 г. N 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ОБРАЗОВАНИЯ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образования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16.09.2013 </w:t>
            </w:r>
            <w:hyperlink w:history="0" r:id="rId7" w:tooltip="Приказ Министерства образования Омской области от 16.09.2013 N 60 &quot;О внесении изменения в состав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20.12.2013 </w:t>
            </w:r>
            <w:hyperlink w:history="0" r:id="rId8" w:tooltip="Приказ Министерства образования Омской области от 20.12.2013 N 88 (ред. от 19.08.2014) &quot;О внесении изменений в отдельные приказы Министерства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27.06.2014 </w:t>
            </w:r>
            <w:hyperlink w:history="0" r:id="rId9" w:tooltip="Приказ Министерства образования Омской области от 27.06.2014 N 40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10.11.2014 </w:t>
            </w:r>
            <w:hyperlink w:history="0" r:id="rId10" w:tooltip="Приказ Министерства образования Омской области от 10.11.2014 N 72 (ред. от 11.04.2018) &quot;О внесении изменений в отдельные приказы Министерства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14.04.2015 </w:t>
            </w:r>
            <w:hyperlink w:history="0" r:id="rId11" w:tooltip="Приказ Министерства образования Омской области от 14.04.2015 N 17 &quot;О внесении изменения в состав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27.04.2015 </w:t>
            </w:r>
            <w:hyperlink w:history="0" r:id="rId12" w:tooltip="Приказ Министерства образования Омской области от 27.04.2015 N 23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27.07.2015 </w:t>
            </w:r>
            <w:hyperlink w:history="0" r:id="rId13" w:tooltip="Приказ Министерства образования Омской области от 27.07.2015 N 51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25.08.2015 </w:t>
            </w:r>
            <w:hyperlink w:history="0" r:id="rId14" w:tooltip="Приказ Министерства образования Омской области от 25.08.2015 N 55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30.03.2016 </w:t>
            </w:r>
            <w:hyperlink w:history="0" r:id="rId15" w:tooltip="Приказ Министерства образования Омской области от 30.03.2016 N 13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20.05.2016 </w:t>
            </w:r>
            <w:hyperlink w:history="0" r:id="rId16" w:tooltip="Приказ Министерства образования Омской области от 20.05.2016 N 25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02.08.2016 </w:t>
            </w:r>
            <w:hyperlink w:history="0" r:id="rId17" w:tooltip="Приказ Министерства образования Омской области от 02.08.2016 N 43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14.02.2017 </w:t>
            </w:r>
            <w:hyperlink w:history="0" r:id="rId18" w:tooltip="Приказ Министерства образования Омской области от 14.02.2017 N 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31.05.2017 </w:t>
            </w:r>
            <w:hyperlink w:history="0" r:id="rId19" w:tooltip="Приказ Министерства образования Омской области от 31.05.2017 N 36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03.05.2018 </w:t>
            </w:r>
            <w:hyperlink w:history="0" r:id="rId20" w:tooltip="Приказ Министерства образования Омской области от 03.05.2018 N 22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21.05.2018 </w:t>
            </w:r>
            <w:hyperlink w:history="0" r:id="rId21" w:tooltip="Приказ Министерства образования Омской области от 21.05.2018 N 29 &quot;О внесении изменений в отдельные приказы Министерства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19.09.2018 </w:t>
            </w:r>
            <w:hyperlink w:history="0" r:id="rId22" w:tooltip="Приказ Министерства образования Омской области от 19.09.2018 N 55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19.08.2019 </w:t>
            </w:r>
            <w:hyperlink w:history="0" r:id="rId23" w:tooltip="Приказ Министерства образования Омской области от 19.08.2019 N 50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10.10.2019 </w:t>
            </w:r>
            <w:hyperlink w:history="0" r:id="rId24" w:tooltip="Приказ Министерства образования Омской области от 10.10.2019 N 58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18.02.2020 </w:t>
            </w:r>
            <w:hyperlink w:history="0" r:id="rId25" w:tooltip="Приказ Министерства образования Омской области от 18.02.2020 N 12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04.03.2020 </w:t>
            </w:r>
            <w:hyperlink w:history="0" r:id="rId26" w:tooltip="Приказ Министерства образования Омской области от 04.03.2020 N 18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27" w:tooltip="Приказ Министерства образования Омской области от 03.12.2020 N 88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28" w:tooltip="Приказ Министерства образования Омской области от 25.12.2020 N 9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15.02.2021 </w:t>
            </w:r>
            <w:hyperlink w:history="0" r:id="rId29" w:tooltip="Приказ Министерства образования Омской области от 15.02.2021 N 16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22.03.2021 </w:t>
            </w:r>
            <w:hyperlink w:history="0" r:id="rId30" w:tooltip="Приказ Министерства образования Омской области от 22.03.2021 N 26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27.05.2021 </w:t>
            </w:r>
            <w:hyperlink w:history="0" r:id="rId31" w:tooltip="Приказ Министерства образования Омской области от 27.05.2021 N 40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32" w:tooltip="Приказ Министерства образования Омской области от 30.07.2021 N 52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25.10.2021 </w:t>
            </w:r>
            <w:hyperlink w:history="0" r:id="rId33" w:tooltip="Приказ Министерства образования Омской области от 25.10.2021 N 6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34" w:tooltip="Приказ Министерства образования Омской области от 21.02.2022 N 10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35" w:tooltip="Приказ Министерства образования Омской области от 22.03.2022 N 23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08.04.2022 </w:t>
            </w:r>
            <w:hyperlink w:history="0" r:id="rId36" w:tooltip="Приказ Министерства образования Омской области от 08.04.2022 N 2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</w:t>
            </w:r>
            <w:hyperlink w:history="0" r:id="rId37" w:tooltip="Приказ Министерства образования Омской области от 22.06.2023 N 50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8" w:tooltip="Указ Губернатора Омской области от 15.03.2004 N 63 (ред. от 30.01.2013) &quot;Об утверждении Положения о Министерстве образования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подпунктом 3 пункта 10</w:t>
        </w:r>
      </w:hyperlink>
      <w:r>
        <w:rPr>
          <w:sz w:val="20"/>
        </w:rPr>
        <w:t xml:space="preserve"> Положения о Министерстве образования Омской области, утвержденного Указом Губернатора Омской области от 15 марта 2004 года N 63, в целях обеспечения взаимодействия Министерства образования Омской области (далее - Министерство) с общественными объединениями и иными организациями, гражданами, повышения гласности и прозрачности деятельности Министерства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образования Омской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8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(приложение N 2).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образования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С.Г.Алексеев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Омской области</w:t>
      </w:r>
    </w:p>
    <w:p>
      <w:pPr>
        <w:pStyle w:val="0"/>
        <w:jc w:val="right"/>
      </w:pPr>
      <w:r>
        <w:rPr>
          <w:sz w:val="20"/>
        </w:rPr>
        <w:t xml:space="preserve">от 17 мая 2013 г. N 31</w:t>
      </w:r>
    </w:p>
    <w:p>
      <w:pPr>
        <w:pStyle w:val="0"/>
        <w:jc w:val="right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образования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образования Омской области от 03.12.2020 </w:t>
            </w:r>
            <w:hyperlink w:history="0" r:id="rId39" w:tooltip="Приказ Министерства образования Омской области от 03.12.2020 N 88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22.03.2021 </w:t>
            </w:r>
            <w:hyperlink w:history="0" r:id="rId40" w:tooltip="Приказ Министерства образования Омской области от 22.03.2021 N 26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27.05.2021 </w:t>
            </w:r>
            <w:hyperlink w:history="0" r:id="rId41" w:tooltip="Приказ Министерства образования Омской области от 27.05.2021 N 40 &quot;О внесении изменения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42" w:tooltip="Приказ Министерства образования Омской области от 22.03.2022 N 23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формирования и деятельности Общественного совета при Министерстве образования Омской области (далее соответственно - Общественный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призван содействовать учету потребностей и интересов жителей Омской области, защите прав и свобод граждан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является постоянно действующим совещательно-консультативным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осуществляет свою деятельность на основе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Омской области, а также методических рекомендаций и стандартов функционирования советов и экспертных групп при органах исполнительной власти Омской области, утверждаемых решениями Общественной палаты Омской области (далее - Общественная палата), а также Стандарта деятельности общественного совета при органе исполнительной власти Омской области, утвержденного решением Совета Общественной палаты от 17 сентября 2020 года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сопровождение деятельности Общественного совета осуществляет департамент дошкольного, общего, дополнительного образования и кадрового развития системы образования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Целью деятельности Общественного совета является осуществление общественного контроля за деятельностью Министерства в порядке и формах, предусмотренных Федеральным </w:t>
      </w:r>
      <w:hyperlink w:history="0" r:id="rId4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направлениями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проектов общественно значимых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мониторинге качества государственных услуг, оказываемых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ежегодных планов деятельности Министерства, в том числе по исполнению указов, распоряжений, поручений Президента Российской Федерации, а также участие в подготовке публичного отчета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антикоррупционной работе, в том числе в оценке эффективности государственных закупок и кадровой работы, осуществляемой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экспертизы инновационных педагогических инициатив, в том числе заявок на признание региональной инновационной площадкой, хода и результатов экспериментальной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слушаний по приоритетным направлениям деятельности Министерства, а также рассмотрение иных вопросов, предусмотренных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вправе определить перечень иных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Общественная палата вправе вносить в повестку работы Общественного совета общественные, социально значимые вопросы для рассмотрения на заседании Общественного совета, относящиеся к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Министра образования Омской области (далее - Министр), заместителей Министра, руководителей структурных подразделений Министерства, руководителей подведомственных учреждений Министерства, представителей общественных объединений,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 вопросам, относящимся к компетенции Общественного совета, комиссии и рабочие группы, в состав которых могут входить по согласованию с Министром государственные гражданские служащие, муниципальные служащие, представители подведомственных учреждений,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запросы в органы исполнительной, законодательной власти,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проведение общественных экспертиз проектов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привлекать к работе Общественного совета граждан, экспертов и специалистов,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информировать органы власти и население о нарушениях, выявленных в ходе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Состав Общественного совета формируется в соответствии с Федеральным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Федеральным </w:t>
      </w:r>
      <w:hyperlink w:history="0" r:id="rId46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Федерации", Федеральным </w:t>
      </w:r>
      <w:hyperlink w:history="0" r:id="rId4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общественных палат субъектов Российской Федерации", </w:t>
      </w:r>
      <w:hyperlink w:history="0" r:id="rId48" w:tooltip="Закон Омской области от 27.04.2017 N 1968-ОЗ (ред. от 20.06.2018) &quot;О принципах организации и деятельности Общественной палаты Омской области&quot; (принят Постановлением ЗС Омской области от 20.04.2017 N 8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"О принципах организации и деятельности Общественной палаты Омской области" и </w:t>
      </w:r>
      <w:hyperlink w:history="0" r:id="rId49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Состав Общественного совета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Состав Общественного совета формируется в количестве не менее 5 человек, но не более 13 человек.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образования Омской области от 27.05.2021 </w:t>
      </w:r>
      <w:hyperlink w:history="0" r:id="rId50" w:tooltip="Приказ Министерства образования Омской области от 27.05.2021 N 40 &quot;О внесении изменения в приказ Министерства образования Омской области от 17 мая 2013 года N 31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, от 22.03.2022 </w:t>
      </w:r>
      <w:hyperlink w:history="0" r:id="rId51" w:tooltip="Приказ Министерства образования Омской области от 22.03.2022 N 23 &quot;О внесении изменений в приказ Министерства образования Омской области от 17 мая 2013 года N 31&quot; {КонсультантПлюс}">
        <w:r>
          <w:rPr>
            <w:sz w:val="20"/>
            <w:color w:val="0000ff"/>
          </w:rPr>
          <w:t xml:space="preserve">N 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 полномочий состава Общественного совета составляет 3 года с момента проведения первого заседания Общественного совета вновь сформированного состава. По окончании срока полномочий состава Общественного совета новый состав Общественного совета формируется в порядке, предусмотренным </w:t>
      </w:r>
      <w:hyperlink w:history="0" w:anchor="P86" w:tooltip="17. Состав Общественного совета формируется Министерством по согласованию с советом Общественной палаты. Согласование осуществляется в течение 1 месяца с момента направления Министерством списка кандидатов в Общественный совет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формирования нового состава Общественного совета не должен превышать 2 месяцев со дня окончания срока полномочий предыдущего состава Общественного совета.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Состав Общественного совета формируется Министерством по согласованию с советом Общественной палаты. Согласование осуществляется в течение 1 месяца с момента направления Министерством списка кандидатов в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2" w:tooltip="Приказ Министерства образования Омской области от 22.03.2022 N 23 &quot;О внесении изменений в приказ Министерства образования Омской области от 17 мая 2013 года N 31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Омской области от 22.03.2022 N 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формируется с учетом ограничений, установленных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согласовании кандидата в состав Общественного совета является его несоответствие требованиям, предусмотренным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В состав Общественного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указанные в </w:t>
      </w:r>
      <w:hyperlink w:history="0" r:id="rId5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представители общественных объединений, иных негосударственных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которым в соответствии с Федеральным </w:t>
      </w:r>
      <w:hyperlink w:history="0" r:id="rId54" w:tooltip="Федеральный закон от 25.07.2002 N 114-ФЗ (ред. от 01.07.2021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которых приостановлена в соответствии с Федеральным </w:t>
      </w:r>
      <w:hyperlink w:history="0" r:id="rId55" w:tooltip="Федеральный закон от 25.07.2002 N 114-ФЗ (ред. от 01.07.2021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56" w:tooltip="Приказ Министерства образования Омской области от 22.03.2022 N 23 &quot;О внесении изменений в приказ Министерства образования Омской области от 17 мая 2013 года N 31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образования Омской области от 22.03.2022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Членом Общественного совета при Министерстве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достигший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имеющий опыт работы по профилю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имеющий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Общественный совет считается сформированным со дня принятия приказа Министерства об утверждении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 избранном составе собирается не позднее 30 календарных дней со дня принятия приказа Министерства об утверждении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Общественный совет состоит из председателя Общественного совета, заместителя председателя Общественного совета, секретаря Общественного совета и иных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кандидатур, предложенных членами Общественного совета (включая возможное самовыдвижение).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Заместитель председателя Общественного совета избирается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Замена члена Общественного совета допускается в случае досрочного прекращения полномочий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депутатом Государственной Думы Федерального Собрания Российской Федерации, наделения полномочиями (назначения) сенатором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истерства образования Омской области от 22.03.2021 N 26 &quot;О внесении изменения в приказ Министерства образования Омской области от 17 мая 2013 года N 31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Омской области от 22.03.2021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его по состоянию здоровья участвовать в работе Общественного совета;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Общественного совета, который разрабатывается Общественной палатой и утверждается Советом Общественной палаты (далее - Кодекс этики);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систематического отсутствия без уважительных причин (более 2) на заседаниях Общественного совета 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наступлении обстоятельств, предусмотренных </w:t>
      </w:r>
      <w:hyperlink w:history="0" w:anchor="P109" w:tooltip="2) избрания депутатом Государственной Думы Федерального Собрания Российской Федерации, наделения полномочиями (назначения) сенатором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13" w:tooltip="5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17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обязан уведомить Министерство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Изменения в составе Общественного совета подлежат утверждению приказом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Общественный совет осуществляет свою деятельность в соответствии с планом работы на год, согласованным с Министром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Основной формой деятельности Общественного совета являются заседания, которые проводятся не реже 1 раза в полугодие. По решению председателя Общественного совета может быть проведено внеочередное заседание, а также заочное. Члены Общественного совета могут участвовать в заседаниях посредством аудио-видеосвязи.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Министр, заместители Министра имеют право принимать участие в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Общественного совета оформляются протоколом, который подписывается председательствующим.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Протоколы заседаний Общественного совета, план работы Общественного совета на год, ежегодный отчет об итогах деятельности Общественного совета в обязательном порядке подлежат публикации в информационно-телекоммуникационной сети "Интернет"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при участии членов Общественного совета и утверждает план работы Общественного совета, повестку дня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решение о проведении заочного голосования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вносит предложения по вопросу внесения изменений в состав Общественного совета и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взаимодействует с руководством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исполняет обязанности председателя Общественного совета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организацию взаимодействия Общественного совета со структурными подразделениями Министерства,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Общественного совета и приглашаемых лиц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и согласует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членам Общественного совета и приглашаемым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протоколы заседаний Общественного совета, планы работы Общественного совета, иные документы и материалы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 учетом соблюдения требований по обеспечению сохранности данных персонального учета, установленных Федеральным </w:t>
      </w:r>
      <w:hyperlink w:history="0" r:id="rId58" w:tooltip="Федеральный закон от 27.07.2006 N 152-ФЗ (ред. от 24.04.2020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данных", 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участие в порядке, определяемом Министром,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запрашивать отчетность о реализации рекомендаций Общественного совета, направленных Министерству;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оказывать Министерству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свободно выйти из Общественного совета по собственному желанию. Вопрос о прекращении полномочий члена Общественного совета рассматривается на ближайшем заседании Общественного совета с участием члена Общественного совета, написавшего заявление о выходе.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Члены Общественного совета обязаны соблюдать Кодекс этики.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Общественный совет направляет в Общественную палату ежегодный отчет о своей работе по форме, утвержденной Общественной палатой, не позднее 20 февраля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граждан, общественных объединений, референтных групп,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или общественных объединений,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установленном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Общественная палата, которой стало известно о возникновении у председателя Общественного совета личной заинтересованности, которая приводит или может привести к конфликту интересов, обязана направить письменное обращение в Общественный совет и Министерство о предотвращении или урегулировании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Омской области</w:t>
      </w:r>
    </w:p>
    <w:p>
      <w:pPr>
        <w:pStyle w:val="0"/>
        <w:jc w:val="right"/>
      </w:pPr>
      <w:r>
        <w:rPr>
          <w:sz w:val="20"/>
        </w:rPr>
        <w:t xml:space="preserve">от 17 мая 2013 г. N 31</w:t>
      </w:r>
    </w:p>
    <w:p>
      <w:pPr>
        <w:pStyle w:val="0"/>
        <w:jc w:val="right"/>
      </w:pPr>
      <w:r>
        <w:rPr>
          <w:sz w:val="20"/>
        </w:rPr>
      </w:r>
    </w:p>
    <w:bookmarkStart w:id="188" w:name="P188"/>
    <w:bookmarkEnd w:id="18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образования Омской</w:t>
      </w:r>
    </w:p>
    <w:p>
      <w:pPr>
        <w:pStyle w:val="2"/>
        <w:jc w:val="center"/>
      </w:pPr>
      <w:r>
        <w:rPr>
          <w:sz w:val="20"/>
        </w:rPr>
        <w:t xml:space="preserve">области (далее - Общественный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образования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14.02.2017 </w:t>
            </w:r>
            <w:hyperlink w:history="0" r:id="rId59" w:tooltip="Приказ Министерства образования Омской области от 14.02.2017 N 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31.05.2017 </w:t>
            </w:r>
            <w:hyperlink w:history="0" r:id="rId60" w:tooltip="Приказ Министерства образования Омской области от 31.05.2017 N 36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03.05.2018 </w:t>
            </w:r>
            <w:hyperlink w:history="0" r:id="rId61" w:tooltip="Приказ Министерства образования Омской области от 03.05.2018 N 22 &quot;О внесении изменений в приказ Министерства образования Омской области от 17 мая 2013 года N 31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19.09.2018 </w:t>
            </w:r>
            <w:hyperlink w:history="0" r:id="rId62" w:tooltip="Приказ Министерства образования Омской области от 19.09.2018 N 55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19.08.2019 </w:t>
            </w:r>
            <w:hyperlink w:history="0" r:id="rId63" w:tooltip="Приказ Министерства образования Омской области от 19.08.2019 N 50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10.10.2019 </w:t>
            </w:r>
            <w:hyperlink w:history="0" r:id="rId64" w:tooltip="Приказ Министерства образования Омской области от 10.10.2019 N 58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18.02.2020 </w:t>
            </w:r>
            <w:hyperlink w:history="0" r:id="rId65" w:tooltip="Приказ Министерства образования Омской области от 18.02.2020 N 12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04.03.2020 </w:t>
            </w:r>
            <w:hyperlink w:history="0" r:id="rId66" w:tooltip="Приказ Министерства образования Омской области от 04.03.2020 N 18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67" w:tooltip="Приказ Министерства образования Омской области от 25.12.2020 N 9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15.02.2021 </w:t>
            </w:r>
            <w:hyperlink w:history="0" r:id="rId68" w:tooltip="Приказ Министерства образования Омской области от 15.02.2021 N 16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69" w:tooltip="Приказ Министерства образования Омской области от 30.07.2021 N 52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25.10.2021 </w:t>
            </w:r>
            <w:hyperlink w:history="0" r:id="rId70" w:tooltip="Приказ Министерства образования Омской области от 25.10.2021 N 6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21.02.2022 </w:t>
            </w:r>
            <w:hyperlink w:history="0" r:id="rId71" w:tooltip="Приказ Министерства образования Омской области от 21.02.2022 N 10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08.04.2022 </w:t>
            </w:r>
            <w:hyperlink w:history="0" r:id="rId72" w:tooltip="Приказ Министерства образования Омской области от 08.04.2022 N 29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73" w:tooltip="Приказ Министерства образования Омской области от 22.06.2023 N 50 &quot;Об изменении состава Общественного совета при Министерстве образования Ом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Синичникова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Тамара Геннадьевна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Омского регионального отделения общероссийской общественно-государственной организации "Союз женщин России", председатель Общественного совета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Дрейлинг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Федорович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Омского областного комитета Профессионального союза работников народного образования и науки, секретарь Общественного совета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Белоусов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проректор по воспитательной работе федерального государственного бюджетного образовательного учреждения высшего образования "Омский государственный педагогический университет", председатель первичной профсоюзной организации студентов Омского государственного педагогического университета Профессионального союза работников народного образования и науки Российской Федерации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Бородихин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Алексеевич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Центра образования гуманитарного и цифрового профилей "Точка роста" бюджетного общеобразовательного учреждения "Русскополянская средняя общеобразовательная школа N 3" Русско-Полянского муниципального района Омской области, член консультативного органа при Губернаторе Омской области - молодежного правительства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Гребнева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Региональной общественной организации ветеранов (пенсионеров) педагогического труда Омской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Коровин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Ассоциации "Совет директоров профессиональных образовательных организаций Омской области"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Мирошникова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дошкольного образовательного частного учреждения "Детский сад "Лимпопо"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Мишенина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Леонидовна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Омской региональной общественной организации инвалидов "Планета друзей"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Олихов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пресс-секретарь религиозной организации "Омская Епархия Русской Православной Церкви (Московский Патриархат)", руководитель Епархиального отдела религиозного образования и катехизации религиозной организации "Омская Епархия Русской Православной Церкви (Московский Патриархат)"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общества с ограниченной ответственностью "Школа менеджмента и информационных технологий", член Совета развития Омского регионального парка информационных технологии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Чекалева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комиссии по вопросам развития науки и образования Общественной палаты Омской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Шпакина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Гидальевна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автономной некоммерческой общеобразовательной организации "Специализированный лицей с этнокультурным национальным компонентом", член некоммерческой организации "Ассоциация негосударственных образовательных учреждений города Омска" (по согласованию)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Омской области от 17.05.2013 N 31</w:t>
            <w:br/>
            <w:t>(ред. от 22.06.2023)</w:t>
            <w:br/>
            <w:t>"Об Общественном совете при Минис...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77755&amp;dst=100004" TargetMode = "External"/>
	<Relationship Id="rId8" Type="http://schemas.openxmlformats.org/officeDocument/2006/relationships/hyperlink" Target="https://login.consultant.ru/link/?req=doc&amp;base=RLAW148&amp;n=86801&amp;dst=100008" TargetMode = "External"/>
	<Relationship Id="rId9" Type="http://schemas.openxmlformats.org/officeDocument/2006/relationships/hyperlink" Target="https://login.consultant.ru/link/?req=doc&amp;base=RLAW148&amp;n=85383&amp;dst=100004" TargetMode = "External"/>
	<Relationship Id="rId10" Type="http://schemas.openxmlformats.org/officeDocument/2006/relationships/hyperlink" Target="https://login.consultant.ru/link/?req=doc&amp;base=RLAW148&amp;n=128403&amp;dst=100004" TargetMode = "External"/>
	<Relationship Id="rId11" Type="http://schemas.openxmlformats.org/officeDocument/2006/relationships/hyperlink" Target="https://login.consultant.ru/link/?req=doc&amp;base=RLAW148&amp;n=93662&amp;dst=100004" TargetMode = "External"/>
	<Relationship Id="rId12" Type="http://schemas.openxmlformats.org/officeDocument/2006/relationships/hyperlink" Target="https://login.consultant.ru/link/?req=doc&amp;base=RLAW148&amp;n=93679&amp;dst=100004" TargetMode = "External"/>
	<Relationship Id="rId13" Type="http://schemas.openxmlformats.org/officeDocument/2006/relationships/hyperlink" Target="https://login.consultant.ru/link/?req=doc&amp;base=RLAW148&amp;n=96460&amp;dst=100004" TargetMode = "External"/>
	<Relationship Id="rId14" Type="http://schemas.openxmlformats.org/officeDocument/2006/relationships/hyperlink" Target="https://login.consultant.ru/link/?req=doc&amp;base=RLAW148&amp;n=97049&amp;dst=100004" TargetMode = "External"/>
	<Relationship Id="rId15" Type="http://schemas.openxmlformats.org/officeDocument/2006/relationships/hyperlink" Target="https://login.consultant.ru/link/?req=doc&amp;base=RLAW148&amp;n=105124&amp;dst=100004" TargetMode = "External"/>
	<Relationship Id="rId16" Type="http://schemas.openxmlformats.org/officeDocument/2006/relationships/hyperlink" Target="https://login.consultant.ru/link/?req=doc&amp;base=RLAW148&amp;n=106554&amp;dst=100004" TargetMode = "External"/>
	<Relationship Id="rId17" Type="http://schemas.openxmlformats.org/officeDocument/2006/relationships/hyperlink" Target="https://login.consultant.ru/link/?req=doc&amp;base=RLAW148&amp;n=108943&amp;dst=100004" TargetMode = "External"/>
	<Relationship Id="rId18" Type="http://schemas.openxmlformats.org/officeDocument/2006/relationships/hyperlink" Target="https://login.consultant.ru/link/?req=doc&amp;base=RLAW148&amp;n=114972&amp;dst=100004" TargetMode = "External"/>
	<Relationship Id="rId19" Type="http://schemas.openxmlformats.org/officeDocument/2006/relationships/hyperlink" Target="https://login.consultant.ru/link/?req=doc&amp;base=RLAW148&amp;n=118397&amp;dst=100004" TargetMode = "External"/>
	<Relationship Id="rId20" Type="http://schemas.openxmlformats.org/officeDocument/2006/relationships/hyperlink" Target="https://login.consultant.ru/link/?req=doc&amp;base=RLAW148&amp;n=128972&amp;dst=100004" TargetMode = "External"/>
	<Relationship Id="rId21" Type="http://schemas.openxmlformats.org/officeDocument/2006/relationships/hyperlink" Target="https://login.consultant.ru/link/?req=doc&amp;base=RLAW148&amp;n=129369&amp;dst=100009" TargetMode = "External"/>
	<Relationship Id="rId22" Type="http://schemas.openxmlformats.org/officeDocument/2006/relationships/hyperlink" Target="https://login.consultant.ru/link/?req=doc&amp;base=RLAW148&amp;n=132956&amp;dst=100004" TargetMode = "External"/>
	<Relationship Id="rId23" Type="http://schemas.openxmlformats.org/officeDocument/2006/relationships/hyperlink" Target="https://login.consultant.ru/link/?req=doc&amp;base=RLAW148&amp;n=144000&amp;dst=100004" TargetMode = "External"/>
	<Relationship Id="rId24" Type="http://schemas.openxmlformats.org/officeDocument/2006/relationships/hyperlink" Target="https://login.consultant.ru/link/?req=doc&amp;base=RLAW148&amp;n=145851&amp;dst=100004" TargetMode = "External"/>
	<Relationship Id="rId25" Type="http://schemas.openxmlformats.org/officeDocument/2006/relationships/hyperlink" Target="https://login.consultant.ru/link/?req=doc&amp;base=RLAW148&amp;n=150751&amp;dst=100004" TargetMode = "External"/>
	<Relationship Id="rId26" Type="http://schemas.openxmlformats.org/officeDocument/2006/relationships/hyperlink" Target="https://login.consultant.ru/link/?req=doc&amp;base=RLAW148&amp;n=151199&amp;dst=100004" TargetMode = "External"/>
	<Relationship Id="rId27" Type="http://schemas.openxmlformats.org/officeDocument/2006/relationships/hyperlink" Target="https://login.consultant.ru/link/?req=doc&amp;base=RLAW148&amp;n=160931&amp;dst=100004" TargetMode = "External"/>
	<Relationship Id="rId28" Type="http://schemas.openxmlformats.org/officeDocument/2006/relationships/hyperlink" Target="https://login.consultant.ru/link/?req=doc&amp;base=RLAW148&amp;n=162087&amp;dst=100004" TargetMode = "External"/>
	<Relationship Id="rId29" Type="http://schemas.openxmlformats.org/officeDocument/2006/relationships/hyperlink" Target="https://login.consultant.ru/link/?req=doc&amp;base=RLAW148&amp;n=163887&amp;dst=100004" TargetMode = "External"/>
	<Relationship Id="rId30" Type="http://schemas.openxmlformats.org/officeDocument/2006/relationships/hyperlink" Target="https://login.consultant.ru/link/?req=doc&amp;base=RLAW148&amp;n=165351&amp;dst=100004" TargetMode = "External"/>
	<Relationship Id="rId31" Type="http://schemas.openxmlformats.org/officeDocument/2006/relationships/hyperlink" Target="https://login.consultant.ru/link/?req=doc&amp;base=RLAW148&amp;n=167813&amp;dst=100004" TargetMode = "External"/>
	<Relationship Id="rId32" Type="http://schemas.openxmlformats.org/officeDocument/2006/relationships/hyperlink" Target="https://login.consultant.ru/link/?req=doc&amp;base=RLAW148&amp;n=169744&amp;dst=100004" TargetMode = "External"/>
	<Relationship Id="rId33" Type="http://schemas.openxmlformats.org/officeDocument/2006/relationships/hyperlink" Target="https://login.consultant.ru/link/?req=doc&amp;base=RLAW148&amp;n=173039&amp;dst=100004" TargetMode = "External"/>
	<Relationship Id="rId34" Type="http://schemas.openxmlformats.org/officeDocument/2006/relationships/hyperlink" Target="https://login.consultant.ru/link/?req=doc&amp;base=RLAW148&amp;n=178324&amp;dst=100004" TargetMode = "External"/>
	<Relationship Id="rId35" Type="http://schemas.openxmlformats.org/officeDocument/2006/relationships/hyperlink" Target="https://login.consultant.ru/link/?req=doc&amp;base=RLAW148&amp;n=179302&amp;dst=100004" TargetMode = "External"/>
	<Relationship Id="rId36" Type="http://schemas.openxmlformats.org/officeDocument/2006/relationships/hyperlink" Target="https://login.consultant.ru/link/?req=doc&amp;base=RLAW148&amp;n=180351&amp;dst=100004" TargetMode = "External"/>
	<Relationship Id="rId37" Type="http://schemas.openxmlformats.org/officeDocument/2006/relationships/hyperlink" Target="https://login.consultant.ru/link/?req=doc&amp;base=RLAW148&amp;n=199760&amp;dst=100004" TargetMode = "External"/>
	<Relationship Id="rId38" Type="http://schemas.openxmlformats.org/officeDocument/2006/relationships/hyperlink" Target="https://login.consultant.ru/link/?req=doc&amp;base=RLAW148&amp;n=71603&amp;dst=100090" TargetMode = "External"/>
	<Relationship Id="rId39" Type="http://schemas.openxmlformats.org/officeDocument/2006/relationships/hyperlink" Target="https://login.consultant.ru/link/?req=doc&amp;base=RLAW148&amp;n=160931&amp;dst=100004" TargetMode = "External"/>
	<Relationship Id="rId40" Type="http://schemas.openxmlformats.org/officeDocument/2006/relationships/hyperlink" Target="https://login.consultant.ru/link/?req=doc&amp;base=RLAW148&amp;n=165351&amp;dst=100004" TargetMode = "External"/>
	<Relationship Id="rId41" Type="http://schemas.openxmlformats.org/officeDocument/2006/relationships/hyperlink" Target="https://login.consultant.ru/link/?req=doc&amp;base=RLAW148&amp;n=167813&amp;dst=100004" TargetMode = "External"/>
	<Relationship Id="rId42" Type="http://schemas.openxmlformats.org/officeDocument/2006/relationships/hyperlink" Target="https://login.consultant.ru/link/?req=doc&amp;base=RLAW148&amp;n=179302&amp;dst=100004" TargetMode = "External"/>
	<Relationship Id="rId43" Type="http://schemas.openxmlformats.org/officeDocument/2006/relationships/hyperlink" Target="https://login.consultant.ru/link/?req=doc&amp;base=LAW&amp;n=2875" TargetMode = "External"/>
	<Relationship Id="rId44" Type="http://schemas.openxmlformats.org/officeDocument/2006/relationships/hyperlink" Target="https://login.consultant.ru/link/?req=doc&amp;base=LAW&amp;n=314836" TargetMode = "External"/>
	<Relationship Id="rId45" Type="http://schemas.openxmlformats.org/officeDocument/2006/relationships/hyperlink" Target="https://login.consultant.ru/link/?req=doc&amp;base=LAW&amp;n=314836" TargetMode = "External"/>
	<Relationship Id="rId46" Type="http://schemas.openxmlformats.org/officeDocument/2006/relationships/hyperlink" Target="https://login.consultant.ru/link/?req=doc&amp;base=LAW&amp;n=284331" TargetMode = "External"/>
	<Relationship Id="rId47" Type="http://schemas.openxmlformats.org/officeDocument/2006/relationships/hyperlink" Target="https://login.consultant.ru/link/?req=doc&amp;base=LAW&amp;n=365221" TargetMode = "External"/>
	<Relationship Id="rId48" Type="http://schemas.openxmlformats.org/officeDocument/2006/relationships/hyperlink" Target="https://login.consultant.ru/link/?req=doc&amp;base=RLAW148&amp;n=130217" TargetMode = "External"/>
	<Relationship Id="rId49" Type="http://schemas.openxmlformats.org/officeDocument/2006/relationships/hyperlink" Target="https://login.consultant.ru/link/?req=doc&amp;base=RLAW148&amp;n=158031" TargetMode = "External"/>
	<Relationship Id="rId50" Type="http://schemas.openxmlformats.org/officeDocument/2006/relationships/hyperlink" Target="https://login.consultant.ru/link/?req=doc&amp;base=RLAW148&amp;n=167813&amp;dst=100004" TargetMode = "External"/>
	<Relationship Id="rId51" Type="http://schemas.openxmlformats.org/officeDocument/2006/relationships/hyperlink" Target="https://login.consultant.ru/link/?req=doc&amp;base=RLAW148&amp;n=179302&amp;dst=100005" TargetMode = "External"/>
	<Relationship Id="rId52" Type="http://schemas.openxmlformats.org/officeDocument/2006/relationships/hyperlink" Target="https://login.consultant.ru/link/?req=doc&amp;base=RLAW148&amp;n=179302&amp;dst=100006" TargetMode = "External"/>
	<Relationship Id="rId53" Type="http://schemas.openxmlformats.org/officeDocument/2006/relationships/hyperlink" Target="https://login.consultant.ru/link/?req=doc&amp;base=LAW&amp;n=314836&amp;dst=100102" TargetMode = "External"/>
	<Relationship Id="rId54" Type="http://schemas.openxmlformats.org/officeDocument/2006/relationships/hyperlink" Target="https://login.consultant.ru/link/?req=doc&amp;base=LAW&amp;n=389133" TargetMode = "External"/>
	<Relationship Id="rId55" Type="http://schemas.openxmlformats.org/officeDocument/2006/relationships/hyperlink" Target="https://login.consultant.ru/link/?req=doc&amp;base=LAW&amp;n=389133" TargetMode = "External"/>
	<Relationship Id="rId56" Type="http://schemas.openxmlformats.org/officeDocument/2006/relationships/hyperlink" Target="https://login.consultant.ru/link/?req=doc&amp;base=RLAW148&amp;n=179302&amp;dst=100007" TargetMode = "External"/>
	<Relationship Id="rId57" Type="http://schemas.openxmlformats.org/officeDocument/2006/relationships/hyperlink" Target="https://login.consultant.ru/link/?req=doc&amp;base=RLAW148&amp;n=165351&amp;dst=100004" TargetMode = "External"/>
	<Relationship Id="rId58" Type="http://schemas.openxmlformats.org/officeDocument/2006/relationships/hyperlink" Target="https://login.consultant.ru/link/?req=doc&amp;base=LAW&amp;n=351273" TargetMode = "External"/>
	<Relationship Id="rId59" Type="http://schemas.openxmlformats.org/officeDocument/2006/relationships/hyperlink" Target="https://login.consultant.ru/link/?req=doc&amp;base=RLAW148&amp;n=114972&amp;dst=100004" TargetMode = "External"/>
	<Relationship Id="rId60" Type="http://schemas.openxmlformats.org/officeDocument/2006/relationships/hyperlink" Target="https://login.consultant.ru/link/?req=doc&amp;base=RLAW148&amp;n=118397&amp;dst=100028" TargetMode = "External"/>
	<Relationship Id="rId61" Type="http://schemas.openxmlformats.org/officeDocument/2006/relationships/hyperlink" Target="https://login.consultant.ru/link/?req=doc&amp;base=RLAW148&amp;n=128972&amp;dst=100006" TargetMode = "External"/>
	<Relationship Id="rId62" Type="http://schemas.openxmlformats.org/officeDocument/2006/relationships/hyperlink" Target="https://login.consultant.ru/link/?req=doc&amp;base=RLAW148&amp;n=132956&amp;dst=100004" TargetMode = "External"/>
	<Relationship Id="rId63" Type="http://schemas.openxmlformats.org/officeDocument/2006/relationships/hyperlink" Target="https://login.consultant.ru/link/?req=doc&amp;base=RLAW148&amp;n=144000&amp;dst=100004" TargetMode = "External"/>
	<Relationship Id="rId64" Type="http://schemas.openxmlformats.org/officeDocument/2006/relationships/hyperlink" Target="https://login.consultant.ru/link/?req=doc&amp;base=RLAW148&amp;n=145851&amp;dst=100004" TargetMode = "External"/>
	<Relationship Id="rId65" Type="http://schemas.openxmlformats.org/officeDocument/2006/relationships/hyperlink" Target="https://login.consultant.ru/link/?req=doc&amp;base=RLAW148&amp;n=150751&amp;dst=100004" TargetMode = "External"/>
	<Relationship Id="rId66" Type="http://schemas.openxmlformats.org/officeDocument/2006/relationships/hyperlink" Target="https://login.consultant.ru/link/?req=doc&amp;base=RLAW148&amp;n=151199&amp;dst=100004" TargetMode = "External"/>
	<Relationship Id="rId67" Type="http://schemas.openxmlformats.org/officeDocument/2006/relationships/hyperlink" Target="https://login.consultant.ru/link/?req=doc&amp;base=RLAW148&amp;n=162087&amp;dst=100004" TargetMode = "External"/>
	<Relationship Id="rId68" Type="http://schemas.openxmlformats.org/officeDocument/2006/relationships/hyperlink" Target="https://login.consultant.ru/link/?req=doc&amp;base=RLAW148&amp;n=163887&amp;dst=100004" TargetMode = "External"/>
	<Relationship Id="rId69" Type="http://schemas.openxmlformats.org/officeDocument/2006/relationships/hyperlink" Target="https://login.consultant.ru/link/?req=doc&amp;base=RLAW148&amp;n=169744&amp;dst=100004" TargetMode = "External"/>
	<Relationship Id="rId70" Type="http://schemas.openxmlformats.org/officeDocument/2006/relationships/hyperlink" Target="https://login.consultant.ru/link/?req=doc&amp;base=RLAW148&amp;n=173039&amp;dst=100004" TargetMode = "External"/>
	<Relationship Id="rId71" Type="http://schemas.openxmlformats.org/officeDocument/2006/relationships/hyperlink" Target="https://login.consultant.ru/link/?req=doc&amp;base=RLAW148&amp;n=178324&amp;dst=100004" TargetMode = "External"/>
	<Relationship Id="rId72" Type="http://schemas.openxmlformats.org/officeDocument/2006/relationships/hyperlink" Target="https://login.consultant.ru/link/?req=doc&amp;base=RLAW148&amp;n=180351&amp;dst=100004" TargetMode = "External"/>
	<Relationship Id="rId73" Type="http://schemas.openxmlformats.org/officeDocument/2006/relationships/hyperlink" Target="https://login.consultant.ru/link/?req=doc&amp;base=RLAW148&amp;n=199760&amp;dst=1000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Омской области от 17.05.2013 N 31
(ред. от 22.06.2023)
"Об Общественном совете при Министерстве образования Омской области"
(вместе с "Положением об Общественном совете при Министерстве образования Омской области")</dc:title>
  <dcterms:created xsi:type="dcterms:W3CDTF">2023-12-04T12:14:53Z</dcterms:created>
</cp:coreProperties>
</file>