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региональной безопасности Омской области от 07.10.2021 N 36-п</w:t>
              <w:br/>
              <w:t xml:space="preserve">(ред. от 27.02.2023)</w:t>
              <w:br/>
              <w:t xml:space="preserve">"О мерах по реализации постановления Правительства Омской области от 26 февраля 2014 года N 35-п"</w:t>
              <w:br/>
              <w:t xml:space="preserve">(вместе с "Порядком деятельности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РЕГИОНАЛЬНОЙ БЕЗОПАСНОСТИ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октября 2021 г. N 36-п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ОМСКОЙ ОБЛАСТИ ОТ 26 ФЕВРАЛЯ 2014 ГОДА N 35-П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региональной безопасности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7" w:tooltip="Приказ Министерства региональной безопасности Омской области от 26.01.2023 N 4-п &quot;О внесении изменений в состав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&quot; {КонсультантПлюс}">
              <w:r>
                <w:rPr>
                  <w:sz w:val="20"/>
                  <w:color w:val="0000ff"/>
                </w:rPr>
                <w:t xml:space="preserve">N 4-п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8" w:tooltip="Приказ Министерства региональной безопасности Омской области от 27.02.2023 N 8-п &quot;О внесении изменений в состав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&quot; {КонсультантПлюс}">
              <w:r>
                <w:rPr>
                  <w:sz w:val="20"/>
                  <w:color w:val="0000ff"/>
                </w:rPr>
                <w:t xml:space="preserve">N 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отдельных положений </w:t>
      </w:r>
      <w:hyperlink w:history="0" r:id="rId9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области, утвержденного постановлением Правительства Омской области от 26 февраля 2014 года N 35-п (далее - Порядок),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 (далее соответственно - отбор, некоммерческие организации, субсидии,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деятельности комиссии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формы заявок, направляемых некоммерческими организациями для участия в отборе (</w:t>
      </w:r>
      <w:hyperlink w:history="0" w:anchor="P164" w:tooltip="ЗАЯВКА">
        <w:r>
          <w:rPr>
            <w:sz w:val="20"/>
            <w:color w:val="0000ff"/>
          </w:rPr>
          <w:t xml:space="preserve">приложения N 3</w:t>
        </w:r>
      </w:hyperlink>
      <w:r>
        <w:rPr>
          <w:sz w:val="20"/>
        </w:rPr>
        <w:t xml:space="preserve">, </w:t>
      </w:r>
      <w:hyperlink w:history="0" w:anchor="P247" w:tooltip="ЗАЯВКА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форму </w:t>
      </w:r>
      <w:hyperlink w:history="0" w:anchor="P328" w:tooltip="ФОРМА СМЕТЫ РАСХОДОВ,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расходов, связанных с реализацией соответствующих мероприятий (в случае финансового обеспечения затрат) (приложение N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форму </w:t>
      </w:r>
      <w:hyperlink w:history="0" w:anchor="P398" w:tooltip="ФОРМА РАСЧЕТА ФАКТИЧЕСКИХ ЗАТРАТ,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фактических затрат, связанных с реализацией соответствующих мероприятий (в случае возмещения затрат) (приложение N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и время подачи некоммерческими организациями заявок и документов для участия в отборе согласно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подпункту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- производителям товаров, работ, услуг, утвержденных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- ежеквартально.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представляются в Министерство региональной безопасности Омской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сроки и форму представления некоммерческими организациями отчетов о достижении значения результата предоставления субсидии, а также об осуществлении расходов, источником финансового обеспечения которых является субсидия, в соответствии с </w:t>
      </w:r>
      <w:hyperlink w:history="0" r:id="rId11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гражданской защиты департамента безопасности населения и территорий Министерства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правильности оформления заявки, комплектность документов, направляемых некоммерческими организациями в Министерство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сбор, анализ и проверку предоставляемых некоммерческими организациями отчетов о достижении значений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реализацией мероприятий, предусмотренных </w:t>
      </w:r>
      <w:hyperlink w:history="0" w:anchor="P78" w:tooltip="6. Секретарь комиссии осуществляет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деятельности комиссии, утвержденного приложением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с некоммерческими организациями соглашений о предоставлении субсидии с установлением в них сроков и формы представления некоммерческими организациями отчетов о достижении значения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подготовку и направление некоммерческой организации уведомления о возврате субсидии в областной бюджет при недостижении некоммерческой организацией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уведомление направляется с соблюдением требований и срока, установленных </w:t>
      </w:r>
      <w:hyperlink w:history="0" r:id="rId12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Отделу экономики и финансов управления административно-правового и финансового обеспечения административного департамента Министерства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перечисление субсидии на расчетные или корреспондентские счета, указанные некоммерческими организациями в заявках, в течение 10 рабочих дней со дня заключения соглашений о предоставлении субсидий, но не позднее 31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сбор, анализ и проверку отчета об осуществлении расходов, источником финансового обеспечения которых является субсидия, а также дополнительной отчетности об использовании субсидий некоммерческими организациями, сроки и форма предоставления которой установлены в соглашениях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по результатам проверки отчета об осуществлении расходов, источником финансового обеспечения которых является субсидия, а также дополнительной отчетности об использовании субсидий некоммерческими организациями обеспечивать подготовку и направление некоммерческой организации уведомления о возврате субсидии, в том числе уведомления о возврате средств, составляющих сумму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уведомления направляются с соблюдением требований и срока, установленных </w:t>
      </w:r>
      <w:hyperlink w:history="0" r:id="rId13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риказ Министерства региональной безопасности Омской области от 22.10.2019 N 10-п (ред. от 09.02.2021) &quot;О мерах по реализации постановления Правительства Омской области от 26 февраля 2014 года N 35-п&quot; (вместе с &quot;Порядком деятельности комиссии по проведению отбора социально ориентированных некоммерческих организаций, не являющихся государственными (муниципальными) учреждениями, осуществляющих деятельность по профилактике и (или) тушению пожаров в границах населенных пунктов Омской области, в целях предостав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от 22 октября 2019 года N 10-п "О мерах по реализации постановления Правительства Омской области от 26 февраля 2014 года N 35-п";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риказ Министерства региональной безопасности Омской области от 26.08.2020 N 22-п &quot;О внесении изменений в приказ Министерства региональной безопасности Омской области от 22 октября 2019 года N 10-п &quot;О мерах по реализации постановления Правительства Омской области от 26 февраля 2014 года N 35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от 26 августа 2020 года N 22-п "О внесении изменений в приказ Министерства региональной безопасности Омской области от 22 октября 2019 года N 10-п "О мерах по реализации постановления Правительства Омской области от 26 февраля 2014 года N 35-п";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риказ Министерства региональной безопасности Омской области от 02.10.2020 N 25-п &quot;О внесении изменений в приказ Министерства региональной безопасности Омской области от 22 октября 2019 года N 10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от 2 октября 2020 года N 25-п "О внесении изменений в приказ Министерства региональной безопасности Омской области от 22 октября 2019 года N 10-п";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риказ Министерства региональной безопасности Омской области от 09.02.2021 N 8-п &quot;О внесении изменений в приказ Министерства региональной безопасности Омской области от 22 октября 2019 года N 10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от 9 февраля 2021 года N 8-п "О внесении изменений в приказ Министерства региональной безопасности Омской области от 22 октября 2019 года N 10-п".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Г.Н.Привалов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деятельности комиссии по рассмотрению заявок, направленных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не являющимися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осуществляющими деятельность по профилактике</w:t>
      </w:r>
    </w:p>
    <w:p>
      <w:pPr>
        <w:pStyle w:val="2"/>
        <w:jc w:val="center"/>
      </w:pPr>
      <w:r>
        <w:rPr>
          <w:sz w:val="20"/>
        </w:rPr>
        <w:t xml:space="preserve">и (или) тушению пожаров на территории Омской области,</w:t>
      </w:r>
    </w:p>
    <w:p>
      <w:pPr>
        <w:pStyle w:val="2"/>
        <w:jc w:val="center"/>
      </w:pPr>
      <w:r>
        <w:rPr>
          <w:sz w:val="20"/>
        </w:rPr>
        <w:t xml:space="preserve">для участия в отборе в целях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деятельность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 (далее - комиссия,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8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области, утвержденным постановлением Правительства Омской области от 26 февраля 2014 года N 35-п (далее - Порядок), настоящим Порядком,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основным функциям комиссии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заявок, направленных некоммерческими организациями для участия в отборе (далее - заявка), на предмет их соответствия требованиям и критериям, указанным в Порядке, а также требованиям, предусмотренным в объявлении о проведении отбора, в срок, установленный </w:t>
      </w:r>
      <w:hyperlink w:history="0" r:id="rId19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представленных некоммерческими организациями документов для участия в отборе, предусмотренных </w:t>
      </w:r>
      <w:hyperlink w:history="0" r:id="rId20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соответствия некоммерческих организаций критериям отбора, установленным </w:t>
      </w:r>
      <w:hyperlink w:history="0" r:id="rId21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некоммерческих организаций, являющихся победителями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вопроса о предоставлении субсидий и определение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состоит из председателя комиссии, заместителя председателя комиссии, секретаря комиссии и других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либо в случае его отсутствия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принятые комиссией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комиссию по вопросам ее деятельности.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комиссии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необходимых документов и материалов к заседаниям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проведения заседаний комиссии, в том числе своевременное извещение заинтересованных лиц об их проведении;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оформление протокола заседания комиссии и выписок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обработку представляемых документов, а также подготовку в установленные сроки проектов распоряжений Министерства региональной безопасности Омской области о предоставлении или отказе в предоставлении субсидий и соответствующих уведомлений;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и заключение соглашений с некоммерческими организациями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комиссии считается правомочным, если на нем присутствует более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комиссии оформляется протоколом, который подписывается председателем, секретарем и другими членами комиссии, присутствующими на ее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рассмотрению заявок, направленных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не являющимися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осуществляющими деятельность по профилактике</w:t>
      </w:r>
    </w:p>
    <w:p>
      <w:pPr>
        <w:pStyle w:val="2"/>
        <w:jc w:val="center"/>
      </w:pPr>
      <w:r>
        <w:rPr>
          <w:sz w:val="20"/>
        </w:rPr>
        <w:t xml:space="preserve">и (или) тушению пожаров на территории Омской области,</w:t>
      </w:r>
    </w:p>
    <w:p>
      <w:pPr>
        <w:pStyle w:val="2"/>
        <w:jc w:val="center"/>
      </w:pPr>
      <w:r>
        <w:rPr>
          <w:sz w:val="20"/>
        </w:rPr>
        <w:t xml:space="preserve">для участия в отборе в целях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региональной безопасности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22" w:tooltip="Приказ Министерства региональной безопасности Омской области от 26.01.2023 N 4-п &quot;О внесении изменений в состав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&quot; {КонсультантПлюс}">
              <w:r>
                <w:rPr>
                  <w:sz w:val="20"/>
                  <w:color w:val="0000ff"/>
                </w:rPr>
                <w:t xml:space="preserve">N 4-п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3" w:tooltip="Приказ Министерства региональной безопасности Омской области от 27.02.2023 N 8-п &quot;О внесении изменений в состав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в отборе в целях предоставления субсидий из областного бюджета&quot; {КонсультантПлюс}">
              <w:r>
                <w:rPr>
                  <w:sz w:val="20"/>
                  <w:color w:val="0000ff"/>
                </w:rPr>
                <w:t xml:space="preserve">N 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48"/>
        <w:gridCol w:w="340"/>
        <w:gridCol w:w="5556"/>
      </w:tblGrid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Горячкин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региональной безопасности Омской области, председатель комиссии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Хлебков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безопасности населения и территорий Министерства региональной безопасности Омской области, заместитель председателя комиссии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управления гражданской защиты департамента безопасности населения и территорий Министерства региональной безопасности Омской области, секретарь комиссии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административно-правового и финансового обеспечения административного департамента Министерства региональной безопасности Омской области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обеспечения первичных мер пожарной безопасности Управления по делам гражданской обороны и чрезвычайным ситуациям департамента общественной безопасности Администрации города Омска (по согласованию)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технический эксперт бюджетного учреждения Омской области "Пожарно-спасательная служба Омской области" (по согласованию)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пожарной охраны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 (по согласованию)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Общественного совета при Министерстве региональной безопасности Омской области (по согласованию)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Мленик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экономики и финансов управления административно-правового и финансового обеспечения административного департамента Министерства региональной безопасности Омской области</w:t>
            </w:r>
          </w:p>
        </w:tc>
      </w:tr>
      <w:t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Радик Ринатович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развития систем управления, оповещения и информирования управления гражданской защиты департамента безопасности населения и территорий Министерства региональной безопасности 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не являющейся государственным</w:t>
      </w:r>
    </w:p>
    <w:p>
      <w:pPr>
        <w:pStyle w:val="0"/>
        <w:jc w:val="center"/>
      </w:pPr>
      <w:r>
        <w:rPr>
          <w:sz w:val="20"/>
        </w:rPr>
        <w:t xml:space="preserve">(муниципальным) учреждением, осуществляющим деятельность</w:t>
      </w:r>
    </w:p>
    <w:p>
      <w:pPr>
        <w:pStyle w:val="0"/>
        <w:jc w:val="center"/>
      </w:pPr>
      <w:r>
        <w:rPr>
          <w:sz w:val="20"/>
        </w:rPr>
        <w:t xml:space="preserve">по профилактике и (или) тушению пожаров на территории</w:t>
      </w:r>
    </w:p>
    <w:p>
      <w:pPr>
        <w:pStyle w:val="0"/>
        <w:jc w:val="center"/>
      </w:pPr>
      <w:r>
        <w:rPr>
          <w:sz w:val="20"/>
        </w:rPr>
        <w:t xml:space="preserve">Омской области для участия в отборе на финансовое</w:t>
      </w:r>
    </w:p>
    <w:p>
      <w:pPr>
        <w:pStyle w:val="0"/>
        <w:jc w:val="center"/>
      </w:pPr>
      <w:r>
        <w:rPr>
          <w:sz w:val="20"/>
        </w:rPr>
        <w:t xml:space="preserve">обеспечение затрат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5"/>
        <w:gridCol w:w="4025"/>
      </w:tblGrid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 (корреспондентский счет)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БИК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ИНН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КПП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для переписки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и ФИО ответственного лица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 (с указанием кода)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финансового обеспечения затрат (руб.), связанных с: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профессиональным обучением добровольных пожарных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осуществлением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обеспечением, содержанием и поддержанием в исправном состоянии средств индивидуальной защиты добровольных пожарных и пожарного оборудования, а также ремонтом и переоборудованием техники, подлежащей использованию при тушении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проведением противопожарной пропаганды и осуществлением профилактики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осуществлением мер социальной поддержки добровольных пожарных, работников добровольной пожарной охраны, а также членов семей работников добровольной пожарной охраны и добровольных пожарных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приобретением первичных и мобильных средств пожаротушения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материальным стимулированием участия добровольных пожарных в осуществлении тушения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некоммерческой организации на 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расходов, связанных с реализацией указанных в заявке мероприятий, с приложением документов, обосновывающих расчет планируемых затрат, на 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план-график мероприятий на текущий финансовый год с указанием целей, задач, планируемых и достигнутых результатов, сроков их проведения, объемов планируемых и произведенных расходов с указанием источников финансирования на 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факт государственной регистрации некоммерческой организации, на ____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налогового органа (копия справки налогового органа),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общества, выданная по состоянию на первое число месяца, предшествующего месяцу, в котором планируется проведение отбора, на ___ л. в 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"Интернет" информации о некоммерческой организации, заявке, иной информации о некоммерческой организации, связанной с соответствующим отбором, на _____ л. в _____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справка, содержащая сведения, указанные в </w:t>
      </w:r>
      <w:hyperlink w:history="0" r:id="rId24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подпункте 8 пункта 11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области, утвержденного постановлением Правительства Омской области от 26 февраля 2014 года N 35-п, на _____ л. в ____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644"/>
        <w:gridCol w:w="340"/>
        <w:gridCol w:w="2268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не являющейся государственным</w:t>
      </w:r>
    </w:p>
    <w:p>
      <w:pPr>
        <w:pStyle w:val="0"/>
        <w:jc w:val="center"/>
      </w:pPr>
      <w:r>
        <w:rPr>
          <w:sz w:val="20"/>
        </w:rPr>
        <w:t xml:space="preserve">(муниципальным) учреждением, осуществляющим деятельность</w:t>
      </w:r>
    </w:p>
    <w:p>
      <w:pPr>
        <w:pStyle w:val="0"/>
        <w:jc w:val="center"/>
      </w:pPr>
      <w:r>
        <w:rPr>
          <w:sz w:val="20"/>
        </w:rPr>
        <w:t xml:space="preserve">по профилактике и (или) тушению пожаров на территории</w:t>
      </w:r>
    </w:p>
    <w:p>
      <w:pPr>
        <w:pStyle w:val="0"/>
        <w:jc w:val="center"/>
      </w:pPr>
      <w:r>
        <w:rPr>
          <w:sz w:val="20"/>
        </w:rPr>
        <w:t xml:space="preserve">Омской области для участия в отборе на возмещение затрат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5"/>
        <w:gridCol w:w="4025"/>
      </w:tblGrid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 (корреспондентский счет)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БИК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ИНН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КПП некоммерческой организации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для переписки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и ФИО ответственного лица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 (с указанием кода)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финансового возмещения затрат (руб.), связанных с: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профессиональным обучением добровольных пожарных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осуществлением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обеспечением, содержанием и поддержанием в исправном состоянии средств индивидуальной защиты добровольных пожарных и пожарного оборудования, а также ремонтом и переоборудованием техники, подлежащей использованию при тушении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проведением противопожарной пропаганды и осуществлением профилактики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осуществлением мер социальной поддержки добровольных пожарных, работников добровольной пожарной охраны, а также членов семей работников добровольной пожарной охраны и добровольных пожарных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приобретением первичных и мобильных средств пожаротушения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- материальным стимулированием участия добровольных пожарных в осуществлении тушения пожаров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некоммерческой организации на 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расчет фактических затрат, связанных с реализацией указанных в заявке мероприятий, с приложением подтверждающих документов, оформленных в соответствии с законодательством (контракты, договоры, соглашения, платежные документы, акты выполненных работ, оказанных услуг, товарные накладные, счета, счета-фактуры и иные документы), на ___ л. в 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подтверждающего факт государственной регистрации некоммерческой организации, на ___ л. в 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налогового органа (копия справки налогового органа),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____ л. в _____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общества, выданная по состоянию на первое число месяца, предшествующего месяцу, в котором планируется проведение отбора, на ____ л. в 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"Интернет" информации о некоммерческой организации, заявке, иной информации о некоммерческой организации, связанной с соответствующим отбором, на ____ л. в _____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справка, содержащая сведения, указанные в </w:t>
      </w:r>
      <w:hyperlink w:history="0" r:id="rId25" w:tooltip="Постановление Правительства Омской области от 26.02.2014 N 35-п (ред. от 09.03.2023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подпункте 8 пункта 11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области, утвержденного постановлением Правительства Омской области от 26 февраля 2014 года N 35-п, на ____ л. в _____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644"/>
        <w:gridCol w:w="340"/>
        <w:gridCol w:w="2268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328" w:name="P328"/>
    <w:bookmarkEnd w:id="328"/>
    <w:p>
      <w:pPr>
        <w:pStyle w:val="0"/>
        <w:jc w:val="center"/>
      </w:pPr>
      <w:r>
        <w:rPr>
          <w:sz w:val="20"/>
        </w:rPr>
        <w:t xml:space="preserve">ФОРМА СМЕТЫ РАСХОДОВ,</w:t>
      </w:r>
    </w:p>
    <w:p>
      <w:pPr>
        <w:pStyle w:val="0"/>
        <w:jc w:val="center"/>
      </w:pPr>
      <w:r>
        <w:rPr>
          <w:sz w:val="20"/>
        </w:rPr>
        <w:t xml:space="preserve">связанных с реализацией мероприятий при использовании</w:t>
      </w:r>
    </w:p>
    <w:p>
      <w:pPr>
        <w:pStyle w:val="0"/>
        <w:jc w:val="center"/>
      </w:pPr>
      <w:r>
        <w:rPr>
          <w:sz w:val="20"/>
        </w:rPr>
        <w:t xml:space="preserve">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нахождения)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на проведение мероприятий ______________________________</w:t>
      </w:r>
    </w:p>
    <w:p>
      <w:pPr>
        <w:pStyle w:val="0"/>
        <w:jc w:val="center"/>
      </w:pPr>
      <w:r>
        <w:rPr>
          <w:sz w:val="20"/>
        </w:rPr>
        <w:t xml:space="preserve">с "__" _________ 20__ г. по "__" ______________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2154"/>
        <w:gridCol w:w="2268"/>
        <w:gridCol w:w="209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проведение мероприятия</w:t>
            </w:r>
          </w:p>
        </w:tc>
        <w:tc>
          <w:tcPr>
            <w:gridSpan w:val="2"/>
            <w:tcW w:w="4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бюджета, руб.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(...)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 документы, обосновывающие расчет планируемых затрат, на ___ л. в _____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Гарантирую достоверность сведений, содержащихся в настоящей смете расходов.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644"/>
        <w:gridCol w:w="340"/>
        <w:gridCol w:w="2268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2021 г. N 36-п</w:t>
      </w:r>
    </w:p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0"/>
        <w:jc w:val="center"/>
      </w:pPr>
      <w:r>
        <w:rPr>
          <w:sz w:val="20"/>
        </w:rPr>
        <w:t xml:space="preserve">ФОРМА РАСЧЕТА ФАКТИЧЕСКИХ ЗАТРАТ,</w:t>
      </w:r>
    </w:p>
    <w:p>
      <w:pPr>
        <w:pStyle w:val="0"/>
        <w:jc w:val="center"/>
      </w:pPr>
      <w:r>
        <w:rPr>
          <w:sz w:val="20"/>
        </w:rPr>
        <w:t xml:space="preserve">связанных с реализацией мероприятий при использовании</w:t>
      </w:r>
    </w:p>
    <w:p>
      <w:pPr>
        <w:pStyle w:val="0"/>
        <w:jc w:val="center"/>
      </w:pPr>
      <w:r>
        <w:rPr>
          <w:sz w:val="20"/>
        </w:rPr>
        <w:t xml:space="preserve">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нахождения)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ФАКТИЧЕСКИХ ЗАТРАТ</w:t>
      </w:r>
    </w:p>
    <w:p>
      <w:pPr>
        <w:pStyle w:val="0"/>
        <w:jc w:val="center"/>
      </w:pPr>
      <w:r>
        <w:rPr>
          <w:sz w:val="20"/>
        </w:rPr>
        <w:t xml:space="preserve">на проведение мероприятий ______________________________</w:t>
      </w:r>
    </w:p>
    <w:p>
      <w:pPr>
        <w:pStyle w:val="0"/>
        <w:jc w:val="center"/>
      </w:pPr>
      <w:r>
        <w:rPr>
          <w:sz w:val="20"/>
        </w:rPr>
        <w:t xml:space="preserve">с "__" _________ 20__ г. по "__" ______________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31"/>
        <w:gridCol w:w="525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5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проведение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 подтверждающие документы </w:t>
      </w:r>
      <w:hyperlink w:history="0" w:anchor="P450" w:tooltip="&lt;*&gt; Подтверждающими документами являются контракты, договоры, соглашения, платежные документы, акты выполненных работ, оказанных услуг, товарные накладные, счета, счета-фактуры и иные документы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, оформленные в соответствии с законодательством, на _____ л. в _______ экз.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Гарантирую достоверность сведений, содержащихся в настоящем расчете фактических затрат.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644"/>
        <w:gridCol w:w="340"/>
        <w:gridCol w:w="2268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Подтверждающими документами являются контракты, договоры, соглашения, платежные документы, акты выполненных работ, оказанных услуг, товарные накладные, счета, счета-фактуры и иные документы.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безопасности Омской области от 07.10.2021 N 36-п</w:t>
            <w:br/>
            <w:t>(ред. от 27.02.2023)</w:t>
            <w:br/>
            <w:t>"О мерах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93530&amp;dst=100004" TargetMode = "External"/>
	<Relationship Id="rId8" Type="http://schemas.openxmlformats.org/officeDocument/2006/relationships/hyperlink" Target="https://login.consultant.ru/link/?req=doc&amp;base=RLAW148&amp;n=194742&amp;dst=100004" TargetMode = "External"/>
	<Relationship Id="rId9" Type="http://schemas.openxmlformats.org/officeDocument/2006/relationships/hyperlink" Target="https://login.consultant.ru/link/?req=doc&amp;base=RLAW148&amp;n=195582&amp;dst=100313" TargetMode = "External"/>
	<Relationship Id="rId10" Type="http://schemas.openxmlformats.org/officeDocument/2006/relationships/hyperlink" Target="https://login.consultant.ru/link/?req=doc&amp;base=LAW&amp;n=435381&amp;dst=100036" TargetMode = "External"/>
	<Relationship Id="rId11" Type="http://schemas.openxmlformats.org/officeDocument/2006/relationships/hyperlink" Target="https://login.consultant.ru/link/?req=doc&amp;base=RLAW148&amp;n=195582&amp;dst=100370" TargetMode = "External"/>
	<Relationship Id="rId12" Type="http://schemas.openxmlformats.org/officeDocument/2006/relationships/hyperlink" Target="https://login.consultant.ru/link/?req=doc&amp;base=RLAW148&amp;n=195582&amp;dst=100375" TargetMode = "External"/>
	<Relationship Id="rId13" Type="http://schemas.openxmlformats.org/officeDocument/2006/relationships/hyperlink" Target="https://login.consultant.ru/link/?req=doc&amp;base=RLAW148&amp;n=195582&amp;dst=100375" TargetMode = "External"/>
	<Relationship Id="rId14" Type="http://schemas.openxmlformats.org/officeDocument/2006/relationships/hyperlink" Target="https://login.consultant.ru/link/?req=doc&amp;base=RLAW148&amp;n=163655" TargetMode = "External"/>
	<Relationship Id="rId15" Type="http://schemas.openxmlformats.org/officeDocument/2006/relationships/hyperlink" Target="https://login.consultant.ru/link/?req=doc&amp;base=RLAW148&amp;n=157099" TargetMode = "External"/>
	<Relationship Id="rId16" Type="http://schemas.openxmlformats.org/officeDocument/2006/relationships/hyperlink" Target="https://login.consultant.ru/link/?req=doc&amp;base=RLAW148&amp;n=158530" TargetMode = "External"/>
	<Relationship Id="rId17" Type="http://schemas.openxmlformats.org/officeDocument/2006/relationships/hyperlink" Target="https://login.consultant.ru/link/?req=doc&amp;base=RLAW148&amp;n=163612" TargetMode = "External"/>
	<Relationship Id="rId18" Type="http://schemas.openxmlformats.org/officeDocument/2006/relationships/hyperlink" Target="https://login.consultant.ru/link/?req=doc&amp;base=RLAW148&amp;n=195582&amp;dst=100258" TargetMode = "External"/>
	<Relationship Id="rId19" Type="http://schemas.openxmlformats.org/officeDocument/2006/relationships/hyperlink" Target="https://login.consultant.ru/link/?req=doc&amp;base=RLAW148&amp;n=195582&amp;dst=100315" TargetMode = "External"/>
	<Relationship Id="rId20" Type="http://schemas.openxmlformats.org/officeDocument/2006/relationships/hyperlink" Target="https://login.consultant.ru/link/?req=doc&amp;base=RLAW148&amp;n=195582&amp;dst=100288" TargetMode = "External"/>
	<Relationship Id="rId21" Type="http://schemas.openxmlformats.org/officeDocument/2006/relationships/hyperlink" Target="https://login.consultant.ru/link/?req=doc&amp;base=RLAW148&amp;n=195582&amp;dst=100271" TargetMode = "External"/>
	<Relationship Id="rId22" Type="http://schemas.openxmlformats.org/officeDocument/2006/relationships/hyperlink" Target="https://login.consultant.ru/link/?req=doc&amp;base=RLAW148&amp;n=193530&amp;dst=100004" TargetMode = "External"/>
	<Relationship Id="rId23" Type="http://schemas.openxmlformats.org/officeDocument/2006/relationships/hyperlink" Target="https://login.consultant.ru/link/?req=doc&amp;base=RLAW148&amp;n=194742&amp;dst=100004" TargetMode = "External"/>
	<Relationship Id="rId24" Type="http://schemas.openxmlformats.org/officeDocument/2006/relationships/hyperlink" Target="https://login.consultant.ru/link/?req=doc&amp;base=RLAW148&amp;n=195582&amp;dst=100298" TargetMode = "External"/>
	<Relationship Id="rId25" Type="http://schemas.openxmlformats.org/officeDocument/2006/relationships/hyperlink" Target="https://login.consultant.ru/link/?req=doc&amp;base=RLAW148&amp;n=195582&amp;dst=1002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региональной безопасности Омской области от 07.10.2021 N 36-п
(ред. от 27.02.2023)
"О мерах по реализации постановления Правительства Омской области от 26 февраля 2014 года N 35-п"
(вместе с "Порядком деятельности комиссии по рассмотрению заявок, направленных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по профилактике и (или) тушению пожаров на территории Омской области, для участия </dc:title>
  <dcterms:created xsi:type="dcterms:W3CDTF">2023-12-04T12:18:21Z</dcterms:created>
</cp:coreProperties>
</file>