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имущественных отношений Омской области от 30.12.2020 N 62-п</w:t>
              <w:br/>
              <w:t xml:space="preserve">(ред. от 15.07.2022)</w:t>
              <w:br/>
              <w:t xml:space="preserve">"Об Общественном совете при Министерстве имущественных отношений Омской области"</w:t>
              <w:br/>
              <w:t xml:space="preserve">(вместе с "Положением об Общественном совете при Министерстве имущественных отношений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ИМУЩЕСТВЕННЫХ ОТНОШЕНИЙ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декабря 2020 г. N 62-п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ИМУЩЕСТВЕННЫХ</w:t>
      </w:r>
    </w:p>
    <w:p>
      <w:pPr>
        <w:pStyle w:val="2"/>
        <w:jc w:val="center"/>
      </w:pPr>
      <w:r>
        <w:rPr>
          <w:sz w:val="20"/>
        </w:rPr>
        <w:t xml:space="preserve">ОТНОШЕНИЙ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имущественных отношений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7" w:tooltip="Приказ Министерства имущественных отношений Омской области от 24.02.2021 N 12-п &quot;О внесении изменения в приказ Министерства имущественных отношений Омской области от 30 декабря 2020 года N 62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12-п</w:t>
              </w:r>
            </w:hyperlink>
            <w:r>
              <w:rPr>
                <w:sz w:val="20"/>
                <w:color w:val="392c69"/>
              </w:rPr>
              <w:t xml:space="preserve">, от 21.04.2021 </w:t>
            </w:r>
            <w:hyperlink w:history="0" r:id="rId8" w:tooltip="Приказ Министерства имущественных отношений Омской области от 21.04.2021 N 28-п &quot;О внесении изменения в приказ Министерства имущественных отношений Омской области от 30 декабря 2020 года N 62-п&quot; {КонсультантПлюс}">
              <w:r>
                <w:rPr>
                  <w:sz w:val="20"/>
                  <w:color w:val="0000ff"/>
                </w:rPr>
                <w:t xml:space="preserve">N 28-п</w:t>
              </w:r>
            </w:hyperlink>
            <w:r>
              <w:rPr>
                <w:sz w:val="20"/>
                <w:color w:val="392c69"/>
              </w:rPr>
              <w:t xml:space="preserve">, от 15.07.2022 </w:t>
            </w:r>
            <w:hyperlink w:history="0" r:id="rId9" w:tooltip="Приказ Министерства имущественных отношений Омской области от 15.07.2022 N 50-п &quot;О внесении изменений в приказ Министерства имущественных отношений Омской области от 30 декабря 2020 года N 62-п&quot; {КонсультантПлюс}">
              <w:r>
                <w:rPr>
                  <w:sz w:val="20"/>
                  <w:color w:val="0000ff"/>
                </w:rPr>
                <w:t xml:space="preserve">N 50-п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Закон Омской области от 27.04.2017 N 1968-ОЗ (ред. от 28.12.2020) &quot;О принципах организации и деятельности Общественной палаты Омской области&quot; (принят Постановлением ЗС Омской области от 20.04.2017 N 85) ------------ Недействующая редакция {КонсультантПлюс}">
        <w:r>
          <w:rPr>
            <w:sz w:val="20"/>
            <w:color w:val="0000ff"/>
          </w:rPr>
          <w:t xml:space="preserve">абзацем десятым пункта 6 статьи 10</w:t>
        </w:r>
      </w:hyperlink>
      <w:r>
        <w:rPr>
          <w:sz w:val="20"/>
        </w:rPr>
        <w:t xml:space="preserve"> Закона Омской области "О принципах организации и деятельности Общественной палаты Омской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имущественных отношений Омской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7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имущественных отношений Омской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1" w:tooltip="Приказ Министерства имущественных отношений Омской области от 18.11.2020 N 44-п &quot;О внесении изменения в приказ Министерства имущественных отношений Омской области от 29 мая 2015 года N 24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имущественных отношений Омской от 18 ноября 2020 года N 44-п "О внесении изменения в приказ Министерства имущественных отношений Омской области от 29 мая 2015 года N 24-п" отменить.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Приказ Министерства имущественных отношений Омской области от 29.05.2015 N 24-п (ред. от 17.12.2020) &quot;Об Общественном совете при Министерстве имущественных отношений Омской области&quot; (вместе с &quot;Положением об Общественном совете при Министерстве имущественных отношений 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имущественных отношений Омской области от 29 мая 2015 года N 24-п "Об Общественном совете при Министерстве имущественных отношений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Приказ Министерства имущественных отношений Омской области от 06.08.2015 N 43-п &quot;О внесении изменений в приказ Министерства имущественных отношений Омской области от 29 мая 2015 года N 24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имущественных отношений Омской области от 6 августа 2015 года N 43-п "О внесении изменений в приказ Министерства имущественных отношений Омской области от 29 мая 2015 года N 24-п";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4" w:tooltip="Приказ Министерства имущественных отношений Омской области от 21.10.2015 N 55-п &quot;О внесении изменений в приказ Министерства имущественных отношений Омской области от 29 мая 2015 года N 24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имущественных отношений Омской области от 21 октября 2015 года N 55-п "О внесении изменений в приказ Министерства имущественных отношений Омской области от 29 мая 2015 года N 24-п";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5" w:tooltip="Приказ Министерства имущественных отношений Омской области от 05.04.2016 N 21-п &quot;О внесении изменений в приказ Министерства имущественных отношений Омской области от 29 мая 2015 года N 24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имущественных отношений Омской области от 5 апреля 2016 года N 21-п "О внесении изменений в приказ Министерства имущественных отношений Омской области от 29 мая 2015 года N 24-п";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6" w:tooltip="Приказ Министерства имущественных отношений Омской области от 05.04.2018 N 21-п &quot;О внесении изменений в приказ Министерства имущественных отношений Омской области от 29 мая 2015 года N 24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имущественных отношений Омской области от 5 апреля 2018 года N 21-п "О внесении изменений в приказ Министерства имущественных отношений Омской области от 29 мая 2015 года N 24-п";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7" w:tooltip="Приказ Министерства имущественных отношений Омской области от 18.06.2019 N 26-п &quot;О внесении изменений в приказ Министерства имущественных отношений Омской области от 29 мая 2015 года N 24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имущественных отношений Омской области от 18 июня 2019 года N 26-п "О внесении изменений в приказ Министерства имущественных отношений Омской области от 29 мая 2015 года N 24-п";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8" w:tooltip="Приказ Министерства имущественных отношений Омской области от 17.12.2020 N 54-п &quot;О внесении изменения в приказ Министерства имущественных отношений Омской области от 29 мая 2015 года N 24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от 17 декабря 2020 года N 54-п "О внесении изменения в приказ Министерства имущественных отношений Омской области от 29 мая 2015 года N 24-п".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информационных технологий управления организационно-кадрового и информационного обеспечения Министерства имущественных отношений Омской области в трехдневный срок со дня подписания настоящего приказа обеспечить его размещение на официальном сайте Министерства имущественных отношений Омской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Начальнику управления организационно-кадрового и информационного обеспечения Министерства имущественных отношений Омской области Герасименко Т.В. в течение двух рабочих дней со дня принятия настоящего приказа направить его полный текст в виде электронной копии в казенное учреждение Омской области "Государственное учреждение информационных технологий и телекоммуникаций" для опубликования его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имущественных</w:t>
      </w:r>
    </w:p>
    <w:p>
      <w:pPr>
        <w:pStyle w:val="0"/>
        <w:jc w:val="right"/>
      </w:pPr>
      <w:r>
        <w:rPr>
          <w:sz w:val="20"/>
        </w:rPr>
        <w:t xml:space="preserve">отношений Омской области</w:t>
      </w:r>
    </w:p>
    <w:p>
      <w:pPr>
        <w:pStyle w:val="0"/>
        <w:jc w:val="right"/>
      </w:pPr>
      <w:r>
        <w:rPr>
          <w:sz w:val="20"/>
        </w:rPr>
        <w:t xml:space="preserve">Е.Ю.Козлов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приказу Министерства</w:t>
      </w:r>
    </w:p>
    <w:p>
      <w:pPr>
        <w:pStyle w:val="0"/>
        <w:jc w:val="right"/>
      </w:pPr>
      <w:r>
        <w:rPr>
          <w:sz w:val="20"/>
        </w:rPr>
        <w:t xml:space="preserve">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2020 г. N 62-п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имущественных</w:t>
      </w:r>
    </w:p>
    <w:p>
      <w:pPr>
        <w:pStyle w:val="2"/>
        <w:jc w:val="center"/>
      </w:pPr>
      <w:r>
        <w:rPr>
          <w:sz w:val="20"/>
        </w:rPr>
        <w:t xml:space="preserve">отношений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имущественных отношений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19" w:tooltip="Приказ Министерства имущественных отношений Омской области от 24.02.2021 N 12-п &quot;О внесении изменения в приказ Министерства имущественных отношений Омской области от 30 декабря 2020 года N 62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12-п</w:t>
              </w:r>
            </w:hyperlink>
            <w:r>
              <w:rPr>
                <w:sz w:val="20"/>
                <w:color w:val="392c69"/>
              </w:rPr>
              <w:t xml:space="preserve">, от 21.04.2021 </w:t>
            </w:r>
            <w:hyperlink w:history="0" r:id="rId20" w:tooltip="Приказ Министерства имущественных отношений Омской области от 21.04.2021 N 28-п &quot;О внесении изменения в приказ Министерства имущественных отношений Омской области от 30 декабря 2020 года N 62-п&quot; {КонсультантПлюс}">
              <w:r>
                <w:rPr>
                  <w:sz w:val="20"/>
                  <w:color w:val="0000ff"/>
                </w:rPr>
                <w:t xml:space="preserve">N 28-п</w:t>
              </w:r>
            </w:hyperlink>
            <w:r>
              <w:rPr>
                <w:sz w:val="20"/>
                <w:color w:val="392c69"/>
              </w:rPr>
              <w:t xml:space="preserve">, от 15.07.2022 </w:t>
            </w:r>
            <w:hyperlink w:history="0" r:id="rId21" w:tooltip="Приказ Министерства имущественных отношений Омской области от 15.07.2022 N 50-п &quot;О внесении изменений в приказ Министерства имущественных отношений Омской области от 30 декабря 2020 года N 62-п&quot; {КонсультантПлюс}">
              <w:r>
                <w:rPr>
                  <w:sz w:val="20"/>
                  <w:color w:val="0000ff"/>
                </w:rPr>
                <w:t xml:space="preserve">N 50-п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компетенцию, порядок формирования и деятельности Общественного совета при Министерстве имущественных отношений Омской области (далее соответственно - Общественный совет,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совещательно-консультативным субъектом общественного контроля, призван содействовать учету прав и законных интересов жителей Омской области, защите прав и свобод граждан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Персональный состав Общественного совета и изменения, вносимые в него, утверждаются приказом Министерства по согласованию с советом Общественной палаты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осуществляет свою деятельность на основе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законов, законов Омской области и иных нормативных правовых актов Омской области, а также методических рекомендаций и стандартов функционирования советов и экспертных групп при органах исполнительной власти Омской области, утверждаемых решениями Общественной палаты Омской области, а также Стандарта деятельности общественного совета при органе исполнительной власти Омской области, утвержденным решением Совета Общественной палаты Омской области от 17 сентября 2020 года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Организационно-техническое сопровождение деятельности Общественного совета и обеспечение участия в его работе членов Общественной палаты Омской области осуществляет управление организационно-кадрового и информационного обеспечения департамента правового, организационно-кадрового и информационного обеспечения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истерства имущественных отношений Омской области от 15.07.2022 N 50-п &quot;О внесении изменений в приказ Министерства имущественных отношений Омской области от 30 декабря 2020 года N 62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имущественных отношений Омской области от 15.07.2022 N 50-п)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Общественного совета является осуществление общественного контроля за деятельностью Министерства в порядке и формах, предусмотренных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Омской области, Стандартом.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направлениями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проектов общественно значимых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мониторинге качества государственных услуг, оказываемых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ежегодных планов деятельности Министерства, в том числе по исполнению указов, распоряжений, поручений Президента Российской Федерации, а также участие в подготовке публичного отчета по их исполнению;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антикоррупционной работе, в том числе в оценке эффективности государственных закупок и кадровой работы, осуществляемой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оценки эффективности функционирования системы внутреннего обеспечения соответствия требованиям антимонопольного законодательства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 определить перечень иных приоритетных правовых актов и важнейших вопросов, относящихся к сфере деятельности Министерства,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Общественная палата Омской области (далее - Общественная палата) вправе вносить в повестку работы Общественного совета общественные, социально значимые вопросы для рассмотрения на заседании Общественного совета, относящиеся к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Общественного совета Министра имущественных отношений Омской области (далее - Министр), заместителей Министра, руководителей структурных подразделений Министерства, руководителей подведомственных учреждений Министерства, представителей общественных объединений, организаций,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по вопросам, относящимся к компетенции Общественного совета, комиссии и рабочие группы, в состав которых могут входить по согласованию с Министром государственные гражданские служащие, муниципальные служащие, представители подведомственных учреждений,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запросы в органы исполнительной, законодательной власти,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проведение общественных экспертиз проектов нормативных правовых актов,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Общественного совета граждан, экспертов и специалистов,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органы власти и население о нарушениях, выявленных в ходе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Общественного совета формируется в соответствии с Федеральным </w:t>
      </w:r>
      <w:hyperlink w:history="0" r:id="rId2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Федеральным </w:t>
      </w:r>
      <w:hyperlink w:history="0" r:id="rId26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Федерации", Федеральным </w:t>
      </w:r>
      <w:hyperlink w:history="0" r:id="rId27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общественных палат субъектов Российской Федерации", </w:t>
      </w:r>
      <w:hyperlink w:history="0" r:id="rId28" w:tooltip="Закон Омской области от 27.04.2017 N 1968-ОЗ (ред. от 28.12.2020) &quot;О принципах организации и деятельности Общественной палаты Омской области&quot; (принят Постановлением ЗС Омской области от 20.04.2017 N 8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"О принципах организации и деятельности Общественной палаты Омской области" и </w:t>
      </w:r>
      <w:hyperlink w:history="0" r:id="rId29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формируется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Состав Общественного совета формируется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состава. По окончании срока полномочий состава Общественного совета новый состав формируется в порядке, предусмотренным пунктом 3.6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Состав Общественного совета формируется Министерством по согласованию с советом Общественной палаты Омской области. Согласование осуществляется в течение одного месяца с момента направления Министерством списка кандидатов в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0" w:tooltip="Приказ Министерства имущественных отношений Омской области от 15.07.2022 N 50-п &quot;О внесении изменений в приказ Министерства имущественных отношений Омской области от 30 декабря 2020 года N 62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имущественных отношений Омской области от 15.07.2022 N 50-п.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формируется с учетом ограничений, установленных Стандартом.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согласовании кандидата в состав Общественного совета является его несоответствие требованиям, предусмотренным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В состав Общественного совета не могут входить: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указанные в </w:t>
      </w:r>
      <w:hyperlink w:history="0" r:id="rId3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представители общественных объединений, иных негосударственных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которым в соответствии с Федеральным </w:t>
      </w:r>
      <w:hyperlink w:history="0" r:id="rId32" w:tooltip="Федеральный закон от 25.07.2002 N 114-ФЗ (ред. от 01.07.2021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деятельность которых приостановлена в соответствии с Федеральным </w:t>
      </w:r>
      <w:hyperlink w:history="0" r:id="rId33" w:tooltip="Федеральный закон от 25.07.2002 N 114-ФЗ (ред. от 01.07.2021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jc w:val="both"/>
      </w:pPr>
      <w:r>
        <w:rPr>
          <w:sz w:val="20"/>
        </w:rPr>
        <w:t xml:space="preserve">(п. 3.6.1 введен </w:t>
      </w:r>
      <w:hyperlink w:history="0" r:id="rId34" w:tooltip="Приказ Министерства имущественных отношений Омской области от 15.07.2022 N 50-п &quot;О внесении изменений в приказ Министерства имущественных отношений Омской области от 30 декабря 2020 года N 62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имущественных отношений Омской области от 15.07.2022 N 50-п)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Членом Общественного совета при Министерстве может стать гражданин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достигший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имеющий опыт работы по профилю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имеющий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Общественный совет в избранном составе собирается не позднее тридцати календарных дней со дня принятия приказа Министерства об утверждении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Общественный совет состоит из председателя Общественного совета, заместителя председателя Общественного совета, иных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кандидатур, имеющих опыт в сфере земельно-имущественных отношений и предложенных членами Общественного совета (включая возможное самовыдвижение).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Заместитель председателя Общественного совета избирается на первом заседании Общественного совета из числа кандидатур, имеющих опыт в сфере земельно-имущественных отношений и выдвинутых членами Общественного совета, включая самовыдвижение.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Замена члена Общественного совета допускается в случае досрочного прекращения полномочий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депутатом Государственной Думы Федерального Собрания Российской Федерации, наделения полномочиями (назначения) сенатора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имущественных отношений Омской области от 24.02.2021 </w:t>
      </w:r>
      <w:hyperlink w:history="0" r:id="rId35" w:tooltip="Приказ Министерства имущественных отношений Омской области от 24.02.2021 N 12-п &quot;О внесении изменения в приказ Министерства имущественных отношений Омской области от 30 декабря 2020 года N 62-п&quot; ------------ Утратил силу или отменен {КонсультантПлюс}">
        <w:r>
          <w:rPr>
            <w:sz w:val="20"/>
            <w:color w:val="0000ff"/>
          </w:rPr>
          <w:t xml:space="preserve">N 12-п</w:t>
        </w:r>
      </w:hyperlink>
      <w:r>
        <w:rPr>
          <w:sz w:val="20"/>
        </w:rPr>
        <w:t xml:space="preserve">, от 21.04.2021 </w:t>
      </w:r>
      <w:hyperlink w:history="0" r:id="rId36" w:tooltip="Приказ Министерства имущественных отношений Омской области от 21.04.2021 N 28-п &quot;О внесении изменения в приказ Министерства имущественных отношений Омской области от 30 декабря 2020 года N 62-п&quot; {КонсультантПлюс}">
        <w:r>
          <w:rPr>
            <w:sz w:val="20"/>
            <w:color w:val="0000ff"/>
          </w:rPr>
          <w:t xml:space="preserve">N 28-п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его по состоянию здоровья участвовать в работе Общественного совета;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грубого нарушения Кодекса этики члена Общественного совета, разрабатывается и утверждается Общественной палатой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систематического отсутствия без уважительных причин (более 2-х) на заседаниях Общественного совета и его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его недееспособным, безвестно отсутствующим или умершим на основании решения суда, вступившего в законную силу;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при наступлении обстоятельств, предусмотренных </w:t>
      </w:r>
      <w:hyperlink w:history="0" w:anchor="P108" w:tooltip="2) избрания депутатом Государственной Думы Федерального Собрания Российской Федерации, наделения полномочиями (назначения) сенатора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12" w:tooltip="5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16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w:anchor="P117" w:tooltip="10) смерти члена Общественного совета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пункта, обязан уведомить Министерство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Изменения в составе Общественного совета подлежат утверждению приказом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 на год, согласованным с Министром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заседания, которые проводятся не реже одного раза в полугодие. По решению председателя Общественного совета может быть проведено внеочередное заседание, а также заочное. Члены Общественного совета могут участвовать в заседаниях посредством аудио-видеосвязи.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отражаются в протоколах его заседаний.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и согласовывает состав информации о деятельности Общественного совета, обязательной для размещения на официальном сайте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заочного голосования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со структурными подразделениями Министерства,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Общественного совета в его отсутствие (отпуск, болезнь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учетом соблюдения требований по обеспечению сохранности данных персонального учета, установленных Федеральным </w:t>
      </w:r>
      <w:hyperlink w:history="0" r:id="rId37" w:tooltip="Федеральный закон от 27.07.2006 N 152-ФЗ (ред. от 30.12.2020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данных", 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порядке, определяемом Министром, в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отчетность о реализации рекомендаций Общественного совета, направленных Министерству;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Министерству,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свободно выйти из Общественного совета по собственному желанию. Вопрос о прекращении полномочий члена Общественного совета в таком случае рассматривается на ближайшем заседании Общественного совета с участием члена Общественного совета, написавшего заявление о выходе. Отсутствие данного лица на заседании Общественного совета не является препятствием для рассмотрения вопроса о его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Общественный совет направляет в Общественную палату Омской области ежегодный отчет о своей работе не позднее 20 февраля года, следующего за отчетным годом.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2020 г. N 62-п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имущественных</w:t>
      </w:r>
    </w:p>
    <w:p>
      <w:pPr>
        <w:pStyle w:val="2"/>
        <w:jc w:val="center"/>
      </w:pPr>
      <w:r>
        <w:rPr>
          <w:sz w:val="20"/>
        </w:rPr>
        <w:t xml:space="preserve">отношений 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Амелин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ЗАО "Инвестаудит", член Омского областного союза предпринимателей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Иванович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Омского областного Совета общественной организации ветеранов (пенсионеров) войны, труда, Вооруженных Сил и правоохранительных органов, член Общественной палаты Омской области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Иванович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исполнительный директор Союза "Омское Региональное объединение работодателей"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Горюнов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Викторович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"Омский союз риэлторов", вице-президент Российской Гильдии Риэлторов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Лизгунов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Леонидович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Малышева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Геннадьевич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"Городской юридический центр недвижимости "Эталон", член некоммерческих партнерств "Омский союз риэлторов" и "Омская коллегия оценщиков"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Исангазин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Марат Фаукатович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редактор Омского делового еженедельника "Коммерческие вести"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Кручинский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Николаевич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"Омская коллегия оценщиков"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Михайлович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"Региональная экономика и управление территориями" ФГБОУ ВПО "Омский Государственный университет имени Ф.М. Достоевского", доктор социологических наук, профессор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имущественных отношений Омской области от 30.12.2020 N 62-п</w:t>
            <w:br/>
            <w:t>(ред. от 15.07.2022)</w:t>
            <w:br/>
            <w:t>"Об Общественном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E11023C82381E60A4FD9988A848E71F7F1137327F3FB4D6D32A18D3A034678EF6F2F5000BDFC05095737E4B05C62D5ACF60199ED1498532FF0560DC1P5G" TargetMode = "External"/>
	<Relationship Id="rId8" Type="http://schemas.openxmlformats.org/officeDocument/2006/relationships/hyperlink" Target="consultantplus://offline/ref=C3E11023C82381E60A4FD9988A848E71F7F1137327F3F94C6B34A18D3A034678EF6F2F5000BDFC05095737E4B05C62D5ACF60199ED1498532FF0560DC1P5G" TargetMode = "External"/>
	<Relationship Id="rId9" Type="http://schemas.openxmlformats.org/officeDocument/2006/relationships/hyperlink" Target="consultantplus://offline/ref=C3E11023C82381E60A4FD9988A848E71F7F1137327FDFB4E6A31A18D3A034678EF6F2F5000BDFC05095737E4B05C62D5ACF60199ED1498532FF0560DC1P5G" TargetMode = "External"/>
	<Relationship Id="rId10" Type="http://schemas.openxmlformats.org/officeDocument/2006/relationships/hyperlink" Target="consultantplus://offline/ref=C3E11023C82381E60A4FD9988A848E71F7F1137327F3FD4E6933A18D3A034678EF6F2F5000BDFC05095736E6B75C62D5ACF60199ED1498532FF0560DC1P5G" TargetMode = "External"/>
	<Relationship Id="rId11" Type="http://schemas.openxmlformats.org/officeDocument/2006/relationships/hyperlink" Target="consultantplus://offline/ref=C3E11023C82381E60A4FD9988A848E71F7F1137327F3FF4D6838A18D3A034678EF6F2F5012BDA409095529E5B6493484EACAP1G" TargetMode = "External"/>
	<Relationship Id="rId12" Type="http://schemas.openxmlformats.org/officeDocument/2006/relationships/hyperlink" Target="consultantplus://offline/ref=C3E11023C82381E60A4FD9988A848E71F7F1137327F3FE4A6E39A18D3A034678EF6F2F5012BDA409095529E5B6493484EACAP1G" TargetMode = "External"/>
	<Relationship Id="rId13" Type="http://schemas.openxmlformats.org/officeDocument/2006/relationships/hyperlink" Target="consultantplus://offline/ref=C3E11023C82381E60A4FD9988A848E71F7F113732FF3F747643BFC87325A4A7AE860705507ACFC040B4936E6AA553686CEPAG" TargetMode = "External"/>
	<Relationship Id="rId14" Type="http://schemas.openxmlformats.org/officeDocument/2006/relationships/hyperlink" Target="consultantplus://offline/ref=C3E11023C82381E60A4FD9988A848E71F7F113732FFDF64F693BFC87325A4A7AE860705507ACFC040B4936E6AA553686CEPAG" TargetMode = "External"/>
	<Relationship Id="rId15" Type="http://schemas.openxmlformats.org/officeDocument/2006/relationships/hyperlink" Target="consultantplus://offline/ref=C3E11023C82381E60A4FD9988A848E71F7F1137327F5FA4F6937A18D3A034678EF6F2F5012BDA409095529E5B6493484EACAP1G" TargetMode = "External"/>
	<Relationship Id="rId16" Type="http://schemas.openxmlformats.org/officeDocument/2006/relationships/hyperlink" Target="consultantplus://offline/ref=C3E11023C82381E60A4FD9988A848E71F7F1137327F7F74F6E39A18D3A034678EF6F2F5012BDA409095529E5B6493484EACAP1G" TargetMode = "External"/>
	<Relationship Id="rId17" Type="http://schemas.openxmlformats.org/officeDocument/2006/relationships/hyperlink" Target="consultantplus://offline/ref=C3E11023C82381E60A4FD9988A848E71F7F1137327F1FD4F6B30A18D3A034678EF6F2F5012BDA409095529E5B6493484EACAP1G" TargetMode = "External"/>
	<Relationship Id="rId18" Type="http://schemas.openxmlformats.org/officeDocument/2006/relationships/hyperlink" Target="consultantplus://offline/ref=C3E11023C82381E60A4FD9988A848E71F7F1137327F3FE4B6836A18D3A034678EF6F2F5012BDA409095529E5B6493484EACAP1G" TargetMode = "External"/>
	<Relationship Id="rId19" Type="http://schemas.openxmlformats.org/officeDocument/2006/relationships/hyperlink" Target="consultantplus://offline/ref=C3E11023C82381E60A4FD9988A848E71F7F1137327F3FB4D6D32A18D3A034678EF6F2F5000BDFC05095737E4B05C62D5ACF60199ED1498532FF0560DC1P5G" TargetMode = "External"/>
	<Relationship Id="rId20" Type="http://schemas.openxmlformats.org/officeDocument/2006/relationships/hyperlink" Target="consultantplus://offline/ref=C3E11023C82381E60A4FD9988A848E71F7F1137327F3F94C6B34A18D3A034678EF6F2F5000BDFC05095737E4B05C62D5ACF60199ED1498532FF0560DC1P5G" TargetMode = "External"/>
	<Relationship Id="rId21" Type="http://schemas.openxmlformats.org/officeDocument/2006/relationships/hyperlink" Target="consultantplus://offline/ref=C3E11023C82381E60A4FD9988A848E71F7F1137327FDFB4E6A31A18D3A034678EF6F2F5000BDFC05095737E4B05C62D5ACF60199ED1498532FF0560DC1P5G" TargetMode = "External"/>
	<Relationship Id="rId22" Type="http://schemas.openxmlformats.org/officeDocument/2006/relationships/hyperlink" Target="consultantplus://offline/ref=C3E11023C82381E60A4FC7959CE8D178FDF24A7B2DA3A31B6031A9DF6D031A3DB96624065DF8F31A0B5735CEP6G" TargetMode = "External"/>
	<Relationship Id="rId23" Type="http://schemas.openxmlformats.org/officeDocument/2006/relationships/hyperlink" Target="consultantplus://offline/ref=C3E11023C82381E60A4FD9988A848E71F7F1137327FDFB4E6A31A18D3A034678EF6F2F5000BDFC05095737E4B15C62D5ACF60199ED1498532FF0560DC1P5G" TargetMode = "External"/>
	<Relationship Id="rId24" Type="http://schemas.openxmlformats.org/officeDocument/2006/relationships/hyperlink" Target="consultantplus://offline/ref=C3E11023C82381E60A4FC7959CE8D178FCFB497625F3F4193164A7DA6553402DBD2F710943FBEF050B4935E4B6C5P5G" TargetMode = "External"/>
	<Relationship Id="rId25" Type="http://schemas.openxmlformats.org/officeDocument/2006/relationships/hyperlink" Target="consultantplus://offline/ref=C3E11023C82381E60A4FC7959CE8D178FCFB497625F3F4193164A7DA6553402DBD2F710943FBEF050B4935E4B6C5P5G" TargetMode = "External"/>
	<Relationship Id="rId26" Type="http://schemas.openxmlformats.org/officeDocument/2006/relationships/hyperlink" Target="consultantplus://offline/ref=C3E11023C82381E60A4FC7959CE8D178FDF2497D25F4F4193164A7DA6553402DBD2F710943FBEF050B4935E4B6C5P5G" TargetMode = "External"/>
	<Relationship Id="rId27" Type="http://schemas.openxmlformats.org/officeDocument/2006/relationships/hyperlink" Target="consultantplus://offline/ref=C3E11023C82381E60A4FC7959CE8D178FCFC487C24F4F4193164A7DA6553402DBD2F710943FBEF050B4935E4B6C5P5G" TargetMode = "External"/>
	<Relationship Id="rId28" Type="http://schemas.openxmlformats.org/officeDocument/2006/relationships/hyperlink" Target="consultantplus://offline/ref=C3E11023C82381E60A4FD9988A848E71F7F1137327F3FD4E6933A18D3A034678EF6F2F5012BDA409095529E5B6493484EACAP1G" TargetMode = "External"/>
	<Relationship Id="rId29" Type="http://schemas.openxmlformats.org/officeDocument/2006/relationships/hyperlink" Target="consultantplus://offline/ref=C3E11023C82381E60A4FD9988A848E71F7F1137327F0F74F6E31A18D3A034678EF6F2F5012BDA409095529E5B6493484EACAP1G" TargetMode = "External"/>
	<Relationship Id="rId30" Type="http://schemas.openxmlformats.org/officeDocument/2006/relationships/hyperlink" Target="consultantplus://offline/ref=C3E11023C82381E60A4FD9988A848E71F7F1137327FDFB4E6A31A18D3A034678EF6F2F5000BDFC05095737E4B25C62D5ACF60199ED1498532FF0560DC1P5G" TargetMode = "External"/>
	<Relationship Id="rId31" Type="http://schemas.openxmlformats.org/officeDocument/2006/relationships/hyperlink" Target="consultantplus://offline/ref=C3E11023C82381E60A4FC7959CE8D178FCFB497625F3F4193164A7DA6553402DAF2F290543F9F0040B5C63B5F0023B84EABD0D9BF1089953C3P3G" TargetMode = "External"/>
	<Relationship Id="rId32" Type="http://schemas.openxmlformats.org/officeDocument/2006/relationships/hyperlink" Target="consultantplus://offline/ref=C3E11023C82381E60A4FC7959CE8D178FCF2447F25F6F4193164A7DA6553402DBD2F710943FBEF050B4935E4B6C5P5G" TargetMode = "External"/>
	<Relationship Id="rId33" Type="http://schemas.openxmlformats.org/officeDocument/2006/relationships/hyperlink" Target="consultantplus://offline/ref=C3E11023C82381E60A4FC7959CE8D178FCF2447F25F6F4193164A7DA6553402DBD2F710943FBEF050B4935E4B6C5P5G" TargetMode = "External"/>
	<Relationship Id="rId34" Type="http://schemas.openxmlformats.org/officeDocument/2006/relationships/hyperlink" Target="consultantplus://offline/ref=C3E11023C82381E60A4FD9988A848E71F7F1137327FDFB4E6A31A18D3A034678EF6F2F5000BDFC05095737E4B35C62D5ACF60199ED1498532FF0560DC1P5G" TargetMode = "External"/>
	<Relationship Id="rId35" Type="http://schemas.openxmlformats.org/officeDocument/2006/relationships/hyperlink" Target="consultantplus://offline/ref=C3E11023C82381E60A4FD9988A848E71F7F1137327F3FB4D6D32A18D3A034678EF6F2F5000BDFC05095737E4B05C62D5ACF60199ED1498532FF0560DC1P5G" TargetMode = "External"/>
	<Relationship Id="rId36" Type="http://schemas.openxmlformats.org/officeDocument/2006/relationships/hyperlink" Target="consultantplus://offline/ref=C3E11023C82381E60A4FD9988A848E71F7F1137327F3F94C6B34A18D3A034678EF6F2F5000BDFC05095737E4B05C62D5ACF60199ED1498532FF0560DC1P5G" TargetMode = "External"/>
	<Relationship Id="rId37" Type="http://schemas.openxmlformats.org/officeDocument/2006/relationships/hyperlink" Target="consultantplus://offline/ref=C3E11023C82381E60A4FC7959CE8D178FCFD4F7625FDF4193164A7DA6553402DBD2F710943FBEF050B4935E4B6C5P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имущественных отношений Омской области от 30.12.2020 N 62-п
(ред. от 15.07.2022)
"Об Общественном совете при Министерстве имущественных отношений Омской области"
(вместе с "Положением об Общественном совете при Министерстве имущественных отношений Омской области")</dc:title>
  <dcterms:created xsi:type="dcterms:W3CDTF">2022-12-02T06:15:02Z</dcterms:created>
</cp:coreProperties>
</file>