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Оренбургской области от 28.08.2014 N 621-п</w:t>
              <w:br/>
              <w:t xml:space="preserve">(ред. от 14.07.2022)</w:t>
              <w:br/>
              <w:t xml:space="preserve">"Об учреждении грантов Правительства Оренбургской области на реализацию социально ориентированных проектов в сфере молодежной политики"</w:t>
              <w:br/>
              <w:t xml:space="preserve">(вместе с "Порядком предоставления грантов Правительства Оренбургской области на реализацию социально ориентированных проектов в сфере молодежной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ОРЕНБУРГСКОЙ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августа 2014 г. N 621-п</w:t>
      </w:r>
    </w:p>
    <w:p>
      <w:pPr>
        <w:pStyle w:val="2"/>
        <w:jc w:val="center"/>
      </w:pPr>
      <w:r>
        <w:rPr>
          <w:sz w:val="20"/>
        </w:rPr>
      </w:r>
    </w:p>
    <w:p>
      <w:pPr>
        <w:pStyle w:val="2"/>
        <w:jc w:val="center"/>
      </w:pPr>
      <w:r>
        <w:rPr>
          <w:sz w:val="20"/>
        </w:rPr>
        <w:t xml:space="preserve">Об учреждении грантов Правительства Оренбургской области</w:t>
      </w:r>
    </w:p>
    <w:p>
      <w:pPr>
        <w:pStyle w:val="2"/>
        <w:jc w:val="center"/>
      </w:pPr>
      <w:r>
        <w:rPr>
          <w:sz w:val="20"/>
        </w:rPr>
        <w:t xml:space="preserve">на реализацию социально ориентированных проектов</w:t>
      </w:r>
    </w:p>
    <w:p>
      <w:pPr>
        <w:pStyle w:val="2"/>
        <w:jc w:val="center"/>
      </w:pPr>
      <w:r>
        <w:rPr>
          <w:sz w:val="20"/>
        </w:rPr>
        <w:t xml:space="preserve">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07.07.2015 </w:t>
            </w:r>
            <w:hyperlink w:history="0" r:id="rId7" w:tooltip="Постановление Правительства Оренбургской области от 07.07.2015 N 525-п &quot;О внесении изменений в постановления Правительства Оренбургской области от 2 апреля 2014 года N 187-п, от 28 августа 2014 года N 621-п&quot; (вместе с &quot;Составом конкурсной комиссии по отбору лучших социально ориентированных проектов в сфере молодежной политики Оренбургской области&quot;) {КонсультантПлюс}">
              <w:r>
                <w:rPr>
                  <w:sz w:val="20"/>
                  <w:color w:val="0000ff"/>
                </w:rPr>
                <w:t xml:space="preserve">N 525-п</w:t>
              </w:r>
            </w:hyperlink>
            <w:r>
              <w:rPr>
                <w:sz w:val="20"/>
                <w:color w:val="392c69"/>
              </w:rPr>
              <w:t xml:space="preserve">, от 25.10.2019 </w:t>
            </w:r>
            <w:hyperlink w:history="0" r:id="rId8" w:tooltip="Постановление Правительства Оренбургской области от 25.10.2019 N 783-п &quot;О внесении изменений в постановление Правительства Оренбургской области от 28.08.2014 N 621-п&quot; (вместе с &quot;Порядком предоставления грантов Правительства Оренбургской области на реализацию социально ориентированных проектов в сфере молодежной политики&quot;) {КонсультантПлюс}">
              <w:r>
                <w:rPr>
                  <w:sz w:val="20"/>
                  <w:color w:val="0000ff"/>
                </w:rPr>
                <w:t xml:space="preserve">N 783-п</w:t>
              </w:r>
            </w:hyperlink>
            <w:r>
              <w:rPr>
                <w:sz w:val="20"/>
                <w:color w:val="392c69"/>
              </w:rPr>
              <w:t xml:space="preserve">, от 12.05.2020 </w:t>
            </w:r>
            <w:hyperlink w:history="0" r:id="rId9" w:tooltip="Постановление Правительства Оренбургской области от 12.05.2020 N 373-п &quot;О внесении изменений в постановление Правительства Оренбургской области от 28.08.2014 N 621-п&quot; (вместе с &quot;Отчетом о достижении результатов предоставления гранта Правительства Оренбургской области на реализацию лучших социально ориентированных проектов&quot;) {КонсультантПлюс}">
              <w:r>
                <w:rPr>
                  <w:sz w:val="20"/>
                  <w:color w:val="0000ff"/>
                </w:rPr>
                <w:t xml:space="preserve">N 373-п</w:t>
              </w:r>
            </w:hyperlink>
            <w:r>
              <w:rPr>
                <w:sz w:val="20"/>
                <w:color w:val="392c69"/>
              </w:rPr>
              <w:t xml:space="preserve">,</w:t>
            </w:r>
          </w:p>
          <w:p>
            <w:pPr>
              <w:pStyle w:val="0"/>
              <w:jc w:val="center"/>
            </w:pPr>
            <w:r>
              <w:rPr>
                <w:sz w:val="20"/>
                <w:color w:val="392c69"/>
              </w:rPr>
              <w:t xml:space="preserve">от 07.07.2021 </w:t>
            </w:r>
            <w:hyperlink w:history="0" r:id="rId10" w:tooltip="Постановление Правительства Оренбургской области от 07.07.2021 N 566-п &quot;О внесении изменения в постановление Правительства Оренбургской области от 28.08.2014 N 621-п&quot; (вместе с &quot;Порядком предоставления грантов Правительства Оренбургской области на реализацию социально ориентированных проектов в сфере молодежной политики&quot;) {КонсультантПлюс}">
              <w:r>
                <w:rPr>
                  <w:sz w:val="20"/>
                  <w:color w:val="0000ff"/>
                </w:rPr>
                <w:t xml:space="preserve">N 566-п</w:t>
              </w:r>
            </w:hyperlink>
            <w:r>
              <w:rPr>
                <w:sz w:val="20"/>
                <w:color w:val="392c69"/>
              </w:rPr>
              <w:t xml:space="preserve">, от 14.07.2022 </w:t>
            </w:r>
            <w:hyperlink w:history="0" r:id="rId11"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N 754-п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системы государственной поддержки молодежи Оренбургской области:</w:t>
      </w:r>
    </w:p>
    <w:p>
      <w:pPr>
        <w:pStyle w:val="0"/>
        <w:jc w:val="both"/>
      </w:pPr>
      <w:r>
        <w:rPr>
          <w:sz w:val="20"/>
        </w:rPr>
      </w:r>
    </w:p>
    <w:p>
      <w:pPr>
        <w:pStyle w:val="0"/>
        <w:ind w:firstLine="540"/>
        <w:jc w:val="both"/>
      </w:pPr>
      <w:r>
        <w:rPr>
          <w:sz w:val="20"/>
        </w:rPr>
        <w:t xml:space="preserve">1. Учредить гранты Правительства Оренбургской области на реализацию социально ориентированных проектов в сфере молодежной политики Оренбургской области.</w:t>
      </w:r>
    </w:p>
    <w:p>
      <w:pPr>
        <w:pStyle w:val="0"/>
        <w:jc w:val="both"/>
      </w:pPr>
      <w:r>
        <w:rPr>
          <w:sz w:val="20"/>
        </w:rPr>
        <w:t xml:space="preserve">(в ред. </w:t>
      </w:r>
      <w:hyperlink w:history="0" r:id="rId12" w:tooltip="Постановление Правительства Оренбургской области от 25.10.2019 N 783-п &quot;О внесении изменений в постановление Правительства Оренбургской области от 28.08.2014 N 621-п&quot; (вместе с &quot;Порядком предоставления грантов Правительства Оренбургской области на реализацию социально ориентированных проектов в сфере молодежной политики&quot;) {КонсультантПлюс}">
        <w:r>
          <w:rPr>
            <w:sz w:val="20"/>
            <w:color w:val="0000ff"/>
          </w:rPr>
          <w:t xml:space="preserve">Постановления</w:t>
        </w:r>
      </w:hyperlink>
      <w:r>
        <w:rPr>
          <w:sz w:val="20"/>
        </w:rPr>
        <w:t xml:space="preserve"> Правительства Оренбургской области от 25.10.2019 N 783-п)</w:t>
      </w:r>
    </w:p>
    <w:p>
      <w:pPr>
        <w:pStyle w:val="0"/>
        <w:jc w:val="both"/>
      </w:pPr>
      <w:r>
        <w:rPr>
          <w:sz w:val="20"/>
        </w:rPr>
      </w:r>
    </w:p>
    <w:p>
      <w:pPr>
        <w:pStyle w:val="0"/>
        <w:ind w:firstLine="540"/>
        <w:jc w:val="both"/>
      </w:pPr>
      <w:r>
        <w:rPr>
          <w:sz w:val="20"/>
        </w:rPr>
        <w:t xml:space="preserve">2. Утвердить </w:t>
      </w:r>
      <w:hyperlink w:history="0" w:anchor="P49" w:tooltip="Порядок">
        <w:r>
          <w:rPr>
            <w:sz w:val="20"/>
            <w:color w:val="0000ff"/>
          </w:rPr>
          <w:t xml:space="preserve">порядок</w:t>
        </w:r>
      </w:hyperlink>
      <w:r>
        <w:rPr>
          <w:sz w:val="20"/>
        </w:rPr>
        <w:t xml:space="preserve"> предоставления грантов Правительства Оренбургской области на реализацию социально ориентированных проектов в сфере молодежной политики согласно приложению.</w:t>
      </w:r>
    </w:p>
    <w:p>
      <w:pPr>
        <w:pStyle w:val="0"/>
        <w:jc w:val="both"/>
      </w:pPr>
      <w:r>
        <w:rPr>
          <w:sz w:val="20"/>
        </w:rPr>
        <w:t xml:space="preserve">(п. 2 в ред. </w:t>
      </w:r>
      <w:hyperlink w:history="0" r:id="rId13" w:tooltip="Постановление Правительства Оренбургской области от 25.10.2019 N 783-п &quot;О внесении изменений в постановление Правительства Оренбургской области от 28.08.2014 N 621-п&quot; (вместе с &quot;Порядком предоставления грантов Правительства Оренбургской области на реализацию социально ориентированных проектов в сфере молодежной политики&quot;) {КонсультантПлюс}">
        <w:r>
          <w:rPr>
            <w:sz w:val="20"/>
            <w:color w:val="0000ff"/>
          </w:rPr>
          <w:t xml:space="preserve">Постановления</w:t>
        </w:r>
      </w:hyperlink>
      <w:r>
        <w:rPr>
          <w:sz w:val="20"/>
        </w:rPr>
        <w:t xml:space="preserve"> Правительства Оренбургской области от 25.10.2019 N 783-п)</w:t>
      </w:r>
    </w:p>
    <w:p>
      <w:pPr>
        <w:pStyle w:val="0"/>
        <w:jc w:val="both"/>
      </w:pPr>
      <w:r>
        <w:rPr>
          <w:sz w:val="20"/>
        </w:rPr>
      </w:r>
    </w:p>
    <w:p>
      <w:pPr>
        <w:pStyle w:val="0"/>
        <w:ind w:firstLine="540"/>
        <w:jc w:val="both"/>
      </w:pPr>
      <w:r>
        <w:rPr>
          <w:sz w:val="20"/>
        </w:rPr>
        <w:t xml:space="preserve">3. Департаменту молодежной политики Оренбургской области осуществлять финансирование расходов на предоставление грантов Правительства Оренбургской области на реализацию социально ориентированных проектов в сфере молодежной политики в пределах бюджетных ассигнований, предусмотренных в областном бюджете на соответствующий финансовый год на указанные цели.</w:t>
      </w:r>
    </w:p>
    <w:p>
      <w:pPr>
        <w:pStyle w:val="0"/>
        <w:jc w:val="both"/>
      </w:pPr>
      <w:r>
        <w:rPr>
          <w:sz w:val="20"/>
        </w:rPr>
        <w:t xml:space="preserve">(п. 3 в ред. </w:t>
      </w:r>
      <w:hyperlink w:history="0" r:id="rId14" w:tooltip="Постановление Правительства Оренбургской области от 25.10.2019 N 783-п &quot;О внесении изменений в постановление Правительства Оренбургской области от 28.08.2014 N 621-п&quot; (вместе с &quot;Порядком предоставления грантов Правительства Оренбургской области на реализацию социально ориентированных проектов в сфере молодежной политики&quot;) {КонсультантПлюс}">
        <w:r>
          <w:rPr>
            <w:sz w:val="20"/>
            <w:color w:val="0000ff"/>
          </w:rPr>
          <w:t xml:space="preserve">Постановления</w:t>
        </w:r>
      </w:hyperlink>
      <w:r>
        <w:rPr>
          <w:sz w:val="20"/>
        </w:rPr>
        <w:t xml:space="preserve"> Правительства Оренбургской области от 25.10.2019 N 783-п)</w:t>
      </w:r>
    </w:p>
    <w:p>
      <w:pPr>
        <w:pStyle w:val="0"/>
        <w:jc w:val="both"/>
      </w:pPr>
      <w:r>
        <w:rPr>
          <w:sz w:val="20"/>
        </w:rPr>
      </w:r>
    </w:p>
    <w:p>
      <w:pPr>
        <w:pStyle w:val="0"/>
        <w:ind w:firstLine="540"/>
        <w:jc w:val="both"/>
      </w:pPr>
      <w:r>
        <w:rPr>
          <w:sz w:val="20"/>
        </w:rPr>
        <w:t xml:space="preserve">4. Рекомендовать главам муниципальных образований Оренбургской области учредить гранты на реализацию социально ориентированных проектов в сфере молодежной политики в муниципальных образованиях.</w:t>
      </w:r>
    </w:p>
    <w:p>
      <w:pPr>
        <w:pStyle w:val="0"/>
        <w:jc w:val="both"/>
      </w:pPr>
      <w:r>
        <w:rPr>
          <w:sz w:val="20"/>
        </w:rPr>
        <w:t xml:space="preserve">(в ред. </w:t>
      </w:r>
      <w:hyperlink w:history="0" r:id="rId15" w:tooltip="Постановление Правительства Оренбургской области от 25.10.2019 N 783-п &quot;О внесении изменений в постановление Правительства Оренбургской области от 28.08.2014 N 621-п&quot; (вместе с &quot;Порядком предоставления грантов Правительства Оренбургской области на реализацию социально ориентированных проектов в сфере молодежной политики&quot;) {КонсультантПлюс}">
        <w:r>
          <w:rPr>
            <w:sz w:val="20"/>
            <w:color w:val="0000ff"/>
          </w:rPr>
          <w:t xml:space="preserve">Постановления</w:t>
        </w:r>
      </w:hyperlink>
      <w:r>
        <w:rPr>
          <w:sz w:val="20"/>
        </w:rPr>
        <w:t xml:space="preserve"> Правительства Оренбургской области от 25.10.2019 N 783-п)</w:t>
      </w:r>
    </w:p>
    <w:p>
      <w:pPr>
        <w:pStyle w:val="0"/>
        <w:jc w:val="both"/>
      </w:pPr>
      <w:r>
        <w:rPr>
          <w:sz w:val="20"/>
        </w:rPr>
      </w:r>
    </w:p>
    <w:p>
      <w:pPr>
        <w:pStyle w:val="0"/>
        <w:ind w:firstLine="540"/>
        <w:jc w:val="both"/>
      </w:pPr>
      <w:r>
        <w:rPr>
          <w:sz w:val="20"/>
        </w:rPr>
        <w:t xml:space="preserve">5. Контроль за исполнением настоящего постановления возложить на вице-губернатора - заместителя председателя Правительства Оренбургской области по внутренней политике - министра региональной и информационной политики Оренбургской области.</w:t>
      </w:r>
    </w:p>
    <w:p>
      <w:pPr>
        <w:pStyle w:val="0"/>
        <w:jc w:val="both"/>
      </w:pPr>
      <w:r>
        <w:rPr>
          <w:sz w:val="20"/>
        </w:rPr>
        <w:t xml:space="preserve">(п. 5 в ред. </w:t>
      </w:r>
      <w:hyperlink w:history="0" r:id="rId16" w:tooltip="Постановление Правительства Оренбургской области от 12.05.2020 N 373-п &quot;О внесении изменений в постановление Правительства Оренбургской области от 28.08.2014 N 621-п&quot; (вместе с &quot;Отчетом о достижении результатов предоставления гранта Правительства Оренбургской области на реализацию лучших социально ориентированных проектов&quot;) {КонсультантПлюс}">
        <w:r>
          <w:rPr>
            <w:sz w:val="20"/>
            <w:color w:val="0000ff"/>
          </w:rPr>
          <w:t xml:space="preserve">Постановления</w:t>
        </w:r>
      </w:hyperlink>
      <w:r>
        <w:rPr>
          <w:sz w:val="20"/>
        </w:rPr>
        <w:t xml:space="preserve"> Правительства Оренбургской области от 12.05.2020 N 373-п)</w:t>
      </w:r>
    </w:p>
    <w:p>
      <w:pPr>
        <w:pStyle w:val="0"/>
        <w:jc w:val="both"/>
      </w:pPr>
      <w:r>
        <w:rPr>
          <w:sz w:val="20"/>
        </w:rPr>
      </w:r>
    </w:p>
    <w:p>
      <w:pPr>
        <w:pStyle w:val="0"/>
        <w:ind w:firstLine="540"/>
        <w:jc w:val="both"/>
      </w:pPr>
      <w:r>
        <w:rPr>
          <w:sz w:val="20"/>
        </w:rPr>
        <w:t xml:space="preserve">6.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Временно</w:t>
      </w:r>
    </w:p>
    <w:p>
      <w:pPr>
        <w:pStyle w:val="0"/>
        <w:jc w:val="right"/>
      </w:pPr>
      <w:r>
        <w:rPr>
          <w:sz w:val="20"/>
        </w:rPr>
        <w:t xml:space="preserve">исполняющий обязанности</w:t>
      </w:r>
    </w:p>
    <w:p>
      <w:pPr>
        <w:pStyle w:val="0"/>
        <w:jc w:val="right"/>
      </w:pPr>
      <w:r>
        <w:rPr>
          <w:sz w:val="20"/>
        </w:rPr>
        <w:t xml:space="preserve">Губернатора</w:t>
      </w:r>
    </w:p>
    <w:p>
      <w:pPr>
        <w:pStyle w:val="0"/>
        <w:jc w:val="right"/>
      </w:pPr>
      <w:r>
        <w:rPr>
          <w:sz w:val="20"/>
        </w:rPr>
        <w:t xml:space="preserve">Оренбургской области</w:t>
      </w:r>
    </w:p>
    <w:p>
      <w:pPr>
        <w:pStyle w:val="0"/>
        <w:jc w:val="right"/>
      </w:pPr>
      <w:r>
        <w:rPr>
          <w:sz w:val="20"/>
        </w:rPr>
        <w:t xml:space="preserve">Ю.А.БЕРГ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28 августа 2014 г. N 621-п</w:t>
      </w:r>
    </w:p>
    <w:p>
      <w:pPr>
        <w:pStyle w:val="0"/>
        <w:jc w:val="both"/>
      </w:pPr>
      <w:r>
        <w:rPr>
          <w:sz w:val="20"/>
        </w:rPr>
      </w:r>
    </w:p>
    <w:bookmarkStart w:id="49" w:name="P49"/>
    <w:bookmarkEnd w:id="49"/>
    <w:p>
      <w:pPr>
        <w:pStyle w:val="2"/>
        <w:jc w:val="center"/>
      </w:pPr>
      <w:r>
        <w:rPr>
          <w:sz w:val="20"/>
        </w:rPr>
        <w:t xml:space="preserve">Порядок</w:t>
      </w:r>
    </w:p>
    <w:p>
      <w:pPr>
        <w:pStyle w:val="2"/>
        <w:jc w:val="center"/>
      </w:pPr>
      <w:r>
        <w:rPr>
          <w:sz w:val="20"/>
        </w:rPr>
        <w:t xml:space="preserve">предоставления грантов Правительства Оренбургской области</w:t>
      </w:r>
    </w:p>
    <w:p>
      <w:pPr>
        <w:pStyle w:val="2"/>
        <w:jc w:val="center"/>
      </w:pPr>
      <w:r>
        <w:rPr>
          <w:sz w:val="20"/>
        </w:rPr>
        <w:t xml:space="preserve">на реализацию социально ориентированных проектов</w:t>
      </w:r>
    </w:p>
    <w:p>
      <w:pPr>
        <w:pStyle w:val="2"/>
        <w:jc w:val="center"/>
      </w:pPr>
      <w:r>
        <w:rPr>
          <w:sz w:val="20"/>
        </w:rPr>
        <w:t xml:space="preserve">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07.07.2021 </w:t>
            </w:r>
            <w:hyperlink w:history="0" r:id="rId17" w:tooltip="Постановление Правительства Оренбургской области от 07.07.2021 N 566-п &quot;О внесении изменения в постановление Правительства Оренбургской области от 28.08.2014 N 621-п&quot; (вместе с &quot;Порядком предоставления грантов Правительства Оренбургской области на реализацию социально ориентированных проектов в сфере молодежной политики&quot;) {КонсультантПлюс}">
              <w:r>
                <w:rPr>
                  <w:sz w:val="20"/>
                  <w:color w:val="0000ff"/>
                </w:rPr>
                <w:t xml:space="preserve">N 566-п</w:t>
              </w:r>
            </w:hyperlink>
            <w:r>
              <w:rPr>
                <w:sz w:val="20"/>
                <w:color w:val="392c69"/>
              </w:rPr>
              <w:t xml:space="preserve">, от 14.07.2022 </w:t>
            </w:r>
            <w:hyperlink w:history="0" r:id="rId18"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N 754-п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цель, условия и правила предоставления из областного бюджета грантов Правительства Оренбургской области на реализацию социально ориентированных проектов в сфере молодежной политики (далее - грант (гранты).</w:t>
      </w:r>
    </w:p>
    <w:p>
      <w:pPr>
        <w:pStyle w:val="0"/>
        <w:spacing w:before="200" w:line-rule="auto"/>
        <w:ind w:firstLine="540"/>
        <w:jc w:val="both"/>
      </w:pPr>
      <w:r>
        <w:rPr>
          <w:sz w:val="20"/>
        </w:rPr>
        <w:t xml:space="preserve">2. Гранты предоставляются физическим лицам, разработавшим социально ориентированные проекты в сфере молодежной политики (далее - проект (проекты):</w:t>
      </w:r>
    </w:p>
    <w:p>
      <w:pPr>
        <w:pStyle w:val="0"/>
        <w:spacing w:before="200" w:line-rule="auto"/>
        <w:ind w:firstLine="540"/>
        <w:jc w:val="both"/>
      </w:pPr>
      <w:r>
        <w:rPr>
          <w:sz w:val="20"/>
        </w:rPr>
        <w:t xml:space="preserve">по эстетическому, нравственному, правовому, трудовому воспитанию молодежи;</w:t>
      </w:r>
    </w:p>
    <w:p>
      <w:pPr>
        <w:pStyle w:val="0"/>
        <w:spacing w:before="200" w:line-rule="auto"/>
        <w:ind w:firstLine="540"/>
        <w:jc w:val="both"/>
      </w:pPr>
      <w:r>
        <w:rPr>
          <w:sz w:val="20"/>
        </w:rPr>
        <w:t xml:space="preserve">в области пропаганды здорового образа жизни, развития органов молодежного самоуправления, профилактики экстремизма и терроризма, развития детских и молодежных средств массовой информации;</w:t>
      </w:r>
    </w:p>
    <w:p>
      <w:pPr>
        <w:pStyle w:val="0"/>
        <w:spacing w:before="200" w:line-rule="auto"/>
        <w:ind w:firstLine="540"/>
        <w:jc w:val="both"/>
      </w:pPr>
      <w:r>
        <w:rPr>
          <w:sz w:val="20"/>
        </w:rPr>
        <w:t xml:space="preserve">позиционирующих достижения молодежи Оренбургской области на всероссийском и международном уровнях;</w:t>
      </w:r>
    </w:p>
    <w:p>
      <w:pPr>
        <w:pStyle w:val="0"/>
        <w:spacing w:before="200" w:line-rule="auto"/>
        <w:ind w:firstLine="540"/>
        <w:jc w:val="both"/>
      </w:pPr>
      <w:r>
        <w:rPr>
          <w:sz w:val="20"/>
        </w:rPr>
        <w:t xml:space="preserve">по развитию добровольчества (волонтерства) на территории Оренбургской области, поощрению добровольцев (волонтеров) и популяризации результатов их деятельности.</w:t>
      </w:r>
    </w:p>
    <w:bookmarkStart w:id="65" w:name="P65"/>
    <w:bookmarkEnd w:id="65"/>
    <w:p>
      <w:pPr>
        <w:pStyle w:val="0"/>
        <w:spacing w:before="200" w:line-rule="auto"/>
        <w:ind w:firstLine="540"/>
        <w:jc w:val="both"/>
      </w:pPr>
      <w:r>
        <w:rPr>
          <w:sz w:val="20"/>
        </w:rPr>
        <w:t xml:space="preserve">3. Гранты предоставляются в рамках реализации мероприятий государственной </w:t>
      </w:r>
      <w:hyperlink w:history="0" r:id="rId19" w:tooltip="Постановление Правительства Оренбургской области от 29.12.2018 N 910-пп (ред. от 29.12.2021) &quot;Об утверждении государственной программы &quot;Патриотическое воспитание и допризывная подготовка граждан в Оренбургской области&quot; (вместе с &quot;Государственной программой &quot;Патриотическое воспитание и допризывная подготовка граждан в Оренбургской области&quot;) {КонсультантПлюс}">
        <w:r>
          <w:rPr>
            <w:sz w:val="20"/>
            <w:color w:val="0000ff"/>
          </w:rPr>
          <w:t xml:space="preserve">программы</w:t>
        </w:r>
      </w:hyperlink>
      <w:r>
        <w:rPr>
          <w:sz w:val="20"/>
        </w:rPr>
        <w:t xml:space="preserve"> "Патриотическое воспитание и допризывная подготовка граждан в Оренбургской области", утвержденной постановлением Правительства Оренбургской области от 29.12.2018 N 910-пп, и государственной </w:t>
      </w:r>
      <w:hyperlink w:history="0" r:id="rId20" w:tooltip="Постановление Правительства Оренбургской области от 29.12.2018 N 909-пп (ред. от 14.02.2022) &quot;Об утверждении государственной программы &quot;Обеспечение общественного порядка и противодействие преступности в Оренбургской области&quot; (вместе с &quot;Государственной программой &quot;Обеспечение общественного порядка и противодействие преступности в Оренбургской области&quot;) {КонсультантПлюс}">
        <w:r>
          <w:rPr>
            <w:sz w:val="20"/>
            <w:color w:val="0000ff"/>
          </w:rPr>
          <w:t xml:space="preserve">программы</w:t>
        </w:r>
      </w:hyperlink>
      <w:r>
        <w:rPr>
          <w:sz w:val="20"/>
        </w:rPr>
        <w:t xml:space="preserve">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N 909-пп, с целью финансового обеспечения затрат, связанных с реализацией проектов.</w:t>
      </w:r>
    </w:p>
    <w:p>
      <w:pPr>
        <w:pStyle w:val="0"/>
        <w:spacing w:before="200" w:line-rule="auto"/>
        <w:ind w:firstLine="540"/>
        <w:jc w:val="both"/>
      </w:pPr>
      <w:r>
        <w:rPr>
          <w:sz w:val="20"/>
        </w:rPr>
        <w:t xml:space="preserve">4. Предоставление грантов осуществляется по результатам отбора, проводимого в форме конкурса (далее - конкурс), проводимого департаментом молодежной политики Оренбургской области.</w:t>
      </w:r>
    </w:p>
    <w:p>
      <w:pPr>
        <w:pStyle w:val="0"/>
        <w:spacing w:before="200" w:line-rule="auto"/>
        <w:ind w:firstLine="540"/>
        <w:jc w:val="both"/>
      </w:pPr>
      <w:r>
        <w:rPr>
          <w:sz w:val="20"/>
        </w:rPr>
        <w:t xml:space="preserve">5. Задачами конкурса являются:</w:t>
      </w:r>
    </w:p>
    <w:p>
      <w:pPr>
        <w:pStyle w:val="0"/>
        <w:spacing w:before="200" w:line-rule="auto"/>
        <w:ind w:firstLine="540"/>
        <w:jc w:val="both"/>
      </w:pPr>
      <w:r>
        <w:rPr>
          <w:sz w:val="20"/>
        </w:rPr>
        <w:t xml:space="preserve">привлечение внимания органов исполнительной власти Оренбургской области, средств массовой информации к проблемам молодежи Оренбургской области;</w:t>
      </w:r>
    </w:p>
    <w:p>
      <w:pPr>
        <w:pStyle w:val="0"/>
        <w:spacing w:before="200" w:line-rule="auto"/>
        <w:ind w:firstLine="540"/>
        <w:jc w:val="both"/>
      </w:pPr>
      <w:r>
        <w:rPr>
          <w:sz w:val="20"/>
        </w:rPr>
        <w:t xml:space="preserve">содействие реализации молодежных инициатив органами исполнительной власти Оренбургской области.</w:t>
      </w:r>
    </w:p>
    <w:bookmarkStart w:id="70" w:name="P70"/>
    <w:bookmarkEnd w:id="70"/>
    <w:p>
      <w:pPr>
        <w:pStyle w:val="0"/>
        <w:spacing w:before="200" w:line-rule="auto"/>
        <w:ind w:firstLine="540"/>
        <w:jc w:val="both"/>
      </w:pPr>
      <w:r>
        <w:rPr>
          <w:sz w:val="20"/>
        </w:rPr>
        <w:t xml:space="preserve">6.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является департамент молодежной политики Оренбургской области (далее - департамент).</w:t>
      </w:r>
    </w:p>
    <w:p>
      <w:pPr>
        <w:pStyle w:val="0"/>
        <w:spacing w:before="200" w:line-rule="auto"/>
        <w:ind w:firstLine="540"/>
        <w:jc w:val="both"/>
      </w:pPr>
      <w:r>
        <w:rPr>
          <w:sz w:val="20"/>
        </w:rPr>
        <w:t xml:space="preserve">7. Сведения о грантах размещаются на едином портале бюджетной системы Российской Федерации в информационно-коммуникационной сети "Интернет" (далее - единый портал) при формировании проекта закона Оренбургской области об областном бюджете на соответствующий год и на плановый период (проекта закона Оренбургской области о внесении изменений в закон Оренбургской области об областном бюджете на соответствующий год и на плановый период).</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8. Конкурс проводится департаментом на основании заявок на участие в конкурсе (далее - заявки), поданных физическими лицами, изъявившими желание участвовать в конкурсе (далее - участники конкурса), исходя из наилучших условий достижения результата, в целях достижения которого предоставляется грант (далее - результат предоставления гранта).</w:t>
      </w:r>
    </w:p>
    <w:p>
      <w:pPr>
        <w:pStyle w:val="0"/>
        <w:spacing w:before="200" w:line-rule="auto"/>
        <w:ind w:firstLine="540"/>
        <w:jc w:val="both"/>
      </w:pPr>
      <w:r>
        <w:rPr>
          <w:sz w:val="20"/>
        </w:rPr>
        <w:t xml:space="preserve">9. Объявление о проведении конкурса размещается на едином портале, а также на сайте департамента www.Molodezh56.orb.ru в информационно-телекоммуникационной сети "Интернет" (далее - сайт департамента) не менее чем за 10 календарных дней до даты начала приема заявок с указанием:</w:t>
      </w:r>
    </w:p>
    <w:p>
      <w:pPr>
        <w:pStyle w:val="0"/>
        <w:spacing w:before="200" w:line-rule="auto"/>
        <w:ind w:firstLine="540"/>
        <w:jc w:val="both"/>
      </w:pPr>
      <w:r>
        <w:rPr>
          <w:sz w:val="20"/>
        </w:rPr>
        <w:t xml:space="preserve">направлений, по которым проводится конкурс, указанных в </w:t>
      </w:r>
      <w:hyperlink w:history="0" w:anchor="P91" w:tooltip="10. Конкурс проводится по следующим направлениям:">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сроков проведения конкурса, даты начала подачи или окончания приема заявок участников конкурса, которая не может быть ранее 10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21"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наименования, местонахождения, почтового адреса, адреса электронной почты департамента для представления заявок, номеров телефонов департамента;</w:t>
      </w:r>
    </w:p>
    <w:p>
      <w:pPr>
        <w:pStyle w:val="0"/>
        <w:spacing w:before="200" w:line-rule="auto"/>
        <w:ind w:firstLine="540"/>
        <w:jc w:val="both"/>
      </w:pPr>
      <w:r>
        <w:rPr>
          <w:sz w:val="20"/>
        </w:rPr>
        <w:t xml:space="preserve">результата предоставления гранта, определенного </w:t>
      </w:r>
      <w:hyperlink w:history="0" w:anchor="P239" w:tooltip="42. Эффективность использования гранта оценивается департаментом ежегодно на основании достижения получателями гранта значений результата предоставления гранта и показателей, необходимых для достижения результата предоставления гранта (далее - показатели), которые устанавливаются соглашением.">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на котором обеспечивается проведение конкурса;</w:t>
      </w:r>
    </w:p>
    <w:p>
      <w:pPr>
        <w:pStyle w:val="0"/>
        <w:spacing w:before="200" w:line-rule="auto"/>
        <w:ind w:firstLine="540"/>
        <w:jc w:val="both"/>
      </w:pPr>
      <w:r>
        <w:rPr>
          <w:sz w:val="20"/>
        </w:rPr>
        <w:t xml:space="preserve">требований к участникам конкурса и перечня документов, представляемых ими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и оценки заявок;</w:t>
      </w:r>
    </w:p>
    <w:p>
      <w:pPr>
        <w:pStyle w:val="0"/>
        <w:spacing w:before="200" w:line-rule="auto"/>
        <w:ind w:firstLine="540"/>
        <w:jc w:val="both"/>
      </w:pPr>
      <w:r>
        <w:rPr>
          <w:sz w:val="20"/>
        </w:rPr>
        <w:t xml:space="preserve">порядка предоставления участникам конкурса разъяснений положений объявления о проведении конкурса, дат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(должны) подписать соглашение о предоставлении гранта (далее - соглашение);</w:t>
      </w:r>
    </w:p>
    <w:p>
      <w:pPr>
        <w:pStyle w:val="0"/>
        <w:spacing w:before="200" w:line-rule="auto"/>
        <w:ind w:firstLine="540"/>
        <w:jc w:val="both"/>
      </w:pPr>
      <w:r>
        <w:rPr>
          <w:sz w:val="20"/>
        </w:rPr>
        <w:t xml:space="preserve">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конкурса на едином портале, а также сайте департамента, которая не может быть позднее 14 календарного дня, следующего за днем определения победителя (победителей) конкурса (днем подписания приказа департамента об утверждении результатов конкурса).</w:t>
      </w:r>
    </w:p>
    <w:bookmarkStart w:id="91" w:name="P91"/>
    <w:bookmarkEnd w:id="91"/>
    <w:p>
      <w:pPr>
        <w:pStyle w:val="0"/>
        <w:spacing w:before="200" w:line-rule="auto"/>
        <w:ind w:firstLine="540"/>
        <w:jc w:val="both"/>
      </w:pPr>
      <w:r>
        <w:rPr>
          <w:sz w:val="20"/>
        </w:rPr>
        <w:t xml:space="preserve">10. Конкурс проводится по следующим направлениям:</w:t>
      </w:r>
    </w:p>
    <w:p>
      <w:pPr>
        <w:pStyle w:val="0"/>
        <w:spacing w:before="200" w:line-rule="auto"/>
        <w:ind w:firstLine="540"/>
        <w:jc w:val="both"/>
      </w:pPr>
      <w:r>
        <w:rPr>
          <w:sz w:val="20"/>
        </w:rPr>
        <w:t xml:space="preserve">патриотическое воспитание молодежи;</w:t>
      </w:r>
    </w:p>
    <w:p>
      <w:pPr>
        <w:pStyle w:val="0"/>
        <w:spacing w:before="200" w:line-rule="auto"/>
        <w:ind w:firstLine="540"/>
        <w:jc w:val="both"/>
      </w:pPr>
      <w:r>
        <w:rPr>
          <w:sz w:val="20"/>
        </w:rPr>
        <w:t xml:space="preserve">пропаганда здорового образа жизни;</w:t>
      </w:r>
    </w:p>
    <w:p>
      <w:pPr>
        <w:pStyle w:val="0"/>
        <w:spacing w:before="200" w:line-rule="auto"/>
        <w:ind w:firstLine="540"/>
        <w:jc w:val="both"/>
      </w:pPr>
      <w:r>
        <w:rPr>
          <w:sz w:val="20"/>
        </w:rPr>
        <w:t xml:space="preserve">самодеятельное и профессиональное молодежное творчество;</w:t>
      </w:r>
    </w:p>
    <w:p>
      <w:pPr>
        <w:pStyle w:val="0"/>
        <w:spacing w:before="200" w:line-rule="auto"/>
        <w:ind w:firstLine="540"/>
        <w:jc w:val="both"/>
      </w:pPr>
      <w:r>
        <w:rPr>
          <w:sz w:val="20"/>
        </w:rPr>
        <w:t xml:space="preserve">профилактика социального сиротства;</w:t>
      </w:r>
    </w:p>
    <w:p>
      <w:pPr>
        <w:pStyle w:val="0"/>
        <w:spacing w:before="200" w:line-rule="auto"/>
        <w:ind w:firstLine="540"/>
        <w:jc w:val="both"/>
      </w:pPr>
      <w:r>
        <w:rPr>
          <w:sz w:val="20"/>
        </w:rPr>
        <w:t xml:space="preserve">развитие молодежного самоуправления;</w:t>
      </w:r>
    </w:p>
    <w:p>
      <w:pPr>
        <w:pStyle w:val="0"/>
        <w:spacing w:before="200" w:line-rule="auto"/>
        <w:ind w:firstLine="540"/>
        <w:jc w:val="both"/>
      </w:pPr>
      <w:r>
        <w:rPr>
          <w:sz w:val="20"/>
        </w:rPr>
        <w:t xml:space="preserve">молодежный туризм;</w:t>
      </w:r>
    </w:p>
    <w:p>
      <w:pPr>
        <w:pStyle w:val="0"/>
        <w:spacing w:before="200" w:line-rule="auto"/>
        <w:ind w:firstLine="540"/>
        <w:jc w:val="both"/>
      </w:pPr>
      <w:r>
        <w:rPr>
          <w:sz w:val="20"/>
        </w:rPr>
        <w:t xml:space="preserve">развитие движения студенческих трудовых отрядов;</w:t>
      </w:r>
    </w:p>
    <w:p>
      <w:pPr>
        <w:pStyle w:val="0"/>
        <w:spacing w:before="200" w:line-rule="auto"/>
        <w:ind w:firstLine="540"/>
        <w:jc w:val="both"/>
      </w:pPr>
      <w:r>
        <w:rPr>
          <w:sz w:val="20"/>
        </w:rPr>
        <w:t xml:space="preserve">профилактика асоциального поведения молодежи;</w:t>
      </w:r>
    </w:p>
    <w:p>
      <w:pPr>
        <w:pStyle w:val="0"/>
        <w:spacing w:before="200" w:line-rule="auto"/>
        <w:ind w:firstLine="540"/>
        <w:jc w:val="both"/>
      </w:pPr>
      <w:r>
        <w:rPr>
          <w:sz w:val="20"/>
        </w:rPr>
        <w:t xml:space="preserve">обеспечение занятости молодежи и подростков;</w:t>
      </w:r>
    </w:p>
    <w:p>
      <w:pPr>
        <w:pStyle w:val="0"/>
        <w:spacing w:before="200" w:line-rule="auto"/>
        <w:ind w:firstLine="540"/>
        <w:jc w:val="both"/>
      </w:pPr>
      <w:r>
        <w:rPr>
          <w:sz w:val="20"/>
        </w:rPr>
        <w:t xml:space="preserve">поддержка молодых семей;</w:t>
      </w:r>
    </w:p>
    <w:p>
      <w:pPr>
        <w:pStyle w:val="0"/>
        <w:spacing w:before="200" w:line-rule="auto"/>
        <w:ind w:firstLine="540"/>
        <w:jc w:val="both"/>
      </w:pPr>
      <w:r>
        <w:rPr>
          <w:sz w:val="20"/>
        </w:rPr>
        <w:t xml:space="preserve">профилактика ВИЧ-инфекции, наркомании, табакокурения и алкоголизма;</w:t>
      </w:r>
    </w:p>
    <w:p>
      <w:pPr>
        <w:pStyle w:val="0"/>
        <w:spacing w:before="200" w:line-rule="auto"/>
        <w:ind w:firstLine="540"/>
        <w:jc w:val="both"/>
      </w:pPr>
      <w:r>
        <w:rPr>
          <w:sz w:val="20"/>
        </w:rPr>
        <w:t xml:space="preserve">развитие добровольчества (волонтерства);</w:t>
      </w:r>
    </w:p>
    <w:p>
      <w:pPr>
        <w:pStyle w:val="0"/>
        <w:spacing w:before="200" w:line-rule="auto"/>
        <w:ind w:firstLine="540"/>
        <w:jc w:val="both"/>
      </w:pPr>
      <w:r>
        <w:rPr>
          <w:sz w:val="20"/>
        </w:rPr>
        <w:t xml:space="preserve">профилактика экстремизма, терроризма;</w:t>
      </w:r>
    </w:p>
    <w:p>
      <w:pPr>
        <w:pStyle w:val="0"/>
        <w:spacing w:before="200" w:line-rule="auto"/>
        <w:ind w:firstLine="540"/>
        <w:jc w:val="both"/>
      </w:pPr>
      <w:r>
        <w:rPr>
          <w:sz w:val="20"/>
        </w:rPr>
        <w:t xml:space="preserve">решение экологических проблем.</w:t>
      </w:r>
    </w:p>
    <w:bookmarkStart w:id="106" w:name="P106"/>
    <w:bookmarkEnd w:id="106"/>
    <w:p>
      <w:pPr>
        <w:pStyle w:val="0"/>
        <w:spacing w:before="200" w:line-rule="auto"/>
        <w:ind w:firstLine="540"/>
        <w:jc w:val="both"/>
      </w:pPr>
      <w:r>
        <w:rPr>
          <w:sz w:val="20"/>
        </w:rPr>
        <w:t xml:space="preserve">11. Представить документы на участие в конкурсе могут участники конкурса, соответствующие следующим требованиям:</w:t>
      </w:r>
    </w:p>
    <w:p>
      <w:pPr>
        <w:pStyle w:val="0"/>
        <w:spacing w:before="200" w:line-rule="auto"/>
        <w:ind w:firstLine="540"/>
        <w:jc w:val="both"/>
      </w:pPr>
      <w:r>
        <w:rPr>
          <w:sz w:val="20"/>
        </w:rPr>
        <w:t xml:space="preserve">а) участник конкурса является гражданином Российской Федерации;</w:t>
      </w:r>
    </w:p>
    <w:p>
      <w:pPr>
        <w:pStyle w:val="0"/>
        <w:spacing w:before="200" w:line-rule="auto"/>
        <w:ind w:firstLine="540"/>
        <w:jc w:val="both"/>
      </w:pPr>
      <w:r>
        <w:rPr>
          <w:sz w:val="20"/>
        </w:rPr>
        <w:t xml:space="preserve">б) участник конкурса проживает на территории Оренбургской области;</w:t>
      </w:r>
    </w:p>
    <w:p>
      <w:pPr>
        <w:pStyle w:val="0"/>
        <w:spacing w:before="200" w:line-rule="auto"/>
        <w:ind w:firstLine="540"/>
        <w:jc w:val="both"/>
      </w:pPr>
      <w:r>
        <w:rPr>
          <w:sz w:val="20"/>
        </w:rPr>
        <w:t xml:space="preserve">в) возраст участника конкурса на момент подачи заявки - от 18 до 35 лет;</w:t>
      </w:r>
    </w:p>
    <w:p>
      <w:pPr>
        <w:pStyle w:val="0"/>
        <w:spacing w:before="200" w:line-rule="auto"/>
        <w:ind w:firstLine="540"/>
        <w:jc w:val="both"/>
      </w:pPr>
      <w:r>
        <w:rPr>
          <w:sz w:val="20"/>
        </w:rPr>
        <w:t xml:space="preserve">г) участник конкурса на первое число месяца, предшествующего месяцу проведения конкурса, не должен:</w:t>
      </w:r>
    </w:p>
    <w:p>
      <w:pPr>
        <w:pStyle w:val="0"/>
        <w:spacing w:before="200" w:line-rule="auto"/>
        <w:ind w:firstLine="540"/>
        <w:jc w:val="both"/>
      </w:pPr>
      <w:r>
        <w:rPr>
          <w:sz w:val="20"/>
        </w:rPr>
        <w:t xml:space="preserve">получать средства из областного бюджета на основании иных нормативных правовых актов Оренбургской области на цель, указанную </w:t>
      </w:r>
      <w:hyperlink w:history="0" w:anchor="P65" w:tooltip="3. Гранты предоставляются в рамках реализации мероприятий государственной программы &quot;Патриотическое воспитание и допризывная подготовка граждан в Оренбургской области&quot;, утвержденной постановлением Правительства Оренбургской области от 29.12.2018 N 910-пп, и государственной программы &quot;Обеспечение общественного порядка и противодействие преступности в Оренбургской области&quot;, утвержденной постановлением Правительства Оренбургской области от 29.12.2018 N 909-пп, с целью финансового обеспечения затрат, связанн...">
        <w:r>
          <w:rPr>
            <w:sz w:val="20"/>
            <w:color w:val="0000ff"/>
          </w:rPr>
          <w:t xml:space="preserve">пункте 3</w:t>
        </w:r>
      </w:hyperlink>
      <w:r>
        <w:rPr>
          <w:sz w:val="20"/>
        </w:rPr>
        <w:t xml:space="preserve"> настоящего Порядка иметь задолженности по уплате налогов, сборов, страховых взносов, а также пени, штрафы и проценты, подлежащие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2"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Постановлением</w:t>
        </w:r>
      </w:hyperlink>
      <w:r>
        <w:rPr>
          <w:sz w:val="20"/>
        </w:rPr>
        <w:t xml:space="preserve"> Правительства Оренбургской области от 14.07.2022 N 754-п)</w:t>
      </w:r>
    </w:p>
    <w:bookmarkStart w:id="114" w:name="P114"/>
    <w:bookmarkEnd w:id="114"/>
    <w:p>
      <w:pPr>
        <w:pStyle w:val="0"/>
        <w:spacing w:before="200" w:line-rule="auto"/>
        <w:ind w:firstLine="540"/>
        <w:jc w:val="both"/>
      </w:pPr>
      <w:r>
        <w:rPr>
          <w:sz w:val="20"/>
        </w:rPr>
        <w:t xml:space="preserve">12. Заявка состоит из заявления на участие в конкурсе (далее - заявление) и прилагаемых к нему документов, указанных в </w:t>
      </w:r>
      <w:hyperlink w:history="0" w:anchor="P124" w:tooltip="14. С целью подтверждения участника конкурса требованиям, указанным в пункте 11 настоящего Порядка, участник конкурса прилагает к заявлению следующие документы:">
        <w:r>
          <w:rPr>
            <w:sz w:val="20"/>
            <w:color w:val="0000ff"/>
          </w:rPr>
          <w:t xml:space="preserve">пункте 14</w:t>
        </w:r>
      </w:hyperlink>
      <w:r>
        <w:rPr>
          <w:sz w:val="20"/>
        </w:rPr>
        <w:t xml:space="preserve"> настоящего Порядка (далее - документы).</w:t>
      </w:r>
    </w:p>
    <w:p>
      <w:pPr>
        <w:pStyle w:val="0"/>
        <w:spacing w:before="200" w:line-rule="auto"/>
        <w:ind w:firstLine="540"/>
        <w:jc w:val="both"/>
      </w:pPr>
      <w:r>
        <w:rPr>
          <w:sz w:val="20"/>
        </w:rPr>
        <w:t xml:space="preserve">13. Заявление представляется участником конкурса в департамент по форме, утвержденной приказом департамента и размещенной на сайте департамента, и включает в себя:</w:t>
      </w:r>
    </w:p>
    <w:p>
      <w:pPr>
        <w:pStyle w:val="0"/>
        <w:spacing w:before="200" w:line-rule="auto"/>
        <w:ind w:firstLine="540"/>
        <w:jc w:val="both"/>
      </w:pPr>
      <w:r>
        <w:rPr>
          <w:sz w:val="20"/>
        </w:rPr>
        <w:t xml:space="preserve">информацию об участнике конкурса (фамилия, имя, отчество (при наличии), дата рождения, гражданство, образование, место работы, адрес постоянного места жительства, адрес электронной почты);</w:t>
      </w:r>
    </w:p>
    <w:p>
      <w:pPr>
        <w:pStyle w:val="0"/>
        <w:jc w:val="both"/>
      </w:pPr>
      <w:r>
        <w:rPr>
          <w:sz w:val="20"/>
        </w:rPr>
        <w:t xml:space="preserve">(в ред. </w:t>
      </w:r>
      <w:hyperlink w:history="0" r:id="rId23"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наименование проекта;</w:t>
      </w:r>
    </w:p>
    <w:p>
      <w:pPr>
        <w:pStyle w:val="0"/>
        <w:spacing w:before="200" w:line-rule="auto"/>
        <w:ind w:firstLine="540"/>
        <w:jc w:val="both"/>
      </w:pPr>
      <w:r>
        <w:rPr>
          <w:sz w:val="20"/>
        </w:rPr>
        <w:t xml:space="preserve">цель, задачи проекта и ожидаемые результаты реализации проекта с указанием количественных индикаторов реализации проекта;</w:t>
      </w:r>
    </w:p>
    <w:p>
      <w:pPr>
        <w:pStyle w:val="0"/>
        <w:spacing w:before="200" w:line-rule="auto"/>
        <w:ind w:firstLine="540"/>
        <w:jc w:val="both"/>
      </w:pPr>
      <w:r>
        <w:rPr>
          <w:sz w:val="20"/>
        </w:rPr>
        <w:t xml:space="preserve">срок и этапы реализации проекта;</w:t>
      </w:r>
    </w:p>
    <w:p>
      <w:pPr>
        <w:pStyle w:val="0"/>
        <w:spacing w:before="200" w:line-rule="auto"/>
        <w:ind w:firstLine="540"/>
        <w:jc w:val="both"/>
      </w:pPr>
      <w:r>
        <w:rPr>
          <w:sz w:val="20"/>
        </w:rPr>
        <w:t xml:space="preserve">стоимость проекта;</w:t>
      </w:r>
    </w:p>
    <w:p>
      <w:pPr>
        <w:pStyle w:val="0"/>
        <w:spacing w:before="200" w:line-rule="auto"/>
        <w:ind w:firstLine="540"/>
        <w:jc w:val="both"/>
      </w:pPr>
      <w:r>
        <w:rPr>
          <w:sz w:val="20"/>
        </w:rPr>
        <w:t xml:space="preserve">сумма запрашиваемого финансирования;</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об участнике конкурса, связанной с конкурсом, а также согласие на обработку персональных данных.</w:t>
      </w:r>
    </w:p>
    <w:bookmarkStart w:id="124" w:name="P124"/>
    <w:bookmarkEnd w:id="124"/>
    <w:p>
      <w:pPr>
        <w:pStyle w:val="0"/>
        <w:spacing w:before="200" w:line-rule="auto"/>
        <w:ind w:firstLine="540"/>
        <w:jc w:val="both"/>
      </w:pPr>
      <w:r>
        <w:rPr>
          <w:sz w:val="20"/>
        </w:rPr>
        <w:t xml:space="preserve">14. С целью подтверждения участника конкурса требованиям, указанным в </w:t>
      </w:r>
      <w:hyperlink w:history="0" w:anchor="P106" w:tooltip="11. Представить документы на участие в конкурсе могут участники конкурса, соответствующие следующим требованиям:">
        <w:r>
          <w:rPr>
            <w:sz w:val="20"/>
            <w:color w:val="0000ff"/>
          </w:rPr>
          <w:t xml:space="preserve">пункте 11</w:t>
        </w:r>
      </w:hyperlink>
      <w:r>
        <w:rPr>
          <w:sz w:val="20"/>
        </w:rPr>
        <w:t xml:space="preserve"> настоящего Порядка, участник конкурса прилагает к заявлению следующие документы:</w:t>
      </w:r>
    </w:p>
    <w:p>
      <w:pPr>
        <w:pStyle w:val="0"/>
        <w:spacing w:before="200" w:line-rule="auto"/>
        <w:ind w:firstLine="540"/>
        <w:jc w:val="both"/>
      </w:pPr>
      <w:r>
        <w:rPr>
          <w:sz w:val="20"/>
        </w:rPr>
        <w:t xml:space="preserve">проект с описанием перечня мероприятий проекта;</w:t>
      </w:r>
    </w:p>
    <w:p>
      <w:pPr>
        <w:pStyle w:val="0"/>
        <w:spacing w:before="200" w:line-rule="auto"/>
        <w:ind w:firstLine="540"/>
        <w:jc w:val="both"/>
      </w:pPr>
      <w:r>
        <w:rPr>
          <w:sz w:val="20"/>
        </w:rPr>
        <w:t xml:space="preserve">смету планируемых расходов на реализацию проекта (далее - смета) с комментариями, в которых приводятся расчеты и обоснование необходимости расходов по каждому мероприятию проекта;</w:t>
      </w:r>
    </w:p>
    <w:p>
      <w:pPr>
        <w:pStyle w:val="0"/>
        <w:spacing w:before="200" w:line-rule="auto"/>
        <w:ind w:firstLine="540"/>
        <w:jc w:val="both"/>
      </w:pPr>
      <w:r>
        <w:rPr>
          <w:sz w:val="20"/>
        </w:rPr>
        <w:t xml:space="preserve">копию паспорта гражданина Российской Федерации;</w:t>
      </w:r>
    </w:p>
    <w:p>
      <w:pPr>
        <w:pStyle w:val="0"/>
        <w:spacing w:before="200" w:line-rule="auto"/>
        <w:ind w:firstLine="540"/>
        <w:jc w:val="both"/>
      </w:pPr>
      <w:r>
        <w:rPr>
          <w:sz w:val="20"/>
        </w:rPr>
        <w:t xml:space="preserve">справки, подписанные участником конкурса, содержащие сведения на 1 число месяца, предшествующего месяцу проведению конкурса:</w:t>
      </w:r>
    </w:p>
    <w:p>
      <w:pPr>
        <w:pStyle w:val="0"/>
        <w:spacing w:before="200" w:line-rule="auto"/>
        <w:ind w:firstLine="540"/>
        <w:jc w:val="both"/>
      </w:pPr>
      <w:r>
        <w:rPr>
          <w:sz w:val="20"/>
        </w:rPr>
        <w:t xml:space="preserve">о том, что участник конкурса не является получателем средств из областного бюджета в соответствии с иными правовыми актами на цель, указанную в </w:t>
      </w:r>
      <w:hyperlink w:history="0" w:anchor="P65" w:tooltip="3. Гранты предоставляются в рамках реализации мероприятий государственной программы &quot;Патриотическое воспитание и допризывная подготовка граждан в Оренбургской области&quot;, утвержденной постановлением Правительства Оренбургской области от 29.12.2018 N 910-пп, и государственной программы &quot;Обеспечение общественного порядка и противодействие преступности в Оренбургской области&quot;, утвержденной постановлением Правительства Оренбургской области от 29.12.2018 N 909-пп, с целью финансового обеспечения затрат, связанн...">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об отсутствии задолженности по уплате налогов, сборов, страховых взносов, а также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 том, что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4"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Постановлением</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При подаче заявки участник конкурса может представить письма поддержки со стороны заинтересованных органов государственной власти, органов местного самоуправления муниципальных образований Оренбургской области и организаций (при наличии), а также дополнительно любые материалы в случае, если они связаны с проектом.</w:t>
      </w:r>
    </w:p>
    <w:p>
      <w:pPr>
        <w:pStyle w:val="0"/>
        <w:spacing w:before="200" w:line-rule="auto"/>
        <w:ind w:firstLine="540"/>
        <w:jc w:val="both"/>
      </w:pPr>
      <w:r>
        <w:rPr>
          <w:sz w:val="20"/>
        </w:rPr>
        <w:t xml:space="preserve">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и заверенных подписью и скрепленных печатью (при наличии) участника конкурса или уполномоченного лица). Копии документов должны быть заверены подписью участника конкурса. При представлении копии документа, состоящего из нескольких листов, заверяется каждый лист.</w:t>
      </w:r>
    </w:p>
    <w:p>
      <w:pPr>
        <w:pStyle w:val="0"/>
        <w:jc w:val="both"/>
      </w:pPr>
      <w:r>
        <w:rPr>
          <w:sz w:val="20"/>
        </w:rPr>
        <w:t xml:space="preserve">(в ред. </w:t>
      </w:r>
      <w:hyperlink w:history="0" r:id="rId25"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Ответственность за достоверность представленных сведений несет участник конкурса.</w:t>
      </w:r>
    </w:p>
    <w:p>
      <w:pPr>
        <w:pStyle w:val="0"/>
        <w:spacing w:before="200" w:line-rule="auto"/>
        <w:ind w:firstLine="540"/>
        <w:jc w:val="both"/>
      </w:pPr>
      <w:r>
        <w:rPr>
          <w:sz w:val="20"/>
        </w:rPr>
        <w:t xml:space="preserve">15. Регистрация поступивших заявок осуществляется уполномоченным работником департамента в день поступления заявки в журнале регистрации заявок, листы которого пронумерованы, прошнурованы и скреплены печатью департамента. Заявке присваивается порядковый номер.</w:t>
      </w:r>
    </w:p>
    <w:p>
      <w:pPr>
        <w:pStyle w:val="0"/>
        <w:spacing w:before="200" w:line-rule="auto"/>
        <w:ind w:firstLine="540"/>
        <w:jc w:val="both"/>
      </w:pPr>
      <w:r>
        <w:rPr>
          <w:sz w:val="20"/>
        </w:rPr>
        <w:t xml:space="preserve">16. Участник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департамент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 а также подлежат регистрации в журнале регистрации заявок.</w:t>
      </w:r>
    </w:p>
    <w:p>
      <w:pPr>
        <w:pStyle w:val="0"/>
        <w:spacing w:before="200" w:line-rule="auto"/>
        <w:ind w:firstLine="540"/>
        <w:jc w:val="both"/>
      </w:pPr>
      <w:r>
        <w:rPr>
          <w:sz w:val="20"/>
        </w:rPr>
        <w:t xml:space="preserve">17. Участник конкурса вправе отозвать заявку в любое время до подведения конкурсной комиссией, указанной в </w:t>
      </w:r>
      <w:hyperlink w:history="0" w:anchor="P158" w:tooltip="23. Департамент не позднее 15 рабочих дней со дня окончания подачи (приема) заявок, указанного в объявлении о проведении конкурса, передает заявки, соответствующие требованиям настоящего Порядка, на рассмотрение комиссии по проведению конкурса (далее - конкурсная комиссия), состав которой утверждается приказом департамента, и размещает на сайте департамента список участников конкурса, допущенных к участию в конкурсе (далее - список участников конкурса).">
        <w:r>
          <w:rPr>
            <w:sz w:val="20"/>
            <w:color w:val="0000ff"/>
          </w:rPr>
          <w:t xml:space="preserve">пункте 23</w:t>
        </w:r>
      </w:hyperlink>
      <w:r>
        <w:rPr>
          <w:sz w:val="20"/>
        </w:rPr>
        <w:t xml:space="preserve"> настоящего Порядка, итогов рассмотрения заявок, путем направления в департамент соответствующего заявления, оформленного в письменной форме на бумажном носителе.</w:t>
      </w:r>
    </w:p>
    <w:p>
      <w:pPr>
        <w:pStyle w:val="0"/>
        <w:spacing w:before="200" w:line-rule="auto"/>
        <w:ind w:firstLine="540"/>
        <w:jc w:val="both"/>
      </w:pPr>
      <w:r>
        <w:rPr>
          <w:sz w:val="20"/>
        </w:rPr>
        <w:t xml:space="preserve">Департамент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pPr>
        <w:pStyle w:val="0"/>
        <w:spacing w:before="200" w:line-rule="auto"/>
        <w:ind w:firstLine="540"/>
        <w:jc w:val="both"/>
      </w:pPr>
      <w:r>
        <w:rPr>
          <w:sz w:val="20"/>
        </w:rPr>
        <w:t xml:space="preserve">18. В течение срока приема заявок департамент осуществляет консультирование по вопросам подготовки заявок.</w:t>
      </w:r>
    </w:p>
    <w:bookmarkStart w:id="142" w:name="P142"/>
    <w:bookmarkEnd w:id="142"/>
    <w:p>
      <w:pPr>
        <w:pStyle w:val="0"/>
        <w:spacing w:before="200" w:line-rule="auto"/>
        <w:ind w:firstLine="540"/>
        <w:jc w:val="both"/>
      </w:pPr>
      <w:r>
        <w:rPr>
          <w:sz w:val="20"/>
        </w:rPr>
        <w:t xml:space="preserve">19. Департамент рассматривает поступившие заявки на предмет соответствия участников конкурса и заявок требованиям, установленным </w:t>
      </w:r>
      <w:hyperlink w:history="0" w:anchor="P106" w:tooltip="11. Представить документы на участие в конкурсе могут участники конкурса, соответствующие следующим требованиям:">
        <w:r>
          <w:rPr>
            <w:sz w:val="20"/>
            <w:color w:val="0000ff"/>
          </w:rPr>
          <w:t xml:space="preserve">пунктами 11</w:t>
        </w:r>
      </w:hyperlink>
      <w:r>
        <w:rPr>
          <w:sz w:val="20"/>
        </w:rPr>
        <w:t xml:space="preserve"> - </w:t>
      </w:r>
      <w:hyperlink w:history="0" w:anchor="P124" w:tooltip="14. С целью подтверждения участника конкурса требованиям, указанным в пункте 11 настоящего Порядка, участник конкурса прилагает к заявлению следующие документы:">
        <w:r>
          <w:rPr>
            <w:sz w:val="20"/>
            <w:color w:val="0000ff"/>
          </w:rPr>
          <w:t xml:space="preserve">14</w:t>
        </w:r>
      </w:hyperlink>
      <w:r>
        <w:rPr>
          <w:sz w:val="20"/>
        </w:rPr>
        <w:t xml:space="preserve"> настоящего Порядка и указанным в объявлении о проведении конкурса, в течение 5 рабочих дней со дня регистрации заявок.</w:t>
      </w:r>
    </w:p>
    <w:p>
      <w:pPr>
        <w:pStyle w:val="0"/>
        <w:spacing w:before="200" w:line-rule="auto"/>
        <w:ind w:firstLine="540"/>
        <w:jc w:val="both"/>
      </w:pPr>
      <w:r>
        <w:rPr>
          <w:sz w:val="20"/>
        </w:rPr>
        <w:t xml:space="preserve">Проверка соответствия участника конкурса требованиям, предусмотренным </w:t>
      </w:r>
      <w:hyperlink w:history="0" w:anchor="P106" w:tooltip="11. Представить документы на участие в конкурсе могут участники конкурса, соответствующие следующим требованиям:">
        <w:r>
          <w:rPr>
            <w:sz w:val="20"/>
            <w:color w:val="0000ff"/>
          </w:rPr>
          <w:t xml:space="preserve">пунктом 11</w:t>
        </w:r>
      </w:hyperlink>
      <w:r>
        <w:rPr>
          <w:sz w:val="20"/>
        </w:rPr>
        <w:t xml:space="preserve"> настоящего Порядка, осуществляется путем сопоставления сведений, содержащихся в документах,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p>
      <w:pPr>
        <w:pStyle w:val="0"/>
        <w:jc w:val="both"/>
      </w:pPr>
      <w:r>
        <w:rPr>
          <w:sz w:val="20"/>
        </w:rPr>
        <w:t xml:space="preserve">(абзац введен </w:t>
      </w:r>
      <w:hyperlink w:history="0" r:id="rId26"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Постановлением</w:t>
        </w:r>
      </w:hyperlink>
      <w:r>
        <w:rPr>
          <w:sz w:val="20"/>
        </w:rPr>
        <w:t xml:space="preserve"> Правительства Оренбургской области от 14.07.2022 N 754-п)</w:t>
      </w:r>
    </w:p>
    <w:bookmarkStart w:id="145" w:name="P145"/>
    <w:bookmarkEnd w:id="145"/>
    <w:p>
      <w:pPr>
        <w:pStyle w:val="0"/>
        <w:spacing w:before="200" w:line-rule="auto"/>
        <w:ind w:firstLine="540"/>
        <w:jc w:val="both"/>
      </w:pPr>
      <w:r>
        <w:rPr>
          <w:sz w:val="20"/>
        </w:rPr>
        <w:t xml:space="preserve">20. Основаниями для отклонения заявок на стадии их рассмотрения департаментом являются:</w:t>
      </w:r>
    </w:p>
    <w:bookmarkStart w:id="146" w:name="P146"/>
    <w:bookmarkEnd w:id="146"/>
    <w:p>
      <w:pPr>
        <w:pStyle w:val="0"/>
        <w:spacing w:before="200" w:line-rule="auto"/>
        <w:ind w:firstLine="540"/>
        <w:jc w:val="both"/>
      </w:pPr>
      <w:r>
        <w:rPr>
          <w:sz w:val="20"/>
        </w:rPr>
        <w:t xml:space="preserve">а) несоответствие участников конкурса требованиям, установленным в </w:t>
      </w:r>
      <w:hyperlink w:history="0" w:anchor="P106" w:tooltip="11. Представить документы на участие в конкурсе могут участники конкурса, соответствующие следующим требованиям:">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б) несоответствие заявок требованиям, установленным </w:t>
      </w:r>
      <w:hyperlink w:history="0" w:anchor="P114" w:tooltip="12. Заявка состоит из заявления на участие в конкурсе (далее - заявление) и прилагаемых к нему документов, указанных в пункте 14 настоящего Порядка (далее - документы).">
        <w:r>
          <w:rPr>
            <w:sz w:val="20"/>
            <w:color w:val="0000ff"/>
          </w:rPr>
          <w:t xml:space="preserve">пунктами 12</w:t>
        </w:r>
      </w:hyperlink>
      <w:r>
        <w:rPr>
          <w:sz w:val="20"/>
        </w:rPr>
        <w:t xml:space="preserve"> - </w:t>
      </w:r>
      <w:hyperlink w:history="0" w:anchor="P124" w:tooltip="14. С целью подтверждения участника конкурса требованиям, указанным в пункте 11 настоящего Порядка, участник конкурса прилагает к заявлению следующие документы:">
        <w:r>
          <w:rPr>
            <w:sz w:val="20"/>
            <w:color w:val="0000ff"/>
          </w:rPr>
          <w:t xml:space="preserve">14</w:t>
        </w:r>
      </w:hyperlink>
      <w:r>
        <w:rPr>
          <w:sz w:val="20"/>
        </w:rPr>
        <w:t xml:space="preserve"> настоящего Порядка и указанным в объявлении о проведении конкурса, или непредставление (представление не в полном объеме) документов;</w:t>
      </w:r>
    </w:p>
    <w:bookmarkStart w:id="148" w:name="P148"/>
    <w:bookmarkEnd w:id="148"/>
    <w:p>
      <w:pPr>
        <w:pStyle w:val="0"/>
        <w:spacing w:before="200" w:line-rule="auto"/>
        <w:ind w:firstLine="540"/>
        <w:jc w:val="both"/>
      </w:pPr>
      <w:r>
        <w:rPr>
          <w:sz w:val="20"/>
        </w:rPr>
        <w:t xml:space="preserve">в) недостоверность представленной участником конкурса информации;</w:t>
      </w:r>
    </w:p>
    <w:p>
      <w:pPr>
        <w:pStyle w:val="0"/>
        <w:spacing w:before="200" w:line-rule="auto"/>
        <w:ind w:firstLine="540"/>
        <w:jc w:val="both"/>
      </w:pPr>
      <w:r>
        <w:rPr>
          <w:sz w:val="20"/>
        </w:rPr>
        <w:t xml:space="preserve">г) подача участником конкурса заявки после даты и (или) времени, определенных для подачи заявок.</w:t>
      </w:r>
    </w:p>
    <w:bookmarkStart w:id="150" w:name="P150"/>
    <w:bookmarkEnd w:id="150"/>
    <w:p>
      <w:pPr>
        <w:pStyle w:val="0"/>
        <w:spacing w:before="200" w:line-rule="auto"/>
        <w:ind w:firstLine="540"/>
        <w:jc w:val="both"/>
      </w:pPr>
      <w:r>
        <w:rPr>
          <w:sz w:val="20"/>
        </w:rPr>
        <w:t xml:space="preserve">21. При наличии оснований для отклонения заявок, предусмотренных </w:t>
      </w:r>
      <w:hyperlink w:history="0" w:anchor="P145" w:tooltip="20. Основаниями для отклонения заявок на стадии их рассмотрения департаментом являются:">
        <w:r>
          <w:rPr>
            <w:sz w:val="20"/>
            <w:color w:val="0000ff"/>
          </w:rPr>
          <w:t xml:space="preserve">пунктом 20</w:t>
        </w:r>
      </w:hyperlink>
      <w:r>
        <w:rPr>
          <w:sz w:val="20"/>
        </w:rPr>
        <w:t xml:space="preserve"> настоящего Порядка, департамент уведомляет участников конкурса об отклонении заявок с указанием причин их отклонения путем размещения соответствующей информации на сайте департамента не позднее дня, следующего за днем окончания срока рассмотрения заявок, указанного в </w:t>
      </w:r>
      <w:hyperlink w:history="0" w:anchor="P142" w:tooltip="19. Департамент рассматривает поступившие заявки на предмет соответствия участников конкурса и заявок требованиям, установленным пунктами 11 - 14 настоящего Порядка и указанным в объявлении о проведении конкурса, в течение 5 рабочих дней со дня регистрации заявок.">
        <w:r>
          <w:rPr>
            <w:sz w:val="20"/>
            <w:color w:val="0000ff"/>
          </w:rPr>
          <w:t xml:space="preserve">пункте 19</w:t>
        </w:r>
      </w:hyperlink>
      <w:r>
        <w:rPr>
          <w:sz w:val="20"/>
        </w:rPr>
        <w:t xml:space="preserve"> настоящего Порядка.</w:t>
      </w:r>
    </w:p>
    <w:p>
      <w:pPr>
        <w:pStyle w:val="0"/>
        <w:spacing w:before="200" w:line-rule="auto"/>
        <w:ind w:firstLine="540"/>
        <w:jc w:val="both"/>
      </w:pPr>
      <w:r>
        <w:rPr>
          <w:sz w:val="20"/>
        </w:rPr>
        <w:t xml:space="preserve">Участник конкурса, чья заявка была отклонена согласно основаниям, предусмотренным </w:t>
      </w:r>
      <w:hyperlink w:history="0" w:anchor="P146" w:tooltip="а) несоответствие участников конкурса требованиям, установленным в пункте 11 настоящего Порядка;">
        <w:r>
          <w:rPr>
            <w:sz w:val="20"/>
            <w:color w:val="0000ff"/>
          </w:rPr>
          <w:t xml:space="preserve">подпунктами "а"</w:t>
        </w:r>
      </w:hyperlink>
      <w:r>
        <w:rPr>
          <w:sz w:val="20"/>
        </w:rPr>
        <w:t xml:space="preserve"> - </w:t>
      </w:r>
      <w:hyperlink w:history="0" w:anchor="P148" w:tooltip="в) недостоверность представленной участником конкурса информации;">
        <w:r>
          <w:rPr>
            <w:sz w:val="20"/>
            <w:color w:val="0000ff"/>
          </w:rPr>
          <w:t xml:space="preserve">"в" пункта 20</w:t>
        </w:r>
      </w:hyperlink>
      <w:r>
        <w:rPr>
          <w:sz w:val="20"/>
        </w:rPr>
        <w:t xml:space="preserve"> настоящего Порядка, вправе в течение 3 рабочих дней после дня размещения на сайте департамента информации об отклонении заявок однократно обратиться в департамент с заявлением о внесении изменений в заявку с целью устранения причин, послуживших основаниями для ее отклонения. Заявление о внесении изменений в заявку и документы, подтверждающие устранение причин, послуживших основаниями для отклонения заявки, приобщаются к заявке и являются ее неотъемлемой частью.</w:t>
      </w:r>
    </w:p>
    <w:p>
      <w:pPr>
        <w:pStyle w:val="0"/>
        <w:spacing w:before="200" w:line-rule="auto"/>
        <w:ind w:firstLine="540"/>
        <w:jc w:val="both"/>
      </w:pPr>
      <w:r>
        <w:rPr>
          <w:sz w:val="20"/>
        </w:rPr>
        <w:t xml:space="preserve">Департамент повторно рассматривает заявку в течение 5 рабочих дней со дня получения заявления о внесении изменений в заявку.</w:t>
      </w:r>
    </w:p>
    <w:p>
      <w:pPr>
        <w:pStyle w:val="0"/>
        <w:spacing w:before="200" w:line-rule="auto"/>
        <w:ind w:firstLine="540"/>
        <w:jc w:val="both"/>
      </w:pPr>
      <w:r>
        <w:rPr>
          <w:sz w:val="20"/>
        </w:rPr>
        <w:t xml:space="preserve">22. Департамент не позднее 15 рабочих дней со дня окончания подачи (приема) заявок принимает решение об отмене проведения конкурса, если:</w:t>
      </w:r>
    </w:p>
    <w:p>
      <w:pPr>
        <w:pStyle w:val="0"/>
        <w:spacing w:before="200" w:line-rule="auto"/>
        <w:ind w:firstLine="540"/>
        <w:jc w:val="both"/>
      </w:pPr>
      <w:r>
        <w:rPr>
          <w:sz w:val="20"/>
        </w:rPr>
        <w:t xml:space="preserve">для участия в конкурсе не подана ни одна заявка;</w:t>
      </w:r>
    </w:p>
    <w:p>
      <w:pPr>
        <w:pStyle w:val="0"/>
        <w:spacing w:before="200" w:line-rule="auto"/>
        <w:ind w:firstLine="540"/>
        <w:jc w:val="both"/>
      </w:pPr>
      <w:r>
        <w:rPr>
          <w:sz w:val="20"/>
        </w:rPr>
        <w:t xml:space="preserve">к участию в конкурсе не допущен ни один участник конкурса.</w:t>
      </w:r>
    </w:p>
    <w:p>
      <w:pPr>
        <w:pStyle w:val="0"/>
        <w:spacing w:before="200" w:line-rule="auto"/>
        <w:ind w:firstLine="540"/>
        <w:jc w:val="both"/>
      </w:pPr>
      <w:r>
        <w:rPr>
          <w:sz w:val="20"/>
        </w:rPr>
        <w:t xml:space="preserve">Информация об отмене конкурса размещается на официальном сайте департамента не позднее 5 рабочих дней со дня принятия решения об отмене проведения конкурса.</w:t>
      </w:r>
    </w:p>
    <w:p>
      <w:pPr>
        <w:pStyle w:val="0"/>
        <w:jc w:val="both"/>
      </w:pPr>
      <w:r>
        <w:rPr>
          <w:sz w:val="20"/>
        </w:rPr>
        <w:t xml:space="preserve">(в ред. </w:t>
      </w:r>
      <w:hyperlink w:history="0" r:id="rId27"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bookmarkStart w:id="158" w:name="P158"/>
    <w:bookmarkEnd w:id="158"/>
    <w:p>
      <w:pPr>
        <w:pStyle w:val="0"/>
        <w:spacing w:before="200" w:line-rule="auto"/>
        <w:ind w:firstLine="540"/>
        <w:jc w:val="both"/>
      </w:pPr>
      <w:r>
        <w:rPr>
          <w:sz w:val="20"/>
        </w:rPr>
        <w:t xml:space="preserve">23. Департамент не позднее 15 рабочих дней со дня окончания подачи (приема) заявок, указанного в объявлении о проведении конкурса, передает заявки, соответствующие требованиям настоящего Порядка, на рассмотрение комиссии по проведению конкурса (далее - конкурсная комиссия), состав которой утверждается приказом департамента, и размещает на сайте департамента список участников конкурса, допущенных к участию в конкурсе (далее - список участников конкурса).</w:t>
      </w:r>
    </w:p>
    <w:p>
      <w:pPr>
        <w:pStyle w:val="0"/>
        <w:jc w:val="both"/>
      </w:pPr>
      <w:r>
        <w:rPr>
          <w:sz w:val="20"/>
        </w:rPr>
        <w:t xml:space="preserve">(в ред. </w:t>
      </w:r>
      <w:hyperlink w:history="0" r:id="rId28"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24. В состав конкурсной комиссии могут входить представители органов государственной власти Оренбургской области, Общественной палаты Оренбургской области, общественных советов при органах государственной власти Оренбургской области, научных учреждений, коммерческих организаций, осуществляющих благотворительную деятельность, некоммерческих организаций, средств массовой информации.</w:t>
      </w:r>
    </w:p>
    <w:p>
      <w:pPr>
        <w:pStyle w:val="0"/>
        <w:jc w:val="both"/>
      </w:pPr>
      <w:r>
        <w:rPr>
          <w:sz w:val="20"/>
        </w:rPr>
        <w:t xml:space="preserve">(в ред. </w:t>
      </w:r>
      <w:hyperlink w:history="0" r:id="rId29"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5 человек.</w:t>
      </w:r>
    </w:p>
    <w:p>
      <w:pPr>
        <w:pStyle w:val="0"/>
        <w:spacing w:before="200" w:line-rule="auto"/>
        <w:ind w:firstLine="540"/>
        <w:jc w:val="both"/>
      </w:pPr>
      <w:r>
        <w:rPr>
          <w:sz w:val="20"/>
        </w:rPr>
        <w:t xml:space="preserve">При возникновении в процессе рассмотрения заявок вопросов, требующих специальных знаний в сфере науки, техники, искусства, ремесла, конкурсная комиссия вправе приглашать на свои заседания специалистов для разъяснения таких вопросов. Приглашенные специалисты не имеют права голоса при принятии решения конкурсной комиссией.</w:t>
      </w:r>
    </w:p>
    <w:p>
      <w:pPr>
        <w:pStyle w:val="0"/>
        <w:spacing w:before="200" w:line-rule="auto"/>
        <w:ind w:firstLine="540"/>
        <w:jc w:val="both"/>
      </w:pPr>
      <w:r>
        <w:rPr>
          <w:sz w:val="20"/>
        </w:rPr>
        <w:t xml:space="preserve">Заседание конкурсной комиссии правомочно в случае, если на нем присутствует более половины от числа членов конкурсной комиссии.</w:t>
      </w:r>
    </w:p>
    <w:p>
      <w:pPr>
        <w:pStyle w:val="0"/>
        <w:spacing w:before="200" w:line-rule="auto"/>
        <w:ind w:firstLine="540"/>
        <w:jc w:val="both"/>
      </w:pPr>
      <w:r>
        <w:rPr>
          <w:sz w:val="20"/>
        </w:rPr>
        <w:t xml:space="preserve">Решение конкурсной комиссии принимается большинством голосов членов конкурсной комиссии, присутствующих на заседании конкурсной комиссии, по результатам открытого голосования.</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25. Член конкурсной комиссии обязан соблюдать права участников конкурса на результаты их интеллектуальной деятельности, являющиеся объектами авторских прав.</w:t>
      </w:r>
    </w:p>
    <w:p>
      <w:pPr>
        <w:pStyle w:val="0"/>
        <w:spacing w:before="200" w:line-rule="auto"/>
        <w:ind w:firstLine="540"/>
        <w:jc w:val="both"/>
      </w:pPr>
      <w:r>
        <w:rPr>
          <w:sz w:val="20"/>
        </w:rPr>
        <w:t xml:space="preserve">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26. Конкурсная комиссия осуществляет рассмотрение и оценку заявок в течение 10 рабочих дней со дня размещения на сайте департамента списка участников конкурса.</w:t>
      </w:r>
    </w:p>
    <w:bookmarkStart w:id="171" w:name="P171"/>
    <w:bookmarkEnd w:id="171"/>
    <w:p>
      <w:pPr>
        <w:pStyle w:val="0"/>
        <w:spacing w:before="200" w:line-rule="auto"/>
        <w:ind w:firstLine="540"/>
        <w:jc w:val="both"/>
      </w:pPr>
      <w:r>
        <w:rPr>
          <w:sz w:val="20"/>
        </w:rPr>
        <w:t xml:space="preserve">27. Анализ и оценка заявок осуществляются членами конкурсной комиссии по следующим критериям:</w:t>
      </w:r>
    </w:p>
    <w:p>
      <w:pPr>
        <w:pStyle w:val="0"/>
        <w:spacing w:before="200" w:line-rule="auto"/>
        <w:ind w:firstLine="540"/>
        <w:jc w:val="both"/>
      </w:pPr>
      <w:r>
        <w:rPr>
          <w:sz w:val="20"/>
        </w:rPr>
        <w:t xml:space="preserve">актуальность проекта;</w:t>
      </w:r>
    </w:p>
    <w:p>
      <w:pPr>
        <w:pStyle w:val="0"/>
        <w:spacing w:before="200" w:line-rule="auto"/>
        <w:ind w:firstLine="540"/>
        <w:jc w:val="both"/>
      </w:pPr>
      <w:r>
        <w:rPr>
          <w:sz w:val="20"/>
        </w:rPr>
        <w:t xml:space="preserve">соответствие содержания проекта решению поставленных проектом задач;</w:t>
      </w:r>
    </w:p>
    <w:p>
      <w:pPr>
        <w:pStyle w:val="0"/>
        <w:spacing w:before="200" w:line-rule="auto"/>
        <w:ind w:firstLine="540"/>
        <w:jc w:val="both"/>
      </w:pPr>
      <w:r>
        <w:rPr>
          <w:sz w:val="20"/>
        </w:rPr>
        <w:t xml:space="preserve">соответствие сметы необходимым расходам на мероприятия, предусмотренные проектом;</w:t>
      </w:r>
    </w:p>
    <w:p>
      <w:pPr>
        <w:pStyle w:val="0"/>
        <w:spacing w:before="200" w:line-rule="auto"/>
        <w:ind w:firstLine="540"/>
        <w:jc w:val="both"/>
      </w:pPr>
      <w:r>
        <w:rPr>
          <w:sz w:val="20"/>
        </w:rPr>
        <w:t xml:space="preserve">наличие писем поддержки со стороны заинтересованных органов государственной власти, органов местного самоуправления муниципальных образований Оренбургской области и организаций;</w:t>
      </w:r>
    </w:p>
    <w:p>
      <w:pPr>
        <w:pStyle w:val="0"/>
        <w:spacing w:before="200" w:line-rule="auto"/>
        <w:ind w:firstLine="540"/>
        <w:jc w:val="both"/>
      </w:pPr>
      <w:r>
        <w:rPr>
          <w:sz w:val="20"/>
        </w:rPr>
        <w:t xml:space="preserve">тиражируемость проекта;</w:t>
      </w:r>
    </w:p>
    <w:p>
      <w:pPr>
        <w:pStyle w:val="0"/>
        <w:spacing w:before="200" w:line-rule="auto"/>
        <w:ind w:firstLine="540"/>
        <w:jc w:val="both"/>
      </w:pPr>
      <w:r>
        <w:rPr>
          <w:sz w:val="20"/>
        </w:rPr>
        <w:t xml:space="preserve">инновационность проекта;</w:t>
      </w:r>
    </w:p>
    <w:p>
      <w:pPr>
        <w:pStyle w:val="0"/>
        <w:spacing w:before="200" w:line-rule="auto"/>
        <w:ind w:firstLine="540"/>
        <w:jc w:val="both"/>
      </w:pPr>
      <w:r>
        <w:rPr>
          <w:sz w:val="20"/>
        </w:rPr>
        <w:t xml:space="preserve">наличие количественных индикаторов реализации проекта.</w:t>
      </w:r>
    </w:p>
    <w:p>
      <w:pPr>
        <w:pStyle w:val="0"/>
        <w:spacing w:before="200" w:line-rule="auto"/>
        <w:ind w:firstLine="540"/>
        <w:jc w:val="both"/>
      </w:pPr>
      <w:r>
        <w:rPr>
          <w:sz w:val="20"/>
        </w:rPr>
        <w:t xml:space="preserve">28. Член конкурсной комиссии оценивает каждую заявку по 10-балльной шкале по каждому критерию, указанному в </w:t>
      </w:r>
      <w:hyperlink w:history="0" w:anchor="P171" w:tooltip="27. Анализ и оценка заявок осуществляются членами конкурсной комиссии по следующим критериям:">
        <w:r>
          <w:rPr>
            <w:sz w:val="20"/>
            <w:color w:val="0000ff"/>
          </w:rPr>
          <w:t xml:space="preserve">пункте 27</w:t>
        </w:r>
      </w:hyperlink>
      <w:r>
        <w:rPr>
          <w:sz w:val="20"/>
        </w:rPr>
        <w:t xml:space="preserve"> настоящего Порядка.</w:t>
      </w:r>
    </w:p>
    <w:p>
      <w:pPr>
        <w:pStyle w:val="0"/>
        <w:spacing w:before="200" w:line-rule="auto"/>
        <w:ind w:firstLine="540"/>
        <w:jc w:val="both"/>
      </w:pPr>
      <w:r>
        <w:rPr>
          <w:sz w:val="20"/>
        </w:rPr>
        <w:t xml:space="preserve">Расчет и значение совокупного количества баллов, присвоенного каждой заявке, отображаются в оценочном листе, составленном по форме, утверждаемой приказом департамента, размещенной на сайте департамента. 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pPr>
        <w:pStyle w:val="0"/>
        <w:spacing w:before="200" w:line-rule="auto"/>
        <w:ind w:firstLine="540"/>
        <w:jc w:val="both"/>
      </w:pPr>
      <w:r>
        <w:rPr>
          <w:sz w:val="20"/>
        </w:rPr>
        <w:t xml:space="preserve">На основании результатов оценки заявок конкурсной комиссией составляется рейтинг участников конкурса (далее - рейтинг), в котором порядковая нумерация начинается с участника конкурса, набравшего наибольшее совокупное количество баллов, и заканчивается участником конкурса, набравшим наименьшее совокупное количество баллов.</w:t>
      </w:r>
    </w:p>
    <w:p>
      <w:pPr>
        <w:pStyle w:val="0"/>
        <w:spacing w:before="200" w:line-rule="auto"/>
        <w:ind w:firstLine="540"/>
        <w:jc w:val="both"/>
      </w:pPr>
      <w:r>
        <w:rPr>
          <w:sz w:val="20"/>
        </w:rPr>
        <w:t xml:space="preserve">В случае равенства совокупного количества баллов у нескольких заявок более высокое место в рейтинге присваивается участнику конкурса, чья заявка поступила в департамент раньше.</w:t>
      </w:r>
    </w:p>
    <w:p>
      <w:pPr>
        <w:pStyle w:val="0"/>
        <w:jc w:val="both"/>
      </w:pPr>
      <w:r>
        <w:rPr>
          <w:sz w:val="20"/>
        </w:rPr>
        <w:t xml:space="preserve">(в ред. </w:t>
      </w:r>
      <w:hyperlink w:history="0" r:id="rId30"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Конкурсная комиссия устанавливает минимальное значение совокупного количества баллов, необходимое для признания участника конкурса победителем конкурса.</w:t>
      </w:r>
    </w:p>
    <w:p>
      <w:pPr>
        <w:pStyle w:val="0"/>
        <w:spacing w:before="200" w:line-rule="auto"/>
        <w:ind w:firstLine="540"/>
        <w:jc w:val="both"/>
      </w:pPr>
      <w:r>
        <w:rPr>
          <w:sz w:val="20"/>
        </w:rPr>
        <w:t xml:space="preserve">Минимальное значение совокупного количества баллов определяется конкурсной комиссией исходя из числа участников конкурса и лимитов бюджетных обязательств на предоставление грантов в текущем финансовом году.</w:t>
      </w:r>
    </w:p>
    <w:p>
      <w:pPr>
        <w:pStyle w:val="0"/>
        <w:spacing w:before="200" w:line-rule="auto"/>
        <w:ind w:firstLine="540"/>
        <w:jc w:val="both"/>
      </w:pPr>
      <w:r>
        <w:rPr>
          <w:sz w:val="20"/>
        </w:rPr>
        <w:t xml:space="preserve">29. Победителями конкурса признаются участники конкурса, набравшие совокупное количество баллов больше его минимального значения, установленного конкурсной комиссией.</w:t>
      </w:r>
    </w:p>
    <w:p>
      <w:pPr>
        <w:pStyle w:val="0"/>
        <w:spacing w:before="200" w:line-rule="auto"/>
        <w:ind w:firstLine="540"/>
        <w:jc w:val="both"/>
      </w:pPr>
      <w:r>
        <w:rPr>
          <w:sz w:val="20"/>
        </w:rPr>
        <w:t xml:space="preserve">30. Результаты работы конкурсной комиссии отражаются в протоколе конкурсной комиссии, который подписывается председательствующим на заседании конкурсной комиссии и членами комиссии. Протокол заседания конкурсной комиссии оформляется в течение 3 рабочих дней со дня заседания конкурсной комиссии.</w:t>
      </w:r>
    </w:p>
    <w:p>
      <w:pPr>
        <w:pStyle w:val="0"/>
        <w:spacing w:before="200" w:line-rule="auto"/>
        <w:ind w:firstLine="540"/>
        <w:jc w:val="both"/>
      </w:pPr>
      <w:r>
        <w:rPr>
          <w:sz w:val="20"/>
        </w:rPr>
        <w:t xml:space="preserve">В протоколе заседания конкурсной комиссии указывается особое мнение членов конкурсной комиссии (при его наличии).</w:t>
      </w:r>
    </w:p>
    <w:p>
      <w:pPr>
        <w:pStyle w:val="0"/>
        <w:spacing w:before="200" w:line-rule="auto"/>
        <w:ind w:firstLine="540"/>
        <w:jc w:val="both"/>
      </w:pPr>
      <w:r>
        <w:rPr>
          <w:sz w:val="20"/>
        </w:rPr>
        <w:t xml:space="preserve">31. Департамент не позднее 10 рабочих дней со дня подписания протокола конкурсной комиссии издает приказ об утверждении результатов конкурса, содержащий решение о предоставлении грантов победителям конкурса, об утверждении победителей конкурса с указанием размеров предоставляемых им грантов и перечень участников конкурса, которым отказано в предоставлении гранта, с указанием оснований для отказа, предусмотренных настоящим Порядком и объявлением о проведении конкурса.</w:t>
      </w:r>
    </w:p>
    <w:p>
      <w:pPr>
        <w:pStyle w:val="0"/>
        <w:spacing w:before="200" w:line-rule="auto"/>
        <w:ind w:firstLine="540"/>
        <w:jc w:val="both"/>
      </w:pPr>
      <w:r>
        <w:rPr>
          <w:sz w:val="20"/>
        </w:rPr>
        <w:t xml:space="preserve">Копия приказа об утверждении результатов конкурса размещается на сайте департамента не позднее 5 календарного дня после его подписания.</w:t>
      </w:r>
    </w:p>
    <w:p>
      <w:pPr>
        <w:pStyle w:val="0"/>
        <w:spacing w:before="200" w:line-rule="auto"/>
        <w:ind w:firstLine="540"/>
        <w:jc w:val="both"/>
      </w:pPr>
      <w:r>
        <w:rPr>
          <w:sz w:val="20"/>
        </w:rPr>
        <w:t xml:space="preserve">32. Основаниями для отказа в предоставлении гранта участнику конкурса являются:</w:t>
      </w:r>
    </w:p>
    <w:p>
      <w:pPr>
        <w:pStyle w:val="0"/>
        <w:spacing w:before="200" w:line-rule="auto"/>
        <w:ind w:firstLine="540"/>
        <w:jc w:val="both"/>
      </w:pPr>
      <w:r>
        <w:rPr>
          <w:sz w:val="20"/>
        </w:rPr>
        <w:t xml:space="preserve">а) несоответствие документов требованиям, указанным в объявлении о проведении конкурса, или непредставление (представление не в полном объеме) документов;</w:t>
      </w:r>
    </w:p>
    <w:p>
      <w:pPr>
        <w:pStyle w:val="0"/>
        <w:spacing w:before="200" w:line-rule="auto"/>
        <w:ind w:firstLine="540"/>
        <w:jc w:val="both"/>
      </w:pPr>
      <w:r>
        <w:rPr>
          <w:sz w:val="20"/>
        </w:rPr>
        <w:t xml:space="preserve">б) 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в) отклонение заявки участника конкурса согласно основаниям, указанным в </w:t>
      </w:r>
      <w:hyperlink w:history="0" w:anchor="P145" w:tooltip="20. Основаниями для отклонения заявок на стадии их рассмотрения департаментом являются:">
        <w:r>
          <w:rPr>
            <w:sz w:val="20"/>
            <w:color w:val="0000ff"/>
          </w:rPr>
          <w:t xml:space="preserve">пункте 20</w:t>
        </w:r>
      </w:hyperlink>
      <w:r>
        <w:rPr>
          <w:sz w:val="20"/>
        </w:rPr>
        <w:t xml:space="preserve"> настоящего Порядка (за исключением случаев устранения участником конкурса причин, послуживших основаниями для отклонения его заявки, в порядке, установленном </w:t>
      </w:r>
      <w:hyperlink w:history="0" w:anchor="P150" w:tooltip="21. При наличии оснований для отклонения заявок, предусмотренных пунктом 20 настоящего Порядка, департамент уведомляет участников конкурса об отклонении заявок с указанием причин их отклонения путем размещения соответствующей информации на сайте департамента не позднее дня, следующего за днем окончания срока рассмотрения заявок, указанного в пункте 19 настоящего Порядка.">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г) отсутствие лимитов бюджетных обязательств.</w:t>
      </w:r>
    </w:p>
    <w:p>
      <w:pPr>
        <w:pStyle w:val="0"/>
        <w:spacing w:before="200" w:line-rule="auto"/>
        <w:ind w:firstLine="540"/>
        <w:jc w:val="both"/>
      </w:pPr>
      <w:r>
        <w:rPr>
          <w:sz w:val="20"/>
        </w:rPr>
        <w:t xml:space="preserve">33. Департамент не позднее 14 календарного дня со дня подписания приказа об утверждении результатов конкурса размещает на едином портале и сайте департамента информацию о результатах конкурса, включающую следующие сведения:</w:t>
      </w:r>
    </w:p>
    <w:p>
      <w:pPr>
        <w:pStyle w:val="0"/>
        <w:spacing w:before="200" w:line-rule="auto"/>
        <w:ind w:firstLine="540"/>
        <w:jc w:val="both"/>
      </w:pPr>
      <w:r>
        <w:rPr>
          <w:sz w:val="20"/>
        </w:rPr>
        <w:t xml:space="preserve">о дате, времени и месте проведения рассмотрения заявок;</w:t>
      </w:r>
    </w:p>
    <w:p>
      <w:pPr>
        <w:pStyle w:val="0"/>
        <w:spacing w:before="200" w:line-rule="auto"/>
        <w:ind w:firstLine="540"/>
        <w:jc w:val="both"/>
      </w:pPr>
      <w:r>
        <w:rPr>
          <w:sz w:val="20"/>
        </w:rPr>
        <w:t xml:space="preserve">о дате, времени и месте оценки заявок;</w:t>
      </w:r>
    </w:p>
    <w:p>
      <w:pPr>
        <w:pStyle w:val="0"/>
        <w:spacing w:before="200" w:line-rule="auto"/>
        <w:ind w:firstLine="540"/>
        <w:jc w:val="both"/>
      </w:pPr>
      <w:r>
        <w:rPr>
          <w:sz w:val="20"/>
        </w:rPr>
        <w:t xml:space="preserve">об участниках конкурса, заявки которых были рассмотрены;</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критериев, указанных в </w:t>
      </w:r>
      <w:hyperlink w:history="0" w:anchor="P171" w:tooltip="27. Анализ и оценка заявок осуществляются членами конкурсной комиссии по следующим критериям:">
        <w:r>
          <w:rPr>
            <w:sz w:val="20"/>
            <w:color w:val="0000ff"/>
          </w:rPr>
          <w:t xml:space="preserve">пункте 27</w:t>
        </w:r>
      </w:hyperlink>
      <w:r>
        <w:rPr>
          <w:sz w:val="20"/>
        </w:rPr>
        <w:t xml:space="preserve"> настоящего Порядка, и значения совокупного количества баллов, а также принятое на основании результатов оценки заявок решение о присвоении заявкам порядковых номеров в рейтинге;</w:t>
      </w:r>
    </w:p>
    <w:p>
      <w:pPr>
        <w:pStyle w:val="0"/>
        <w:spacing w:before="200" w:line-rule="auto"/>
        <w:ind w:firstLine="540"/>
        <w:jc w:val="both"/>
      </w:pPr>
      <w:r>
        <w:rPr>
          <w:sz w:val="20"/>
        </w:rPr>
        <w:t xml:space="preserve">наименование победителей конкурса, с которыми заключаются соглашения (далее - получатели гранта), и размеры предоставляемых грантов;</w:t>
      </w:r>
    </w:p>
    <w:p>
      <w:pPr>
        <w:pStyle w:val="0"/>
        <w:spacing w:before="200" w:line-rule="auto"/>
        <w:ind w:firstLine="540"/>
        <w:jc w:val="both"/>
      </w:pPr>
      <w:r>
        <w:rPr>
          <w:sz w:val="20"/>
        </w:rPr>
        <w:t xml:space="preserve">об участниках конкурса, которым отказано в предоставлении грантов, в том числе об участниках конкурса, заявки которых были отклонены, с указанием причин отказа (отклонения), предусмотренных настоящим Порядком и объявлением о проведении конкурса.</w:t>
      </w:r>
    </w:p>
    <w:p>
      <w:pPr>
        <w:pStyle w:val="0"/>
        <w:jc w:val="both"/>
      </w:pPr>
      <w:r>
        <w:rPr>
          <w:sz w:val="20"/>
        </w:rPr>
      </w:r>
    </w:p>
    <w:p>
      <w:pPr>
        <w:pStyle w:val="2"/>
        <w:outlineLvl w:val="1"/>
        <w:jc w:val="center"/>
      </w:pPr>
      <w:r>
        <w:rPr>
          <w:sz w:val="20"/>
        </w:rPr>
        <w:t xml:space="preserve">III. Условия и порядок предоставления гранта</w:t>
      </w:r>
    </w:p>
    <w:p>
      <w:pPr>
        <w:pStyle w:val="0"/>
        <w:jc w:val="both"/>
      </w:pPr>
      <w:r>
        <w:rPr>
          <w:sz w:val="20"/>
        </w:rPr>
      </w:r>
    </w:p>
    <w:bookmarkStart w:id="206" w:name="P206"/>
    <w:bookmarkEnd w:id="206"/>
    <w:p>
      <w:pPr>
        <w:pStyle w:val="0"/>
        <w:ind w:firstLine="540"/>
        <w:jc w:val="both"/>
      </w:pPr>
      <w:r>
        <w:rPr>
          <w:sz w:val="20"/>
        </w:rPr>
        <w:t xml:space="preserve">34. Департамент в течение 10 рабочих дней со дня подписания приказа об утверждении результатов конкурса, заключает с получателем гранта соглашение по типовой форме, утвержденной министерством финансов Оренбургской области.</w:t>
      </w:r>
    </w:p>
    <w:p>
      <w:pPr>
        <w:pStyle w:val="0"/>
        <w:spacing w:before="200" w:line-rule="auto"/>
        <w:ind w:firstLine="540"/>
        <w:jc w:val="both"/>
      </w:pPr>
      <w:r>
        <w:rPr>
          <w:sz w:val="20"/>
        </w:rPr>
        <w:t xml:space="preserve">Заключение дополнительного соглашения, в том числе дополнительного соглашения о расторжении соглашения, осуществляется по типовой форме, утвержденной министерством финансов Оренбургской области.</w:t>
      </w:r>
    </w:p>
    <w:p>
      <w:pPr>
        <w:pStyle w:val="0"/>
        <w:spacing w:before="200" w:line-rule="auto"/>
        <w:ind w:firstLine="540"/>
        <w:jc w:val="both"/>
      </w:pPr>
      <w:r>
        <w:rPr>
          <w:sz w:val="20"/>
        </w:rPr>
        <w:t xml:space="preserve">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70" w:tooltip="6.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является департамент молодежной политики Оренбургской области (далее - департамент).">
        <w:r>
          <w:rPr>
            <w:sz w:val="20"/>
            <w:color w:val="0000ff"/>
          </w:rPr>
          <w:t xml:space="preserve">пункте 6</w:t>
        </w:r>
      </w:hyperlink>
      <w:r>
        <w:rPr>
          <w:sz w:val="20"/>
        </w:rPr>
        <w:t xml:space="preserve"> настоящего Порядка, приводящего к невозможности предоставления гранта в размере, определенном соглашением.</w:t>
      </w:r>
    </w:p>
    <w:p>
      <w:pPr>
        <w:pStyle w:val="0"/>
        <w:spacing w:before="200" w:line-rule="auto"/>
        <w:ind w:firstLine="540"/>
        <w:jc w:val="both"/>
      </w:pPr>
      <w:r>
        <w:rPr>
          <w:sz w:val="20"/>
        </w:rPr>
        <w:t xml:space="preserve">35. Дополнительными условиями предоставления гранта являются:</w:t>
      </w:r>
    </w:p>
    <w:p>
      <w:pPr>
        <w:pStyle w:val="0"/>
        <w:spacing w:before="200" w:line-rule="auto"/>
        <w:ind w:firstLine="540"/>
        <w:jc w:val="both"/>
      </w:pPr>
      <w:r>
        <w:rPr>
          <w:sz w:val="20"/>
        </w:rPr>
        <w:t xml:space="preserve">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из областного бюджета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получателя гранта на осуществление в отношении его проверки департаментом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31"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33"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Положения, предусматривающие обязательства по обеспечению соблюдения условий, предусмотренных настоящим пунктом, включаются в соглашение.</w:t>
      </w:r>
    </w:p>
    <w:p>
      <w:pPr>
        <w:pStyle w:val="0"/>
        <w:spacing w:before="200" w:line-rule="auto"/>
        <w:ind w:firstLine="540"/>
        <w:jc w:val="both"/>
      </w:pPr>
      <w:r>
        <w:rPr>
          <w:sz w:val="20"/>
        </w:rPr>
        <w:t xml:space="preserve">36. В случае отказа получателя гранта от заключения соглашения либо нарушения им указанного в </w:t>
      </w:r>
      <w:hyperlink w:history="0" w:anchor="P206" w:tooltip="34. Департамент в течение 10 рабочих дней со дня подписания приказа об утверждении результатов конкурса, заключает с получателем гранта соглашение по типовой форме, утвержденной министерством финансов Оренбургской области.">
        <w:r>
          <w:rPr>
            <w:sz w:val="20"/>
            <w:color w:val="0000ff"/>
          </w:rPr>
          <w:t xml:space="preserve">пункте 34</w:t>
        </w:r>
      </w:hyperlink>
      <w:r>
        <w:rPr>
          <w:sz w:val="20"/>
        </w:rPr>
        <w:t xml:space="preserve"> настоящего Порядка срока его заключения получатель гранта считается уклонившимся от заключения соглашения и утрачивает право на получение гранта, и соглашение заключается со следующим в рейтинге участником конкурса.</w:t>
      </w:r>
    </w:p>
    <w:p>
      <w:pPr>
        <w:pStyle w:val="0"/>
        <w:spacing w:before="200" w:line-rule="auto"/>
        <w:ind w:firstLine="540"/>
        <w:jc w:val="both"/>
      </w:pPr>
      <w:r>
        <w:rPr>
          <w:sz w:val="20"/>
        </w:rPr>
        <w:t xml:space="preserve">37. Размер гранта определяется с учетом запрашиваемой суммой финансирования, указанной в заявлении, исходя из предусмотренного сметой и обоснованного в ходе проведения конкурса размера расходов на мероприятия, указанные в проекте, но не выше максимального размера гранта.</w:t>
      </w:r>
    </w:p>
    <w:p>
      <w:pPr>
        <w:pStyle w:val="0"/>
        <w:spacing w:before="200" w:line-rule="auto"/>
        <w:ind w:firstLine="540"/>
        <w:jc w:val="both"/>
      </w:pPr>
      <w:r>
        <w:rPr>
          <w:sz w:val="20"/>
        </w:rPr>
        <w:t xml:space="preserve">Максимальный размер гранта на реализацию одного проекта в соответствии с заявкой не может превышать 3 млн. рублей.</w:t>
      </w:r>
    </w:p>
    <w:p>
      <w:pPr>
        <w:pStyle w:val="0"/>
        <w:spacing w:before="200" w:line-rule="auto"/>
        <w:ind w:firstLine="540"/>
        <w:jc w:val="both"/>
      </w:pPr>
      <w:r>
        <w:rPr>
          <w:sz w:val="20"/>
        </w:rPr>
        <w:t xml:space="preserve">38. Грант носит целевой характер и направляется получателем гранта на реализацию проекта.</w:t>
      </w:r>
    </w:p>
    <w:p>
      <w:pPr>
        <w:pStyle w:val="0"/>
        <w:spacing w:before="200" w:line-rule="auto"/>
        <w:ind w:firstLine="540"/>
        <w:jc w:val="both"/>
      </w:pPr>
      <w:r>
        <w:rPr>
          <w:sz w:val="20"/>
        </w:rPr>
        <w:t xml:space="preserve">39. Затратами, на финансирование которых предоставляется грант, являются расходы, связанные с:</w:t>
      </w:r>
    </w:p>
    <w:p>
      <w:pPr>
        <w:pStyle w:val="0"/>
        <w:spacing w:before="200" w:line-rule="auto"/>
        <w:ind w:firstLine="540"/>
        <w:jc w:val="both"/>
      </w:pPr>
      <w:r>
        <w:rPr>
          <w:sz w:val="20"/>
        </w:rPr>
        <w:t xml:space="preserve">закупкой оборудования, расходных материалов, канцелярских товаров, необходимых для реализации проекта;</w:t>
      </w:r>
    </w:p>
    <w:p>
      <w:pPr>
        <w:pStyle w:val="0"/>
        <w:spacing w:before="200" w:line-rule="auto"/>
        <w:ind w:firstLine="540"/>
        <w:jc w:val="both"/>
      </w:pPr>
      <w:r>
        <w:rPr>
          <w:sz w:val="20"/>
        </w:rPr>
        <w:t xml:space="preserve">ремонтными и строительными работами, закупкой строительных, хозяйственных материалов и инвентаря, необходимых для реализации проекта;</w:t>
      </w:r>
    </w:p>
    <w:p>
      <w:pPr>
        <w:pStyle w:val="0"/>
        <w:spacing w:before="200" w:line-rule="auto"/>
        <w:ind w:firstLine="540"/>
        <w:jc w:val="both"/>
      </w:pPr>
      <w:r>
        <w:rPr>
          <w:sz w:val="20"/>
        </w:rPr>
        <w:t xml:space="preserve">оплатой договоров гражданско-правового характера;</w:t>
      </w:r>
    </w:p>
    <w:p>
      <w:pPr>
        <w:pStyle w:val="0"/>
        <w:spacing w:before="200" w:line-rule="auto"/>
        <w:ind w:firstLine="540"/>
        <w:jc w:val="both"/>
      </w:pPr>
      <w:r>
        <w:rPr>
          <w:sz w:val="20"/>
        </w:rPr>
        <w:t xml:space="preserve">оказанием транспортных услуг и закупкой горюче-смазочных материалов;</w:t>
      </w:r>
    </w:p>
    <w:p>
      <w:pPr>
        <w:pStyle w:val="0"/>
        <w:spacing w:before="200" w:line-rule="auto"/>
        <w:ind w:firstLine="540"/>
        <w:jc w:val="both"/>
      </w:pPr>
      <w:r>
        <w:rPr>
          <w:sz w:val="20"/>
        </w:rPr>
        <w:t xml:space="preserve">медицинским сопровождением мероприятий, предусмотренных проектом;</w:t>
      </w:r>
    </w:p>
    <w:p>
      <w:pPr>
        <w:pStyle w:val="0"/>
        <w:spacing w:before="200" w:line-rule="auto"/>
        <w:ind w:firstLine="540"/>
        <w:jc w:val="both"/>
      </w:pPr>
      <w:r>
        <w:rPr>
          <w:sz w:val="20"/>
        </w:rPr>
        <w:t xml:space="preserve">организацией питания и проживания участников проекта во время проведения мероприятий, предусмотренных проектом;</w:t>
      </w:r>
    </w:p>
    <w:p>
      <w:pPr>
        <w:pStyle w:val="0"/>
        <w:spacing w:before="200" w:line-rule="auto"/>
        <w:ind w:firstLine="540"/>
        <w:jc w:val="both"/>
      </w:pPr>
      <w:r>
        <w:rPr>
          <w:sz w:val="20"/>
        </w:rPr>
        <w:t xml:space="preserve">закупкой наградной продукции и обмундирования;</w:t>
      </w:r>
    </w:p>
    <w:p>
      <w:pPr>
        <w:pStyle w:val="0"/>
        <w:spacing w:before="200" w:line-rule="auto"/>
        <w:ind w:firstLine="540"/>
        <w:jc w:val="both"/>
      </w:pPr>
      <w:r>
        <w:rPr>
          <w:sz w:val="20"/>
        </w:rPr>
        <w:t xml:space="preserve">изготовлением баннеров и раздаточной продукции;</w:t>
      </w:r>
    </w:p>
    <w:p>
      <w:pPr>
        <w:pStyle w:val="0"/>
        <w:spacing w:before="200" w:line-rule="auto"/>
        <w:ind w:firstLine="540"/>
        <w:jc w:val="both"/>
      </w:pPr>
      <w:r>
        <w:rPr>
          <w:sz w:val="20"/>
        </w:rPr>
        <w:t xml:space="preserve">работами по оформлению помещений для проведения мероприятий, предусмотренных проектом;</w:t>
      </w:r>
    </w:p>
    <w:p>
      <w:pPr>
        <w:pStyle w:val="0"/>
        <w:spacing w:before="200" w:line-rule="auto"/>
        <w:ind w:firstLine="540"/>
        <w:jc w:val="both"/>
      </w:pPr>
      <w:r>
        <w:rPr>
          <w:sz w:val="20"/>
        </w:rPr>
        <w:t xml:space="preserve">закупкой спортивного инвентаря;</w:t>
      </w:r>
    </w:p>
    <w:p>
      <w:pPr>
        <w:pStyle w:val="0"/>
        <w:spacing w:before="200" w:line-rule="auto"/>
        <w:ind w:firstLine="540"/>
        <w:jc w:val="both"/>
      </w:pPr>
      <w:r>
        <w:rPr>
          <w:sz w:val="20"/>
        </w:rPr>
        <w:t xml:space="preserve">арендой помещений, оборудования и инвентаря;</w:t>
      </w:r>
    </w:p>
    <w:p>
      <w:pPr>
        <w:pStyle w:val="0"/>
        <w:spacing w:before="200" w:line-rule="auto"/>
        <w:ind w:firstLine="540"/>
        <w:jc w:val="both"/>
      </w:pPr>
      <w:r>
        <w:rPr>
          <w:sz w:val="20"/>
        </w:rPr>
        <w:t xml:space="preserve">закупкой материалов, необходимых для реализации проекта.</w:t>
      </w:r>
    </w:p>
    <w:p>
      <w:pPr>
        <w:pStyle w:val="0"/>
        <w:spacing w:before="200" w:line-rule="auto"/>
        <w:ind w:firstLine="540"/>
        <w:jc w:val="both"/>
      </w:pPr>
      <w:r>
        <w:rPr>
          <w:sz w:val="20"/>
        </w:rPr>
        <w:t xml:space="preserve">40. За счет средств гранта запрещается осуществлять расходы на:</w:t>
      </w:r>
    </w:p>
    <w:p>
      <w:pPr>
        <w:pStyle w:val="0"/>
        <w:spacing w:before="200" w:line-rule="auto"/>
        <w:ind w:firstLine="540"/>
        <w:jc w:val="both"/>
      </w:pPr>
      <w:r>
        <w:rPr>
          <w:sz w:val="20"/>
        </w:rPr>
        <w:t xml:space="preserve">предпринимательскую деятельность и оказание помощи коммерческим организациям;</w:t>
      </w:r>
    </w:p>
    <w:p>
      <w:pPr>
        <w:pStyle w:val="0"/>
        <w:spacing w:before="200" w:line-rule="auto"/>
        <w:ind w:firstLine="540"/>
        <w:jc w:val="both"/>
      </w:pPr>
      <w:r>
        <w:rPr>
          <w:sz w:val="20"/>
        </w:rPr>
        <w:t xml:space="preserve">поддержку политических партий и кампаний;</w:t>
      </w:r>
    </w:p>
    <w:p>
      <w:pPr>
        <w:pStyle w:val="0"/>
        <w:spacing w:before="200" w:line-rule="auto"/>
        <w:ind w:firstLine="540"/>
        <w:jc w:val="both"/>
      </w:pPr>
      <w:r>
        <w:rPr>
          <w:sz w:val="20"/>
        </w:rPr>
        <w:t xml:space="preserve">проведение собраний, митингов, демонстраций, шествий, пикетирования;</w:t>
      </w:r>
    </w:p>
    <w:p>
      <w:pPr>
        <w:pStyle w:val="0"/>
        <w:spacing w:before="200" w:line-rule="auto"/>
        <w:ind w:firstLine="540"/>
        <w:jc w:val="both"/>
      </w:pPr>
      <w:r>
        <w:rPr>
          <w:sz w:val="20"/>
        </w:rPr>
        <w:t xml:space="preserve">приобретение алкогольных напитков и табачной продукции;</w:t>
      </w:r>
    </w:p>
    <w:p>
      <w:pPr>
        <w:pStyle w:val="0"/>
        <w:spacing w:before="200" w:line-rule="auto"/>
        <w:ind w:firstLine="540"/>
        <w:jc w:val="both"/>
      </w:pPr>
      <w:r>
        <w:rPr>
          <w:sz w:val="20"/>
        </w:rPr>
        <w:t xml:space="preserve">уплату штрафов.</w:t>
      </w:r>
    </w:p>
    <w:p>
      <w:pPr>
        <w:pStyle w:val="0"/>
        <w:spacing w:before="200" w:line-rule="auto"/>
        <w:ind w:firstLine="540"/>
        <w:jc w:val="both"/>
      </w:pPr>
      <w:r>
        <w:rPr>
          <w:sz w:val="20"/>
        </w:rPr>
        <w:t xml:space="preserve">41. Перечисление гранта осуществляется на основании заключенных соглашений на расчетные счета, открытые получателям грантов в учреждениях Центрального банка Российской Федерации или кредитных организациях,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w:t>
      </w:r>
    </w:p>
    <w:p>
      <w:pPr>
        <w:pStyle w:val="0"/>
        <w:jc w:val="both"/>
      </w:pPr>
      <w:r>
        <w:rPr>
          <w:sz w:val="20"/>
        </w:rPr>
        <w:t xml:space="preserve">(п. 41 в ред. </w:t>
      </w:r>
      <w:hyperlink w:history="0" r:id="rId34"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bookmarkStart w:id="239" w:name="P239"/>
    <w:bookmarkEnd w:id="239"/>
    <w:p>
      <w:pPr>
        <w:pStyle w:val="0"/>
        <w:spacing w:before="200" w:line-rule="auto"/>
        <w:ind w:firstLine="540"/>
        <w:jc w:val="both"/>
      </w:pPr>
      <w:r>
        <w:rPr>
          <w:sz w:val="20"/>
        </w:rPr>
        <w:t xml:space="preserve">42. Эффективность использования гранта оценивается департаментом ежегодно на основании достижения получателями гранта значений результата предоставления гранта и показателей, необходимых для достижения результата предоставления гранта (далее - показатели), которые устанавливаются соглашением.</w:t>
      </w:r>
    </w:p>
    <w:p>
      <w:pPr>
        <w:pStyle w:val="0"/>
        <w:jc w:val="both"/>
      </w:pPr>
      <w:r>
        <w:rPr>
          <w:sz w:val="20"/>
        </w:rPr>
        <w:t xml:space="preserve">(в ред. </w:t>
      </w:r>
      <w:hyperlink w:history="0" r:id="rId35"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Результатом предоставления гранта является достижение цели, заявленной в проекте.</w:t>
      </w:r>
    </w:p>
    <w:p>
      <w:pPr>
        <w:pStyle w:val="0"/>
        <w:spacing w:before="200" w:line-rule="auto"/>
        <w:ind w:firstLine="540"/>
        <w:jc w:val="both"/>
      </w:pPr>
      <w:r>
        <w:rPr>
          <w:sz w:val="20"/>
        </w:rPr>
        <w:t xml:space="preserve">Показателями являются:</w:t>
      </w:r>
    </w:p>
    <w:p>
      <w:pPr>
        <w:pStyle w:val="0"/>
        <w:spacing w:before="200" w:line-rule="auto"/>
        <w:ind w:firstLine="540"/>
        <w:jc w:val="both"/>
      </w:pPr>
      <w:r>
        <w:rPr>
          <w:sz w:val="20"/>
        </w:rPr>
        <w:t xml:space="preserve">численность участников (добровольцев), вовлеченных в реализацию проекта с момента начала реализации проекта до его окончания;</w:t>
      </w:r>
    </w:p>
    <w:p>
      <w:pPr>
        <w:pStyle w:val="0"/>
        <w:spacing w:before="200" w:line-rule="auto"/>
        <w:ind w:firstLine="540"/>
        <w:jc w:val="both"/>
      </w:pPr>
      <w:r>
        <w:rPr>
          <w:sz w:val="20"/>
        </w:rPr>
        <w:t xml:space="preserve">охват молодежи при реализации проекта.</w:t>
      </w:r>
    </w:p>
    <w:p>
      <w:pPr>
        <w:pStyle w:val="0"/>
        <w:spacing w:before="200" w:line-rule="auto"/>
        <w:ind w:firstLine="540"/>
        <w:jc w:val="both"/>
      </w:pPr>
      <w:r>
        <w:rPr>
          <w:sz w:val="20"/>
        </w:rPr>
        <w:t xml:space="preserve">Для каждого получателя гранта соглашением устанавливаются значения показателей, которые не могут быть менее 10 человек в отношении показателя "Численность участников (добровольцев), вовлеченных в реализацию проекта с момента начала реализации проекта до его окончания" и менее 100 человек - в отношении показателя "Охват молодежи при реализации проекта".</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43. Получатели гранта не позднее 15 января года, следующего за годом предоставления гранта, представляют в департамент отчет о достижении значений результата предоставления гранта и показателя, необходимого для достижения результата предоставления гранта, а также ежеквартально, до 15 числа месяца, следующего за отчетным кварталом, отчет об осуществлении расходов, источником финансового обеспечения которых являются гранты, по формам, определенным типовой формой соглашения, установленной министерством финансов Оренбургской области.</w:t>
      </w:r>
    </w:p>
    <w:p>
      <w:pPr>
        <w:pStyle w:val="0"/>
        <w:jc w:val="both"/>
      </w:pPr>
      <w:r>
        <w:rPr>
          <w:sz w:val="20"/>
        </w:rPr>
        <w:t xml:space="preserve">(в ред. </w:t>
      </w:r>
      <w:hyperlink w:history="0" r:id="rId36"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абзацы второй - четвертый утратили силу. - </w:t>
      </w:r>
      <w:hyperlink w:history="0" r:id="rId37"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Постановление</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Департамент проверяет отчеты в течение 10 рабочих дней с даты их поступления.</w:t>
      </w:r>
    </w:p>
    <w:p>
      <w:pPr>
        <w:pStyle w:val="0"/>
        <w:spacing w:before="200" w:line-rule="auto"/>
        <w:ind w:firstLine="540"/>
        <w:jc w:val="both"/>
      </w:pPr>
      <w:r>
        <w:rPr>
          <w:sz w:val="20"/>
        </w:rPr>
        <w:t xml:space="preserve">В случаях обнаружения ошибок и (или) несоответствия отчетов установленной форме отчеты возвращаются получателям грантов на доработку с указанием причин возврата.</w:t>
      </w:r>
    </w:p>
    <w:p>
      <w:pPr>
        <w:pStyle w:val="0"/>
        <w:spacing w:before="200" w:line-rule="auto"/>
        <w:ind w:firstLine="540"/>
        <w:jc w:val="both"/>
      </w:pPr>
      <w:r>
        <w:rPr>
          <w:sz w:val="20"/>
        </w:rPr>
        <w:t xml:space="preserve">Срок доработки отчетов не может превышать 3 рабочих дней с даты их возврата.</w:t>
      </w:r>
    </w:p>
    <w:p>
      <w:pPr>
        <w:pStyle w:val="0"/>
        <w:spacing w:before="200" w:line-rule="auto"/>
        <w:ind w:firstLine="540"/>
        <w:jc w:val="both"/>
      </w:pPr>
      <w:r>
        <w:rPr>
          <w:sz w:val="20"/>
        </w:rPr>
        <w:t xml:space="preserve">Сроки и формы представления получателями грантов дополнительной отчетности устанавливаются соглашением.</w:t>
      </w:r>
    </w:p>
    <w:p>
      <w:pPr>
        <w:pStyle w:val="0"/>
        <w:jc w:val="both"/>
      </w:pPr>
      <w:r>
        <w:rPr>
          <w:sz w:val="20"/>
        </w:rPr>
      </w:r>
    </w:p>
    <w:p>
      <w:pPr>
        <w:pStyle w:val="2"/>
        <w:outlineLvl w:val="1"/>
        <w:jc w:val="center"/>
      </w:pPr>
      <w:r>
        <w:rPr>
          <w:sz w:val="20"/>
        </w:rPr>
        <w:t xml:space="preserve">V. Осуществление контроля за соблюдением условий и порядка</w:t>
      </w:r>
    </w:p>
    <w:p>
      <w:pPr>
        <w:pStyle w:val="2"/>
        <w:jc w:val="center"/>
      </w:pPr>
      <w:r>
        <w:rPr>
          <w:sz w:val="20"/>
        </w:rPr>
        <w:t xml:space="preserve">предоставления грантов и ответственность за их несоблюдение</w:t>
      </w:r>
    </w:p>
    <w:p>
      <w:pPr>
        <w:pStyle w:val="0"/>
        <w:jc w:val="center"/>
      </w:pPr>
      <w:r>
        <w:rPr>
          <w:sz w:val="20"/>
        </w:rPr>
        <w:t xml:space="preserve">(в ред. </w:t>
      </w:r>
      <w:hyperlink w:history="0" r:id="rId38"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w:t>
      </w:r>
    </w:p>
    <w:p>
      <w:pPr>
        <w:pStyle w:val="0"/>
        <w:jc w:val="center"/>
      </w:pPr>
      <w:r>
        <w:rPr>
          <w:sz w:val="20"/>
        </w:rPr>
        <w:t xml:space="preserve">от 14.07.2022 N 754-п)</w:t>
      </w:r>
    </w:p>
    <w:p>
      <w:pPr>
        <w:pStyle w:val="0"/>
        <w:jc w:val="both"/>
      </w:pPr>
      <w:r>
        <w:rPr>
          <w:sz w:val="20"/>
        </w:rPr>
      </w:r>
    </w:p>
    <w:p>
      <w:pPr>
        <w:pStyle w:val="0"/>
        <w:ind w:firstLine="540"/>
        <w:jc w:val="both"/>
      </w:pPr>
      <w:r>
        <w:rPr>
          <w:sz w:val="20"/>
        </w:rPr>
        <w:t xml:space="preserve">44. Проверка соблюдения получателем гранта порядка и условий предоставления гранта, в том числе в части достижения результатов предоставления гранта, осуществляется департаментом. Органами государственного финансового контроля осуществляется проверка в соответствии со </w:t>
      </w:r>
      <w:hyperlink w:history="0" r:id="rId39"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44 в ред. </w:t>
      </w:r>
      <w:hyperlink w:history="0" r:id="rId41"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bookmarkStart w:id="264" w:name="P264"/>
    <w:bookmarkEnd w:id="264"/>
    <w:p>
      <w:pPr>
        <w:pStyle w:val="0"/>
        <w:spacing w:before="200" w:line-rule="auto"/>
        <w:ind w:firstLine="540"/>
        <w:jc w:val="both"/>
      </w:pPr>
      <w:r>
        <w:rPr>
          <w:sz w:val="20"/>
        </w:rPr>
        <w:t xml:space="preserve">45. Получатель гранта осуществляет возврат средств гранта в областной бюджет в случаях:</w:t>
      </w:r>
    </w:p>
    <w:p>
      <w:pPr>
        <w:pStyle w:val="0"/>
        <w:spacing w:before="200" w:line-rule="auto"/>
        <w:ind w:firstLine="540"/>
        <w:jc w:val="both"/>
      </w:pPr>
      <w:r>
        <w:rPr>
          <w:sz w:val="20"/>
        </w:rPr>
        <w:t xml:space="preserve">нарушения получателем гранта условий предоставления гранта, выявленных в том числе по фактам проверок, проведенных департаментом и органами государственного финансового контроля;</w:t>
      </w:r>
    </w:p>
    <w:p>
      <w:pPr>
        <w:pStyle w:val="0"/>
        <w:jc w:val="both"/>
      </w:pPr>
      <w:r>
        <w:rPr>
          <w:sz w:val="20"/>
        </w:rPr>
        <w:t xml:space="preserve">(в ред. </w:t>
      </w:r>
      <w:hyperlink w:history="0" r:id="rId42"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недостижения по состоянию на 31 декабря года завершения проекта значений результата предоставления гранта и показателей.</w:t>
      </w:r>
    </w:p>
    <w:p>
      <w:pPr>
        <w:pStyle w:val="0"/>
        <w:jc w:val="both"/>
      </w:pPr>
      <w:r>
        <w:rPr>
          <w:sz w:val="20"/>
        </w:rPr>
        <w:t xml:space="preserve">(в ред. </w:t>
      </w:r>
      <w:hyperlink w:history="0" r:id="rId43"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46. В случае выявления обстоятельств, послуживших основаниями для возврата гранта, указанных в </w:t>
      </w:r>
      <w:hyperlink w:history="0" w:anchor="P264" w:tooltip="45. Получатель гранта осуществляет возврат средств гранта в областной бюджет в случаях:">
        <w:r>
          <w:rPr>
            <w:sz w:val="20"/>
            <w:color w:val="0000ff"/>
          </w:rPr>
          <w:t xml:space="preserve">пункте 45</w:t>
        </w:r>
      </w:hyperlink>
      <w:r>
        <w:rPr>
          <w:sz w:val="20"/>
        </w:rPr>
        <w:t xml:space="preserve"> настоящего Порядка, департамент в течение 5 рабочих дней со дня выявления таких обстоятельств направляет получателям гранта письменные уведомления с требованием о возврате гранта в областной бюджет с указанием оснований для возврата гранта.</w:t>
      </w:r>
    </w:p>
    <w:p>
      <w:pPr>
        <w:pStyle w:val="0"/>
        <w:jc w:val="both"/>
      </w:pPr>
      <w:r>
        <w:rPr>
          <w:sz w:val="20"/>
        </w:rPr>
        <w:t xml:space="preserve">(в ред. </w:t>
      </w:r>
      <w:hyperlink w:history="0" r:id="rId44"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Возврат денежных средств в областной бюджет осуществляется получателем гранта в течение 30 рабочих дней со дня получения письменного уведомления о возврате гранта:</w:t>
      </w:r>
    </w:p>
    <w:p>
      <w:pPr>
        <w:pStyle w:val="0"/>
        <w:spacing w:before="200" w:line-rule="auto"/>
        <w:ind w:firstLine="540"/>
        <w:jc w:val="both"/>
      </w:pPr>
      <w:r>
        <w:rPr>
          <w:sz w:val="20"/>
        </w:rPr>
        <w:t xml:space="preserve">в течение финансового года, в котором установлено нарушение, - на счет 03221 "Средства бюджетов субъектов Российской Федерации";</w:t>
      </w:r>
    </w:p>
    <w:p>
      <w:pPr>
        <w:pStyle w:val="0"/>
        <w:spacing w:before="200" w:line-rule="auto"/>
        <w:ind w:firstLine="540"/>
        <w:jc w:val="both"/>
      </w:pPr>
      <w:r>
        <w:rPr>
          <w:sz w:val="20"/>
        </w:rPr>
        <w:t xml:space="preserve">после окончания финансового года, в котором установлено нарушение, - на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47. В случае если по состоянию на 31 декабря года завершения проекта не достигнуты значения результата предоставления гранта и показателей, получатель гранта обеспечивает возврат средств в областной бюджет до 15 апреля года, следующего за годом завершения проекта, на счет 03100 "Средства поступлений, являющихся источниками формирования доходов бюджетов бюджетной системы Российской Федерации".</w:t>
      </w:r>
    </w:p>
    <w:p>
      <w:pPr>
        <w:pStyle w:val="0"/>
        <w:jc w:val="both"/>
      </w:pPr>
      <w:r>
        <w:rPr>
          <w:sz w:val="20"/>
        </w:rPr>
        <w:t xml:space="preserve">(в ред. </w:t>
      </w:r>
      <w:hyperlink w:history="0" r:id="rId45" w:tooltip="Постановление Правительства Оренбургской области от 14.07.2022 N 754-п &quot;О внесении изменений в постановление Правительства Оренбургской области от 28.08.2014 N 621-п&quot; {КонсультантПлюс}">
        <w:r>
          <w:rPr>
            <w:sz w:val="20"/>
            <w:color w:val="0000ff"/>
          </w:rPr>
          <w:t xml:space="preserve">Постановления</w:t>
        </w:r>
      </w:hyperlink>
      <w:r>
        <w:rPr>
          <w:sz w:val="20"/>
        </w:rPr>
        <w:t xml:space="preserve"> Правительства Оренбургской области от 14.07.2022 N 754-п)</w:t>
      </w:r>
    </w:p>
    <w:p>
      <w:pPr>
        <w:pStyle w:val="0"/>
        <w:spacing w:before="200" w:line-rule="auto"/>
        <w:ind w:firstLine="540"/>
        <w:jc w:val="both"/>
      </w:pPr>
      <w:r>
        <w:rPr>
          <w:sz w:val="20"/>
        </w:rPr>
        <w:t xml:space="preserve">Объем средств, подлежащий возврату в областной бюджет,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гранта, предоставленный получателю гранта в отчетном финансовом году;</w:t>
      </w:r>
    </w:p>
    <w:p>
      <w:pPr>
        <w:pStyle w:val="0"/>
        <w:spacing w:before="200" w:line-rule="auto"/>
        <w:ind w:firstLine="540"/>
        <w:jc w:val="both"/>
      </w:pPr>
      <w:r>
        <w:rPr>
          <w:sz w:val="20"/>
        </w:rPr>
        <w:t xml:space="preserve">D - индекс, отражающий уровень недостижения значения показателя.</w:t>
      </w:r>
    </w:p>
    <w:p>
      <w:pPr>
        <w:pStyle w:val="0"/>
        <w:spacing w:before="200" w:line-rule="auto"/>
        <w:ind w:firstLine="540"/>
        <w:jc w:val="both"/>
      </w:pPr>
      <w:r>
        <w:rPr>
          <w:sz w:val="20"/>
        </w:rPr>
        <w:t xml:space="preserve">Индекс, отражающий уровень недостижения значения показателя рассчитывается по формуле:</w:t>
      </w:r>
    </w:p>
    <w:p>
      <w:pPr>
        <w:pStyle w:val="0"/>
        <w:jc w:val="both"/>
      </w:pPr>
      <w:r>
        <w:rPr>
          <w:sz w:val="20"/>
        </w:rPr>
      </w:r>
    </w:p>
    <w:p>
      <w:pPr>
        <w:pStyle w:val="0"/>
        <w:jc w:val="center"/>
      </w:pPr>
      <w:r>
        <w:rPr>
          <w:sz w:val="20"/>
        </w:rPr>
        <w:t xml:space="preserve">D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на отчетную дату;</w:t>
      </w:r>
    </w:p>
    <w:p>
      <w:pPr>
        <w:pStyle w:val="0"/>
        <w:spacing w:before="200" w:line-rule="auto"/>
        <w:ind w:firstLine="540"/>
        <w:jc w:val="both"/>
      </w:pPr>
      <w:r>
        <w:rPr>
          <w:sz w:val="20"/>
        </w:rPr>
        <w:t xml:space="preserve">S - плановое значение показателя, установленное соглашением.</w:t>
      </w:r>
    </w:p>
    <w:p>
      <w:pPr>
        <w:pStyle w:val="0"/>
        <w:spacing w:before="200" w:line-rule="auto"/>
        <w:ind w:firstLine="540"/>
        <w:jc w:val="both"/>
      </w:pPr>
      <w:r>
        <w:rPr>
          <w:sz w:val="20"/>
        </w:rPr>
        <w:t xml:space="preserve">48. В случае неисполнения получателем гранта обязанности по возврату средств в областной бюджет в порядке и сроки согласно настоящему Порядку их взыскание осуществляется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28 августа 2014 г. N 621-п</w:t>
      </w:r>
    </w:p>
    <w:p>
      <w:pPr>
        <w:pStyle w:val="0"/>
        <w:jc w:val="both"/>
      </w:pPr>
      <w:r>
        <w:rPr>
          <w:sz w:val="20"/>
        </w:rPr>
      </w:r>
    </w:p>
    <w:p>
      <w:pPr>
        <w:pStyle w:val="2"/>
        <w:jc w:val="center"/>
      </w:pPr>
      <w:r>
        <w:rPr>
          <w:sz w:val="20"/>
        </w:rPr>
        <w:t xml:space="preserve">Состав</w:t>
      </w:r>
    </w:p>
    <w:p>
      <w:pPr>
        <w:pStyle w:val="2"/>
        <w:jc w:val="center"/>
      </w:pPr>
      <w:r>
        <w:rPr>
          <w:sz w:val="20"/>
        </w:rPr>
        <w:t xml:space="preserve">конкурсной комиссии по отбору лучших социально</w:t>
      </w:r>
    </w:p>
    <w:p>
      <w:pPr>
        <w:pStyle w:val="2"/>
        <w:jc w:val="center"/>
      </w:pPr>
      <w:r>
        <w:rPr>
          <w:sz w:val="20"/>
        </w:rPr>
        <w:t xml:space="preserve">ориентированных проектов в сфере молодежной политики</w:t>
      </w:r>
    </w:p>
    <w:p>
      <w:pPr>
        <w:pStyle w:val="2"/>
        <w:jc w:val="center"/>
      </w:pPr>
      <w:r>
        <w:rPr>
          <w:sz w:val="20"/>
        </w:rPr>
        <w:t xml:space="preserve">Оренбургской области</w:t>
      </w:r>
    </w:p>
    <w:p>
      <w:pPr>
        <w:pStyle w:val="0"/>
        <w:jc w:val="both"/>
      </w:pPr>
      <w:r>
        <w:rPr>
          <w:sz w:val="20"/>
        </w:rPr>
      </w:r>
    </w:p>
    <w:p>
      <w:pPr>
        <w:pStyle w:val="0"/>
        <w:ind w:firstLine="540"/>
        <w:jc w:val="both"/>
      </w:pPr>
      <w:r>
        <w:rPr>
          <w:sz w:val="20"/>
        </w:rPr>
        <w:t xml:space="preserve">Утратил силу. - </w:t>
      </w:r>
      <w:hyperlink w:history="0" r:id="rId46" w:tooltip="Постановление Правительства Оренбургской области от 25.10.2019 N 783-п &quot;О внесении изменений в постановление Правительства Оренбургской области от 28.08.2014 N 621-п&quot; (вместе с &quot;Порядком предоставления грантов Правительства Оренбургской области на реализацию социально ориентированных проектов в сфере молодежной политики&quot;) {КонсультантПлюс}">
        <w:r>
          <w:rPr>
            <w:sz w:val="20"/>
            <w:color w:val="0000ff"/>
          </w:rPr>
          <w:t xml:space="preserve">Постановление</w:t>
        </w:r>
      </w:hyperlink>
      <w:r>
        <w:rPr>
          <w:sz w:val="20"/>
        </w:rPr>
        <w:t xml:space="preserve"> Правительства Оренбургской области от 25.10.2019 N 783-п.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28 августа 2014 г. N 621-п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грантов Правительства Оренбургской области</w:t>
      </w:r>
    </w:p>
    <w:p>
      <w:pPr>
        <w:pStyle w:val="2"/>
        <w:jc w:val="center"/>
      </w:pPr>
      <w:r>
        <w:rPr>
          <w:sz w:val="20"/>
        </w:rPr>
        <w:t xml:space="preserve">на реализацию лучших социально ориентированных проектов</w:t>
      </w:r>
    </w:p>
    <w:p>
      <w:pPr>
        <w:pStyle w:val="2"/>
        <w:jc w:val="center"/>
      </w:pPr>
      <w:r>
        <w:rPr>
          <w:sz w:val="20"/>
        </w:rPr>
        <w:t xml:space="preserve">в сфере молодежной политики Оренбургской области</w:t>
      </w:r>
    </w:p>
    <w:p>
      <w:pPr>
        <w:pStyle w:val="0"/>
        <w:jc w:val="both"/>
      </w:pPr>
      <w:r>
        <w:rPr>
          <w:sz w:val="20"/>
        </w:rPr>
      </w:r>
    </w:p>
    <w:p>
      <w:pPr>
        <w:pStyle w:val="0"/>
        <w:ind w:firstLine="540"/>
        <w:jc w:val="both"/>
      </w:pPr>
      <w:r>
        <w:rPr>
          <w:sz w:val="20"/>
        </w:rPr>
        <w:t xml:space="preserve">Утратил силу. - </w:t>
      </w:r>
      <w:hyperlink w:history="0" r:id="rId47" w:tooltip="Постановление Правительства Оренбургской области от 25.10.2019 N 783-п &quot;О внесении изменений в постановление Правительства Оренбургской области от 28.08.2014 N 621-п&quot; (вместе с &quot;Порядком предоставления грантов Правительства Оренбургской области на реализацию социально ориентированных проектов в сфере молодежной политики&quot;) {КонсультантПлюс}">
        <w:r>
          <w:rPr>
            <w:sz w:val="20"/>
            <w:color w:val="0000ff"/>
          </w:rPr>
          <w:t xml:space="preserve">Постановление</w:t>
        </w:r>
      </w:hyperlink>
      <w:r>
        <w:rPr>
          <w:sz w:val="20"/>
        </w:rPr>
        <w:t xml:space="preserve"> Правительства Оренбургской области от 25.10.2019 N 783-п.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28.08.2014 N 621-п</w:t>
            <w:br/>
            <w:t>(ред. от 14.07.2022)</w:t>
            <w:br/>
            <w:t>"Об учреждении грантов Прави...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5246BA7EC37242308B6C67C4B2E0A00A4DB502C2D664AE6AE2BBBA543E95790BC1114991B62C4B07716CCD9B6F4621A505F25DA24054762733DFOFM9R" TargetMode = "External"/>
	<Relationship Id="rId8" Type="http://schemas.openxmlformats.org/officeDocument/2006/relationships/hyperlink" Target="consultantplus://offline/ref=F95246BA7EC37242308B6C67C4B2E0A00A4DB502CDD167AF6DE2BBBA543E95790BC1114991B62C4B07716DCF9B6F4621A505F25DA24054762733DFOFM9R" TargetMode = "External"/>
	<Relationship Id="rId9" Type="http://schemas.openxmlformats.org/officeDocument/2006/relationships/hyperlink" Target="consultantplus://offline/ref=F95246BA7EC37242308B6C67C4B2E0A00A4DB502C5D461AB6DEAE6B05C67997B0CCE4E5E96FF204A07716DCB96304334B45DFD5BB85F54693B31DDF9O2M5R" TargetMode = "External"/>
	<Relationship Id="rId10" Type="http://schemas.openxmlformats.org/officeDocument/2006/relationships/hyperlink" Target="consultantplus://offline/ref=F95246BA7EC37242308B6C67C4B2E0A00A4DB502C5D468A86AE9E6B05C67997B0CCE4E5E96FF204A07716DCB96304334B45DFD5BB85F54693B31DDF9O2M5R" TargetMode = "External"/>
	<Relationship Id="rId11" Type="http://schemas.openxmlformats.org/officeDocument/2006/relationships/hyperlink" Target="consultantplus://offline/ref=F95246BA7EC37242308B6C67C4B2E0A00A4DB502C5D566A86AEBE6B05C67997B0CCE4E5E96FF204A07716DCB96304334B45DFD5BB85F54693B31DDF9O2M5R" TargetMode = "External"/>
	<Relationship Id="rId12" Type="http://schemas.openxmlformats.org/officeDocument/2006/relationships/hyperlink" Target="consultantplus://offline/ref=F95246BA7EC37242308B6C67C4B2E0A00A4DB502CDD167AF6DE2BBBA543E95790BC1114991B62C4B07716DCE9B6F4621A505F25DA24054762733DFOFM9R" TargetMode = "External"/>
	<Relationship Id="rId13" Type="http://schemas.openxmlformats.org/officeDocument/2006/relationships/hyperlink" Target="consultantplus://offline/ref=F95246BA7EC37242308B6C67C4B2E0A00A4DB502CDD167AF6DE2BBBA543E95790BC1114991B62C4B07716DCD9B6F4621A505F25DA24054762733DFOFM9R" TargetMode = "External"/>
	<Relationship Id="rId14" Type="http://schemas.openxmlformats.org/officeDocument/2006/relationships/hyperlink" Target="consultantplus://offline/ref=F95246BA7EC37242308B6C67C4B2E0A00A4DB502CDD167AF6DE2BBBA543E95790BC1114991B62C4B07716DC39B6F4621A505F25DA24054762733DFOFM9R" TargetMode = "External"/>
	<Relationship Id="rId15" Type="http://schemas.openxmlformats.org/officeDocument/2006/relationships/hyperlink" Target="consultantplus://offline/ref=F95246BA7EC37242308B6C67C4B2E0A00A4DB502CDD167AF6DE2BBBA543E95790BC1114991B62C4B07716DCE9B6F4621A505F25DA24054762733DFOFM9R" TargetMode = "External"/>
	<Relationship Id="rId16" Type="http://schemas.openxmlformats.org/officeDocument/2006/relationships/hyperlink" Target="consultantplus://offline/ref=F95246BA7EC37242308B6C67C4B2E0A00A4DB502C5D461AB6DEAE6B05C67997B0CCE4E5E96FF204A07716DCB97304334B45DFD5BB85F54693B31DDF9O2M5R" TargetMode = "External"/>
	<Relationship Id="rId17" Type="http://schemas.openxmlformats.org/officeDocument/2006/relationships/hyperlink" Target="consultantplus://offline/ref=F95246BA7EC37242308B6C67C4B2E0A00A4DB502C5D468A86AE9E6B05C67997B0CCE4E5E96FF204A07716DCB97304334B45DFD5BB85F54693B31DDF9O2M5R" TargetMode = "External"/>
	<Relationship Id="rId18" Type="http://schemas.openxmlformats.org/officeDocument/2006/relationships/hyperlink" Target="consultantplus://offline/ref=F95246BA7EC37242308B6C67C4B2E0A00A4DB502C5D566A86AEBE6B05C67997B0CCE4E5E96FF204A07716DCB97304334B45DFD5BB85F54693B31DDF9O2M5R" TargetMode = "External"/>
	<Relationship Id="rId19" Type="http://schemas.openxmlformats.org/officeDocument/2006/relationships/hyperlink" Target="consultantplus://offline/ref=F95246BA7EC37242308B6C67C4B2E0A00A4DB502C5D562AC60E0E6B05C67997B0CCE4E5E96FF204A077469CB94304334B45DFD5BB85F54693B31DDF9O2M5R" TargetMode = "External"/>
	<Relationship Id="rId20" Type="http://schemas.openxmlformats.org/officeDocument/2006/relationships/hyperlink" Target="consultantplus://offline/ref=F95246BA7EC37242308B6C67C4B2E0A00A4DB502C5D565AB6DEEE6B05C67997B0CCE4E5E96FF204A077364C296304334B45DFD5BB85F54693B31DDF9O2M5R" TargetMode = "External"/>
	<Relationship Id="rId21" Type="http://schemas.openxmlformats.org/officeDocument/2006/relationships/hyperlink" Target="consultantplus://offline/ref=F95246BA7EC37242308B6C67C4B2E0A00A4DB502C5D566A86AEBE6B05C67997B0CCE4E5E96FF204A07716DCB97304334B45DFD5BB85F54693B31DDF9O2M5R" TargetMode = "External"/>
	<Relationship Id="rId22" Type="http://schemas.openxmlformats.org/officeDocument/2006/relationships/hyperlink" Target="consultantplus://offline/ref=F95246BA7EC37242308B6C67C4B2E0A00A4DB502C5D566A86AEBE6B05C67997B0CCE4E5E96FF204A07716DCB99304334B45DFD5BB85F54693B31DDF9O2M5R" TargetMode = "External"/>
	<Relationship Id="rId23" Type="http://schemas.openxmlformats.org/officeDocument/2006/relationships/hyperlink" Target="consultantplus://offline/ref=F95246BA7EC37242308B6C67C4B2E0A00A4DB502C5D566A86AEBE6B05C67997B0CCE4E5E96FF204A07716DCA91304334B45DFD5BB85F54693B31DDF9O2M5R" TargetMode = "External"/>
	<Relationship Id="rId24" Type="http://schemas.openxmlformats.org/officeDocument/2006/relationships/hyperlink" Target="consultantplus://offline/ref=F95246BA7EC37242308B6C67C4B2E0A00A4DB502C5D566A86AEBE6B05C67997B0CCE4E5E96FF204A07716DCA94304334B45DFD5BB85F54693B31DDF9O2M5R" TargetMode = "External"/>
	<Relationship Id="rId25" Type="http://schemas.openxmlformats.org/officeDocument/2006/relationships/hyperlink" Target="consultantplus://offline/ref=F95246BA7EC37242308B6C67C4B2E0A00A4DB502C5D566A86AEBE6B05C67997B0CCE4E5E96FF204A07716DCA93304334B45DFD5BB85F54693B31DDF9O2M5R" TargetMode = "External"/>
	<Relationship Id="rId26" Type="http://schemas.openxmlformats.org/officeDocument/2006/relationships/hyperlink" Target="consultantplus://offline/ref=F95246BA7EC37242308B6C67C4B2E0A00A4DB502C5D566A86AEBE6B05C67997B0CCE4E5E96FF204A07716DCA96304334B45DFD5BB85F54693B31DDF9O2M5R" TargetMode = "External"/>
	<Relationship Id="rId27" Type="http://schemas.openxmlformats.org/officeDocument/2006/relationships/hyperlink" Target="consultantplus://offline/ref=F95246BA7EC37242308B6C67C4B2E0A00A4DB502C5D566A86AEBE6B05C67997B0CCE4E5E96FF204A07716DCA98304334B45DFD5BB85F54693B31DDF9O2M5R" TargetMode = "External"/>
	<Relationship Id="rId28" Type="http://schemas.openxmlformats.org/officeDocument/2006/relationships/hyperlink" Target="consultantplus://offline/ref=F95246BA7EC37242308B6C67C4B2E0A00A4DB502C5D566A86AEBE6B05C67997B0CCE4E5E96FF204A07716DCA98304334B45DFD5BB85F54693B31DDF9O2M5R" TargetMode = "External"/>
	<Relationship Id="rId29" Type="http://schemas.openxmlformats.org/officeDocument/2006/relationships/hyperlink" Target="consultantplus://offline/ref=F95246BA7EC37242308B6C67C4B2E0A00A4DB502C5D566A86AEBE6B05C67997B0CCE4E5E96FF204A07716DCA99304334B45DFD5BB85F54693B31DDF9O2M5R" TargetMode = "External"/>
	<Relationship Id="rId30" Type="http://schemas.openxmlformats.org/officeDocument/2006/relationships/hyperlink" Target="consultantplus://offline/ref=F95246BA7EC37242308B6C67C4B2E0A00A4DB502C5D566A86AEBE6B05C67997B0CCE4E5E96FF204A07716DC991304334B45DFD5BB85F54693B31DDF9O2M5R" TargetMode = "External"/>
	<Relationship Id="rId31" Type="http://schemas.openxmlformats.org/officeDocument/2006/relationships/hyperlink" Target="consultantplus://offline/ref=F95246BA7EC37242308B726AD2DEBDA40E45EB09C6D26AFC35BDE0E703379F2E4C8E4809D2BB29405320299E9D39137BF109EE5BBC43O5M7R" TargetMode = "External"/>
	<Relationship Id="rId32" Type="http://schemas.openxmlformats.org/officeDocument/2006/relationships/hyperlink" Target="consultantplus://offline/ref=F95246BA7EC37242308B726AD2DEBDA40E45EB09C6D26AFC35BDE0E703379F2E4C8E4809D2B92F405320299E9D39137BF109EE5BBC43O5M7R" TargetMode = "External"/>
	<Relationship Id="rId33" Type="http://schemas.openxmlformats.org/officeDocument/2006/relationships/hyperlink" Target="consultantplus://offline/ref=F95246BA7EC37242308B6C67C4B2E0A00A4DB502C5D566A86AEBE6B05C67997B0CCE4E5E96FF204A07716DC992304334B45DFD5BB85F54693B31DDF9O2M5R" TargetMode = "External"/>
	<Relationship Id="rId34" Type="http://schemas.openxmlformats.org/officeDocument/2006/relationships/hyperlink" Target="consultantplus://offline/ref=F95246BA7EC37242308B6C67C4B2E0A00A4DB502C5D566A86AEBE6B05C67997B0CCE4E5E96FF204A07716DC994304334B45DFD5BB85F54693B31DDF9O2M5R" TargetMode = "External"/>
	<Relationship Id="rId35" Type="http://schemas.openxmlformats.org/officeDocument/2006/relationships/hyperlink" Target="consultantplus://offline/ref=F95246BA7EC37242308B6C67C4B2E0A00A4DB502C5D566A86AEBE6B05C67997B0CCE4E5E96FF204A07716DC996304334B45DFD5BB85F54693B31DDF9O2M5R" TargetMode = "External"/>
	<Relationship Id="rId36" Type="http://schemas.openxmlformats.org/officeDocument/2006/relationships/hyperlink" Target="consultantplus://offline/ref=F95246BA7EC37242308B6C67C4B2E0A00A4DB502C5D566A86AEBE6B05C67997B0CCE4E5E96FF204A07716DC999304334B45DFD5BB85F54693B31DDF9O2M5R" TargetMode = "External"/>
	<Relationship Id="rId37" Type="http://schemas.openxmlformats.org/officeDocument/2006/relationships/hyperlink" Target="consultantplus://offline/ref=F95246BA7EC37242308B6C67C4B2E0A00A4DB502C5D566A86AEBE6B05C67997B0CCE4E5E96FF204A07716DC891304334B45DFD5BB85F54693B31DDF9O2M5R" TargetMode = "External"/>
	<Relationship Id="rId38" Type="http://schemas.openxmlformats.org/officeDocument/2006/relationships/hyperlink" Target="consultantplus://offline/ref=F95246BA7EC37242308B6C67C4B2E0A00A4DB502C5D566A86AEBE6B05C67997B0CCE4E5E96FF204A07716DC892304334B45DFD5BB85F54693B31DDF9O2M5R" TargetMode = "External"/>
	<Relationship Id="rId39" Type="http://schemas.openxmlformats.org/officeDocument/2006/relationships/hyperlink" Target="consultantplus://offline/ref=F95246BA7EC37242308B726AD2DEBDA40E45EB09C6D26AFC35BDE0E703379F2E4C8E4809D2BB29405320299E9D39137BF109EE5BBC43O5M7R" TargetMode = "External"/>
	<Relationship Id="rId40" Type="http://schemas.openxmlformats.org/officeDocument/2006/relationships/hyperlink" Target="consultantplus://offline/ref=F95246BA7EC37242308B726AD2DEBDA40E45EB09C6D26AFC35BDE0E703379F2E4C8E4809D2B92F405320299E9D39137BF109EE5BBC43O5M7R" TargetMode = "External"/>
	<Relationship Id="rId41" Type="http://schemas.openxmlformats.org/officeDocument/2006/relationships/hyperlink" Target="consultantplus://offline/ref=F95246BA7EC37242308B6C67C4B2E0A00A4DB502C5D566A86AEBE6B05C67997B0CCE4E5E96FF204A07716DC893304334B45DFD5BB85F54693B31DDF9O2M5R" TargetMode = "External"/>
	<Relationship Id="rId42" Type="http://schemas.openxmlformats.org/officeDocument/2006/relationships/hyperlink" Target="consultantplus://offline/ref=F95246BA7EC37242308B6C67C4B2E0A00A4DB502C5D566A86AEBE6B05C67997B0CCE4E5E96FF204A07716DC896304334B45DFD5BB85F54693B31DDF9O2M5R" TargetMode = "External"/>
	<Relationship Id="rId43" Type="http://schemas.openxmlformats.org/officeDocument/2006/relationships/hyperlink" Target="consultantplus://offline/ref=F95246BA7EC37242308B6C67C4B2E0A00A4DB502C5D566A86AEBE6B05C67997B0CCE4E5E96FF204A07716DC898304334B45DFD5BB85F54693B31DDF9O2M5R" TargetMode = "External"/>
	<Relationship Id="rId44" Type="http://schemas.openxmlformats.org/officeDocument/2006/relationships/hyperlink" Target="consultantplus://offline/ref=F95246BA7EC37242308B6C67C4B2E0A00A4DB502C5D566A86AEBE6B05C67997B0CCE4E5E96FF204A07716DC899304334B45DFD5BB85F54693B31DDF9O2M5R" TargetMode = "External"/>
	<Relationship Id="rId45" Type="http://schemas.openxmlformats.org/officeDocument/2006/relationships/hyperlink" Target="consultantplus://offline/ref=F95246BA7EC37242308B6C67C4B2E0A00A4DB502C5D566A86AEBE6B05C67997B0CCE4E5E96FF204A07716DCF91304334B45DFD5BB85F54693B31DDF9O2M5R" TargetMode = "External"/>
	<Relationship Id="rId46" Type="http://schemas.openxmlformats.org/officeDocument/2006/relationships/hyperlink" Target="consultantplus://offline/ref=F95246BA7EC37242308B6C67C4B2E0A00A4DB502CDD167AF6DE2BBBA543E95790BC1114991B62C4B07716CC99B6F4621A505F25DA24054762733DFOFM9R" TargetMode = "External"/>
	<Relationship Id="rId47" Type="http://schemas.openxmlformats.org/officeDocument/2006/relationships/hyperlink" Target="consultantplus://offline/ref=F95246BA7EC37242308B6C67C4B2E0A00A4DB502CDD167AF6DE2BBBA543E95790BC1114991B62C4B07716CC99B6F4621A505F25DA24054762733DFOFM9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28.08.2014 N 621-п
(ред. от 14.07.2022)
"Об учреждении грантов Правительства Оренбургской области на реализацию социально ориентированных проектов в сфере молодежной политики"
(вместе с "Порядком предоставления грантов Правительства Оренбургской области на реализацию социально ориентированных проектов в сфере молодежной политики")</dc:title>
  <dcterms:created xsi:type="dcterms:W3CDTF">2022-11-24T17:12:14Z</dcterms:created>
</cp:coreProperties>
</file>