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Приказ Департамента молодежной политики Оренбургской области от 23.08.2021 N 120-од</w:t>
              <w:br/>
              <w:t xml:space="preserve">(ред. от 12.12.2023)</w:t>
              <w:br/>
              <w:t xml:space="preserve">"Об утверждении административного регламента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</w:t>
              <w:br/>
              <w:t xml:space="preserve">(вместе с "Административным регламентом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МОЛОДЕЖНОЙ ПОЛИТИКИ</w:t>
      </w:r>
    </w:p>
    <w:p>
      <w:pPr>
        <w:pStyle w:val="2"/>
        <w:jc w:val="center"/>
      </w:pPr>
      <w:r>
        <w:rPr>
          <w:sz w:val="20"/>
        </w:rPr>
        <w:t xml:space="preserve">ОРЕНБУРГСКОЙ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августа 2021 г. N 120-од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"Оценка качества оказания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 социально ориентированными</w:t>
      </w:r>
    </w:p>
    <w:p>
      <w:pPr>
        <w:pStyle w:val="2"/>
        <w:jc w:val="center"/>
      </w:pPr>
      <w:r>
        <w:rPr>
          <w:sz w:val="20"/>
        </w:rPr>
        <w:t xml:space="preserve">некоммерческими организациями в соответствии</w:t>
      </w:r>
    </w:p>
    <w:p>
      <w:pPr>
        <w:pStyle w:val="2"/>
        <w:jc w:val="center"/>
      </w:pPr>
      <w:r>
        <w:rPr>
          <w:sz w:val="20"/>
        </w:rPr>
        <w:t xml:space="preserve">с установленными критериями оценки качества оказания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 в сфере молодежной политики"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Департамента молодежной политики Оренбургской области от 12.12.2023 N 204-од &quot;О внесении изменений в приказ департамента молодежной политики Оренбургской области от 23.08.2021 N 120-од &quot;Об утверждении административного регламента предоставления государственной услуги &quot;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&quot; (вм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Департамента молодежной политики Оренбургской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12.12.2023 N 204-од)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9" w:tooltip="Закон Оренбургской области от 27.04.2018 N 1041/266-VI-ОЗ &quot;О внесении изменений в Закон Оренбургской области &quot;О государственной поддержке социально ориентированных некоммерческих организаций в Оренбургской области&quot; (принят постановлением Законодательного Собрания Оренбургской области от 18.04.2018 N 104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Оренбургской области от 27.04.2018 N 1041/266-VI-ОЗ "О внесении изменений в Закон Оренбургской области "О государственной поддержке социально ориентированных некоммерческих организаций в Оренбургской области", </w:t>
      </w:r>
      <w:hyperlink w:history="0" r:id="rId10" w:tooltip="Постановление Правительства Оренбургской области от 30.12.2011 N 1308-п (ред. от 14.02.2022) &quot;О разработке и утверждении органами исполнительной власти Оренбургской области административных регламентов осуществления государственного контроля (надзора)&quot; (вместе с &quot;Порядком разработки и утверждения административных регламентов осуществления государственного контроля (надзора)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30.12.2011 N 1308-п "О разработке и утверждении органами исполнительной власти Оренбургской области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44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 (далее - Административный регламент)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Отделу региональных программ и поддержки молодежных инициатив осуществлять оценку качества оказания общественно полезных услуг в соответствии с направлениями деятельности и выдачу заключения о соответствии качества оказываемых общественно полезных услуг социально ориентированной некоммерческой организацией в соответствии с установленными критериями оценки качества оказания общественно полезных услуг в сфере молодежной политики либо мотивированного уведомления об отказе в выдаче заключения в соответствии с Административным </w:t>
      </w:r>
      <w:hyperlink w:history="0" w:anchor="P44" w:tooltip="Административный регламент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приказа возложить на заместителя директора - начальника отдела региональных программ и поддержки молодежных инициатив.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Настоящий приказ вступает в силу после его размещения на Портале официального опубликования нормативных правовых актов Оренбургской области и органов исполнительной власти Оренбургской области (</w:t>
      </w:r>
      <w:r>
        <w:rPr>
          <w:sz w:val="20"/>
        </w:rPr>
        <w:t xml:space="preserve">pravo.orb.ru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молодежной политики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С.В.МОЛЧАНОВ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молодежной политики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23 августа 2021 г. N 120-од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"Оценка качества оказания общественно полезных услуг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ориентированными некоммерческими организациями</w:t>
      </w:r>
    </w:p>
    <w:p>
      <w:pPr>
        <w:pStyle w:val="2"/>
        <w:jc w:val="center"/>
      </w:pPr>
      <w:r>
        <w:rPr>
          <w:sz w:val="20"/>
        </w:rPr>
        <w:t xml:space="preserve">в соответствии с установленными критериями оценки</w:t>
      </w:r>
    </w:p>
    <w:p>
      <w:pPr>
        <w:pStyle w:val="2"/>
        <w:jc w:val="center"/>
      </w:pPr>
      <w:r>
        <w:rPr>
          <w:sz w:val="20"/>
        </w:rPr>
        <w:t xml:space="preserve">качества оказания общественно полезных услуг</w:t>
      </w:r>
    </w:p>
    <w:p>
      <w:pPr>
        <w:pStyle w:val="2"/>
        <w:jc w:val="center"/>
      </w:pPr>
      <w:r>
        <w:rPr>
          <w:sz w:val="20"/>
        </w:rPr>
        <w:t xml:space="preserve">в сфере молодежной политики"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Департамента молодежной политики Оренбургской области от 12.12.2023 N 204-од &quot;О внесении изменений в приказ департамента молодежной политики Оренбургской области от 23.08.2021 N 120-од &quot;Об утверждении административного регламента предоставления государственной услуги &quot;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&quot; (вм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Департамента молодежной политики Оренбургской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12.12.2023 N 204-од)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государственной услуги (далее - Административный регламент)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 (далее - государственная услуга) устанавливает порядок и стандарт предоставления государственной услуги, в том числе определяет сроки и последовательность административных процедур (действий) департамента молодежной политики Оренбургской области, осуществляемых по запросу социально ориентированных некоммерческих организаций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</w:t>
      </w:r>
      <w:hyperlink w:history="0" r:id="rId1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Заявителями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Общероссийские, межрегиональные, региональные и местные общественные организации и движения, региональные отделения международных, общероссийских и межрегиональных общественных организаций и движений, обратившиеся в департамент молодежной политики Оренбургской области (далее - Департамент) с заявлением об оценке качества оказания социально ориентированной некоммерческой организацией общественно полезных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Торгово-промышленная палата Российской Федерации и торгово-промышленные палаты, созданные на территории нескольких субъектов Российской Федерации, обратившиеся в Департамент с заявлением об оценке качества оказания социально ориентированной некоммерческой организацией общественно полезных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Централизованные религиозные организации, имеющие местные религиозные организации на территории двух и более субъектов Российской Федерации, а также религиозные организации, образуемые указанными централизованными религиозными организациями, обратившиеся в Департамент с заявлением об оценке качества оказания социально ориентированной некоммерческой организацией общественно полезных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Региональные отделения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религиозные организации, образованные указанными централизованными религиозными организациями, обратившиеся в Департамент с заявлением об оценке качества оказания социально ориентированной некоммерческой организацией общественно полезных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некоммерческие организации,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w:history="0" r:id="rId13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организациях", обратившиеся в Департамент с заявлением об оценке качества оказания социально ориентированной некоммерческой организацией общественно полезных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Требование предоставления заявителю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соответствии с вариантом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соответствующим признакам</w:t>
      </w:r>
    </w:p>
    <w:p>
      <w:pPr>
        <w:pStyle w:val="2"/>
        <w:jc w:val="center"/>
      </w:pPr>
      <w:r>
        <w:rPr>
          <w:sz w:val="20"/>
        </w:rPr>
        <w:t xml:space="preserve">заявителя, определенным в результате анкетирования,</w:t>
      </w:r>
    </w:p>
    <w:p>
      <w:pPr>
        <w:pStyle w:val="2"/>
        <w:jc w:val="center"/>
      </w:pPr>
      <w:r>
        <w:rPr>
          <w:sz w:val="20"/>
        </w:rPr>
        <w:t xml:space="preserve">проводимого уполномоченным органом</w:t>
      </w:r>
    </w:p>
    <w:p>
      <w:pPr>
        <w:pStyle w:val="2"/>
        <w:jc w:val="center"/>
      </w:pPr>
      <w:r>
        <w:rPr>
          <w:sz w:val="20"/>
        </w:rPr>
        <w:t xml:space="preserve">(далее - профилирование), а также результата,</w:t>
      </w:r>
    </w:p>
    <w:p>
      <w:pPr>
        <w:pStyle w:val="2"/>
        <w:jc w:val="center"/>
      </w:pPr>
      <w:r>
        <w:rPr>
          <w:sz w:val="20"/>
        </w:rPr>
        <w:t xml:space="preserve">за предоставлением которого обратился заявитель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соответствующего признакам заявителя,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Заявителю представляется полная и достоверная информация о требованиях к заявителю и действиях, которые заявитель должен совершить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Способ обращения за получением государственной услуги и получения результата предоставления государственной услуги выбирается заявителем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Информация по вопросам предоставления государственной услуги может быть получена на официальном сайте Департамента молодежной политики Оренбургской области </w:t>
      </w:r>
      <w:r>
        <w:rPr>
          <w:sz w:val="20"/>
        </w:rPr>
        <w:t xml:space="preserve">molodezh56.orb.ru</w:t>
      </w:r>
      <w:r>
        <w:rPr>
          <w:sz w:val="20"/>
        </w:rPr>
        <w:t xml:space="preserve">, а также в электронной форме через Единый портал государственных и муниципальных услуг (функций) </w:t>
      </w:r>
      <w:r>
        <w:rPr>
          <w:sz w:val="20"/>
        </w:rPr>
        <w:t xml:space="preserve">www.gosuslugi.ru</w:t>
      </w:r>
      <w:r>
        <w:rPr>
          <w:sz w:val="20"/>
        </w:rPr>
        <w:t xml:space="preserve"> (далее -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государственной услуги (далее - МФЦ), участвующих в предоставлении государственной услуги, указывается на официальном сайте, информационных стендах, в местах, предназначенных для предоставления государственной услуги, а также в электронной форме через Портал.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Наименование государственной услуги: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Государственная услуга носит заявительный порядок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 Государственная услуга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 (далее - государственная услуга) предоставляется органом исполнительной власти - департаментом молодежной политики Оренбургской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предоставлении государственной услуги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органы государственной власти Оренбургской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органы местного самоуправления Оренбургской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Федеральная налоговая служба России (далее - ФНС России) (адрес официального сайта: </w:t>
      </w:r>
      <w:r>
        <w:rPr>
          <w:sz w:val="20"/>
        </w:rPr>
        <w:t xml:space="preserve">www.nalog.ru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Управление Министерства юстиции Российской Федерации по Оренбургской области (адрес официального сайта: </w:t>
      </w:r>
      <w:r>
        <w:rPr>
          <w:sz w:val="20"/>
        </w:rPr>
        <w:t xml:space="preserve">http://to56.minjust.ru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МФЦ (при наличии Соглашения о взаимодействии) (адрес официального сайта: </w:t>
      </w:r>
      <w:r>
        <w:rPr>
          <w:sz w:val="20"/>
        </w:rPr>
        <w:t xml:space="preserve">http://www.orenmfc.ru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услуги, документы и (или) информация, необходимые для предоставления государственной услуги, могут быть поданы в МФЦ. Сотрудник МФЦ вправе отказать в приеме заявления о предоставлении государственной услуги, документов и (или) информации, необходимых для предоставления государственной услуги,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 неполный перечень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текст заявления и представленных документов не поддается прочтению;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вопрос, указанный в заявлении, не относится к порядку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приеме заявления, документов и (или) информации подписывается уполномоченным должностным лицом МФЦ и выдается заявителю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0" r:id="rId14" w:tooltip="Постановление Правительства РФ от 06.05.2011 N 352 (ред. от 14.06.2023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года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заключения о соответствии качества оказываемых заявителем общественно полезных услуг установленным критериям оценки качества оказания общественно полезных услуг в сфере молодежной политики (далее - заключение);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мотивированного уведомления об отказе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Реестровая модель учета результатов предоставления государственных услуг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системой, в которой фиксируется факт отправки заявителю результата предоставления государственной услуги, является официальный сайт департамента в www.molodezh56@mail.orb.ru (далее - сайт).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в качестве результата предоставления государственной услуги обеспечивается по его выбору возможность получения: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документа на бумажном носителе, подтверждающего содержание электронного документа, направленного Департаментом, в многофункциональном центре.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государственной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2.5. Сроки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Максимальный срок принятия решения о выдаче заключения либо направлении мотивированного уведомления об отказе в выдаче заключения не должен превышать 10 рабочих дней со дня регистрации заявления, в том числе с учетом обращения в заинтересованные органы (организации), участвующие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если заявитель включен в реестр поставщиков социальных услуг по соответствующей общественно полезной услуге продление срока принятия решения о выдаче заключения, продление срока об отказе в выдаче заключения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Максимальный срок предоставления государственной услуги, который исчисляется со дня регистрации заявления и документов и (или) информации, необходимых для предоставления государственной услуги, в МФЦ, если заявление и документы и (или) информация, необходимые для предоставления государственной услуги, поданы заявителем в МФЦ, составляет 10 рабочих дней для принятия решения о выдаче (либо отказ в выдаче) заключения о соответствии качества оказываемых заявителем общественно полезных услуг установленным критериям оценки качества оказания общественно полезных услуг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выдачи (направления) документов, являющихся результатом предоставления государственной услуги, не должен превышать 3 рабочих дней со дня принятия решения о выдаче заключения либо направления мотивированного уведомления об отказе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принятия решения о выдаче заключения либо направлении мотивированного уведомления об отказе в выдаче заключения может быть продлен, но не более чем на 10 рабочих дней, в случае направления Департаментом запроса(ов) в порядке межведомственного информационного взаимодействия, с уведомлением заявителя о продлении срока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 размещены на официальном сайте департамента молодежной политики Оренбургской области в сети "Интернет" и на Портале.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bookmarkStart w:id="140" w:name="P140"/>
    <w:bookmarkEnd w:id="140"/>
    <w:p>
      <w:pPr>
        <w:pStyle w:val="0"/>
        <w:ind w:firstLine="540"/>
        <w:jc w:val="both"/>
      </w:pPr>
      <w:r>
        <w:rPr>
          <w:sz w:val="20"/>
        </w:rPr>
        <w:t xml:space="preserve">2.7. Для получения государственной услуги представляются документы, которые являются обязательными: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586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выдаче заключения об оценке соответствия качества оказываемых социально ориентированной некоммерческой организацией общественно полезных услуг установленным критериям (далее - заявление), подписываемое руководителем постоянно действующего исполнительного органа заявителя или иным имеющим право действовать от имени этого заявителя лицом, которое является обязательным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документов, подтверждающих полномочия руководителя заявителя или лица, уполномоченного действовать от имени заявителя (для представителя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удостоверяющий личность заявителя (Представителя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Требования, предъявляемые к документу при подаче, - оригинал.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должно быть обосновано соответствие оказываемых заявителем услуг следующим установленным критериям оценки качества оказания общественно полезных услуг (по каждой общественно полезной услуге, указанной в заявлении):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сфере социального обслуживания населения), достаточность количества таких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удовлетворенность получателей общественно полезных услуг качеством их оказания (отсутствие жалоб на действия (бездействие) и (или) решения заявителя, связанные с оказанием им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открытость и доступность информации о заявителе;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заявителя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w:history="0" r:id="rId1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в течение 2 лет, предшествующих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документам: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586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составляется по форме, установленной приложением 1 к настоящему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заявление оформляется на фирменном бланке (при наличии) на русском языке в двух экземплярах-подлинниках и подписывается заявителем либо иным имеющим право действовать от имени этого заявителя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составлении заявления не допускается использование сокращений слов и аббревиатур;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текст заявления и прилагаемых к нему документов не должен быть исполнен карандашом, должен быть написан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текст заявления и прилагаемых к нему документов не должен содержать подчисток, приписок, зачеркнутых слов и иных неоговоренных исправлений, а также иметь повреждений, наличие которых не позволяет однозначно истолковать их содержание.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Перечень необязательных документов, которые могут быть предоставлены заявителем по собственному усмотрению: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учредительных документов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обосновывающие соответствие качества оказываемых заявителем общественно полезных услуг установленным критериям (справки, характеристики, экспертные заключения и другие).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желанию заявителя к заявлению могут быть приложены копии дипломов и благодарственных писем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заявителем общественно полезных услуг установленным критериям,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Заявитель вправе представить документы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почтовым отправлением с описью вложения;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электронных документов, подписанных электронной подписью, с использованием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 или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общественно полезной услуги указывается в заявлении в соответствии с </w:t>
      </w:r>
      <w:hyperlink w:history="0" r:id="rId16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общественно полезных услуг, утвержденным постановлением Правительства Российской Федерации от 27 октября 2016 года N 1096 "Об утверждении перечня общественно полезных услуг и критериев оценки качества их оказания".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представленные в электронной форме, должны соответствовать требованиям Федерального </w:t>
      </w:r>
      <w:hyperlink w:history="0" r:id="rId17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06.04.2011 N 63-ФЗ "Об электронной подписи":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прилагаемые к заявлению (заявке) электронные документы представляются в одном из следующих форматов - pdf, jpg, png.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целях представления электронных документов сканирование документов на бумажном носителе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непосредственно с оригинала документа в масштабе 1:1 (не допускается сканирование с копий) с разрешением 300 dpi);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черно-белом режиме при отсутствии в документе графических изображений;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режиме "оттенки серого" при наличии в документе изображений, отличных от цветного изображения;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наименования электронных документов должны соответствовать наименованиям документов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</w:t>
      </w:r>
    </w:p>
    <w:p>
      <w:pPr>
        <w:pStyle w:val="2"/>
        <w:jc w:val="center"/>
      </w:pPr>
      <w:r>
        <w:rPr>
          <w:sz w:val="20"/>
        </w:rPr>
        <w:t xml:space="preserve">находятся в распоряжении государственных органов,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и иных органов, участвующих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государственных или муниципальных услуг,</w:t>
      </w:r>
    </w:p>
    <w:p>
      <w:pPr>
        <w:pStyle w:val="2"/>
        <w:jc w:val="center"/>
      </w:pPr>
      <w:r>
        <w:rPr>
          <w:sz w:val="20"/>
        </w:rPr>
        <w:t xml:space="preserve">и которые заявитель вправе представить</w:t>
      </w:r>
    </w:p>
    <w:p>
      <w:pPr>
        <w:pStyle w:val="0"/>
        <w:jc w:val="both"/>
      </w:pPr>
      <w:r>
        <w:rPr>
          <w:sz w:val="20"/>
        </w:rPr>
      </w:r>
    </w:p>
    <w:bookmarkStart w:id="189" w:name="P189"/>
    <w:bookmarkEnd w:id="189"/>
    <w:p>
      <w:pPr>
        <w:pStyle w:val="0"/>
        <w:ind w:firstLine="540"/>
        <w:jc w:val="both"/>
      </w:pPr>
      <w:r>
        <w:rPr>
          <w:sz w:val="20"/>
        </w:rPr>
        <w:t xml:space="preserve">2.10. Данный перечень включает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копию свидетельства о государственной регистрации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лист записи из Единого государственного реестра юридических лиц, выданный не позднее чем за один месяц до даты подачи заявления на выдачу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 на текущую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информацию об отсутствии заявителя в реестре недобросовестных поставщиков (подрядчиков, исполнителей);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информацию, подтверждающую, что заявитель не является иностранным агентом.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w:history="0" r:id="rId1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w:history="0" r:id="rId1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Департамент в соответствии с Федеральным </w:t>
      </w:r>
      <w:hyperlink w:history="0" r:id="rId2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 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hyperlink w:history="0" w:anchor="P189" w:tooltip="2.10. Данный перечень включает следующие документы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Административного регламента, если заявитель не представил указанные документы по собственной инициативе.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 Основания для приостановления предоставления государственной услуги отсутствуют.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Основаниями для отказа в предоставлении государственной услуги, результатами которой является выдача заключения о соответствии оказания общественно полезных услуг установленным критериям оценки качества,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течение 2 лет, предшествующих выдаче заключения, жалоб на действия (бездействие) и (или) решения заявителя, связанных с оказанием им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несоответствие уровня открытости и доступности информации о заявителе установленным нормативными правовыми актами Российской Федерации требованиям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наличие в течение 2 лет, предшествующих выдаче заключения, информации о заявителе в реестре недобросовестных поставщиков по результатам оказания общественно полезной услуги в рамках исполнения контрактов, заключенных в соответствии с Федеральным </w:t>
      </w:r>
      <w:hyperlink w:history="0" r:id="rId21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представление документов, содержащих недостоверные сведения, либо документов, оформленных в ненадлежащем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может являться основанием для отказа отсутствие нормативно урегулированных требований к общественно полезной услуге, за оценкой качества оказания которой обратился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Департамент вправе осуществить проверку сведений, указанных в документах, представляемых заявителем.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2.17. Государственная услуга предоставляется на безвозмездной основе.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 заявления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при получении</w:t>
      </w:r>
    </w:p>
    <w:p>
      <w:pPr>
        <w:pStyle w:val="2"/>
        <w:jc w:val="center"/>
      </w:pPr>
      <w:r>
        <w:rPr>
          <w:sz w:val="20"/>
        </w:rPr>
        <w:t xml:space="preserve">результата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2.18. Максимальный срок ожидания в очереди при подаче заявления и документов, необходимых для предоставления государственной услуги, или получения результата предоставления государственной услуги не должен составлять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ознакомления с режимом работы МФЦ, а также с доступными для записи на прием датами и интервалами времени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записи в любые свободные для приема дату и время в пределах установленного в МФЦ графика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2.19. Регистрация заявления (запроса) о предоставлении государственной услуги, в том числе поступившего с использованием Портала, осуществляется в течение суток с момента его поступления в порядке, определенном инструкцией по делопроизводству.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заявление представлено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12:00 следующего (ближайшего)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приема заявления о предоставлении государственной услуги считается дата его официальной регистрации в Департаменте.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Регистрацию заявления о предоставлении государственной услуги осуществляет должностное лицо Департамента, ответственное за регистрацию входящей корреспонденции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заявлений в электронной форме осуществляется в режиме рабочего времени, информация о котором размещается на официальном сайте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документы, необходимые для предоставления государственной услуги, при предоставлении государственной услуги в электронной форме посредством официального сайта Департамента или на Портале регистрируются Департаментом в течение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заявления о предоставлении государственной услуги, поступившего в выходной (нерабочий или праздничный) день, осуществляется в первый за ним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обеспечивает прием документов, необходимых для предоставления государственной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</w:t>
      </w:r>
    </w:p>
    <w:p>
      <w:pPr>
        <w:pStyle w:val="2"/>
        <w:jc w:val="center"/>
      </w:pPr>
      <w:r>
        <w:rPr>
          <w:sz w:val="20"/>
        </w:rPr>
        <w:t xml:space="preserve">в которых предоставляется государственная услуга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2.20. Центральный вход в здание должен быть оборудован информационной табличкой (вывеской), содержащей наименование уполномоченного органа, осуществляющего предоставление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должны соответствовать санитарно-эпидемиологическим </w:t>
      </w:r>
      <w:hyperlink w:history="0" r:id="rId22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 ------------ Утратил силу или отменен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и нормативам "Гигиенические требования к персональным электронно-вычислительным машинам и организации работы. СанПиН 2.2.2/2.4.1340-03".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помещениях, в которых предоставляется государственная услуга,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средствами пожаротушения и оповещения о возникновении чрезвычайной ситуации, схемами эвакуации;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инвалидам следующих условий доступности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объекты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нарушения функции зрения и самостоятельного передвижения, на территории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предоставления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точечным шрифтом Брайля и на контрастном фоне;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на объект, в котором предоставляется государственная услуга, собаки-проводника;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мест для ожидания, информирования, приема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обеспечиваются стульями, кресельными секциями, скамьями (банкетками);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туалета со свободным доступом к нему в рабочее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наличие мест информирования, предназначенных для ознакомления заявителей с информационными материалами, оборудованных: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информационными стендами или информационными электронными терминалами. Стенды (стойки) с информацией, указанной в Административном регламенте,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столами (стойками) с канцелярскими принадлежностями для оформления документов, стульями.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Помещения для приема Заявителей должны быть оборудованы табличками с указанием номера кабинета, фамилии, имени, отчества и должности, телефона специалиста, осуществляющего предоставление государственной услуги, времени приема граждан, времени перерыва на обед, технического перерыва.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2.22. Департамент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2.23. Показателями доступности 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открытость, полнота и достоверность информации о порядке предоставления государственной услуги, в том числе в электронной форме, в сети Интернет, на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возможности подачи заявления о предоставлении государственной услуги и документов через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возможности получения информации о ходе предоставления государственной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области, предоставляющего государственную услугу, по выбору заявителя (экстерриториальный принцип).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2.24. Показателями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очередей при приеме (выдаче) документов заявителям;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нарушений сроков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отсутствие обоснованных жалоб со стороны заявителей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2.25. Взаимодействие заявителя с должностными лицами Департамента при предоставлении государственной услуги осуществляется при личном обращении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подаче заявления с комплектом документов, необходимых для получения государственной услуги - 1 раз, продолжительность - 15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получении заключения - 1 раз, продолжительность - 5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учитывающие особенности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в многофункциональных центрах</w:t>
      </w:r>
    </w:p>
    <w:p>
      <w:pPr>
        <w:pStyle w:val="2"/>
        <w:jc w:val="center"/>
      </w:pPr>
      <w:r>
        <w:rPr>
          <w:sz w:val="20"/>
        </w:rPr>
        <w:t xml:space="preserve">и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2.26. Иных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2.27. Иной платы, которая является необходимой и обязательной для предоставления государственной услуги, законодательством Российской Федерации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2.28. В случае если государственная услуга предоставляется по экстерриториальному принципу, подача запросов, документов, информации, необходимых для получения государственной услуги, предоставляемой Департаментом,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(при наличии соглашения о взаимодействии).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2.29. Предоставление государственной услуги оказывается при однократном обращении заявителя с запросом либо с запросом о предоставлении нескольких государственных услуг (далее - комплексный запрос) в многофункциональном центре Оренбургской области. При комплексном запросе взаимодействие с Департаментом осуществляется многофункциональным центром Оренбургской области без участия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2.30. 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настоящим регламентом предусмотрено право заявителя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заявителя установлена при личном приеме.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вариантов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включающий в том числе варианты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необходимый для исправления</w:t>
      </w:r>
    </w:p>
    <w:p>
      <w:pPr>
        <w:pStyle w:val="2"/>
        <w:jc w:val="center"/>
      </w:pPr>
      <w:r>
        <w:rPr>
          <w:sz w:val="20"/>
        </w:rPr>
        <w:t xml:space="preserve">допущенных опечаток и ошибок в выданных в результате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документах</w:t>
      </w:r>
    </w:p>
    <w:p>
      <w:pPr>
        <w:pStyle w:val="2"/>
        <w:jc w:val="center"/>
      </w:pPr>
      <w:r>
        <w:rPr>
          <w:sz w:val="20"/>
        </w:rPr>
        <w:t xml:space="preserve">и созданных реестровых записях, для выдачи дубликата</w:t>
      </w:r>
    </w:p>
    <w:p>
      <w:pPr>
        <w:pStyle w:val="2"/>
        <w:jc w:val="center"/>
      </w:pPr>
      <w:r>
        <w:rPr>
          <w:sz w:val="20"/>
        </w:rPr>
        <w:t xml:space="preserve">документа, выданного по результатам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исчерпывающий</w:t>
      </w:r>
    </w:p>
    <w:p>
      <w:pPr>
        <w:pStyle w:val="2"/>
        <w:jc w:val="center"/>
      </w:pPr>
      <w:r>
        <w:rPr>
          <w:sz w:val="20"/>
        </w:rPr>
        <w:t xml:space="preserve">перечень оснований для отказа в выдаче такого дубликата,</w:t>
      </w:r>
    </w:p>
    <w:p>
      <w:pPr>
        <w:pStyle w:val="2"/>
        <w:jc w:val="center"/>
      </w:pPr>
      <w:r>
        <w:rPr>
          <w:sz w:val="20"/>
        </w:rPr>
        <w:t xml:space="preserve">а также порядок оставления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без рассмотрения (при необходимости)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государственной услуги включает в себя следующие административные процедуры и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заявления и пакета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направление и получение информации по межведомственному запросу;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наличия оснований на постановку на учет для предоставления социальной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(отказ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исправление опечаток и ошибок (при наличии) в выданных в результате предоставления государственной услуги документах и созданных реестровых записях;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выдача дубликата результата предоставления государственной услуги (по заявлению).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Данный перечень административных процедур является исчерпывающим.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Подразделы, содержащие описание вариантов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Описание варианта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"Исправление допущенных опечаток и (или) ошибок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документах"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В случае выявления опечаток и (или) ошибок, допущенных Департаментом в документах, выданных в результате предоставления государственной услуги, заявитель может обратиться с заявлением об исправлении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услуги. Основания для отказа в выдаче такого дубликата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государственной услуги документах должностное лицо Департамента, ответственное за предоставление государственной услуги, осуществляет исправление и замену указанных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опечаток и (или) ошибок в документах, выданных в результате предоставления государственной услуги, должностное лицо Департамента, ответственное за предоставление государственной услуги, письменно сообщает заявителю об отсутствии таких опечаток и (или)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Должностное лицо департамента проверяет обоснованность внесения изменений в документы, выданные заявителю по результатам предоставления государственной услуги, и подготавливает проект уведомления об исправлении допущенной опечатки или ошибки, в котором указываются сведения, в которых допущена опечатка или ошибка, либо уведомления об отказе в исправлении допущенной опечатки или ошибки, в котором указываются основания отказа в исправлении допущенной опечатки или ошибки.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Решение об исправлении допущенных опечаток или ошибок в выданных в результате предоставления государственной услуги документах принимается в случае, если сведения, содержащиеся в выданных в результате предоставления государственной услуги документах, не соответствуют действительности.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Уведомление об исправлении допущенной опечатки или ошибки или уведомление об отказе в исправлении допущенной опечатки или ошибки оформляются на бланке департамента за подписью руководителя или лица его замещающего и направляются заявителю посредством почтовой связи, вручаются лично или на адрес электронной почты заявителя (по выбору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Заявление об исправлении допущенных опечаток и ошибок в выданных в результате предоставления государственной услуги документах рассматривается в течение 3 (трех) рабочих дней со дня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Заявление о выдаче дубликата результата предоставления государственной услуги рассматривается в течение 3 (трех) рабочих дней со дня его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Административная процедура профилирования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3.9. Профилирование Заявителя в соответствии с вариантом предоставления Государственной услуги, соответствующим признакам Заявителя,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услуга предоставляется по единому сценарию для всех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Последовательность выполнения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3.10. Выполнение всех административных процедур, действий осуществляется специалистами в соответствии с распределением должностных обязанностей.</w:t>
      </w:r>
    </w:p>
    <w:bookmarkStart w:id="358" w:name="P358"/>
    <w:bookmarkEnd w:id="3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При предоставлении государственной услуги в электронной форме (при подаче заявления через Портал) заявителю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прием в МФЦ для подачи запроса о предоставлении услуги (далее - запрос);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органом исполнительной власти запроса и иных документов,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результата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сведений о ходе выполнения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качества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3.11.1. Уведомление о завершении действий, предусмотренных </w:t>
      </w:r>
      <w:hyperlink w:history="0" w:anchor="P358" w:tooltip="3.11. При предоставлении государственной услуги в электронной форме (при подаче заявления через Портал) заявителю обеспечиваются: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в электронной форме заявителю направляются: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о записи на прием в МФЦ, содержащее сведения о дате, времени и месте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уведомление о приеме и регистрации документов, необходимых для предоставления государственной услуги, содержащее сведения о факте приема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документов, их регистрация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3.12. Основанием для начала административной процедуры является поступление к должностному лицу Департамента, ответственному за регистрацию документов, заявления и документов, предусмотренных </w:t>
      </w:r>
      <w:hyperlink w:history="0" w:anchor="P140" w:tooltip="2.7. Для получения государственной услуги представляются документы, которые являются обязательными: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у заявителя заполненного заявления или неправильном его заполнении должностное лицо Департамента, ответственное за предоставление государственной услуги, помогает заявителю заполнить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в электронном виде через Портал должностное лицо Департамента в течение одного рабочего дня с даты его поступления регистрирует и направляет заявителю подтверждение о получении заявления. После принятия заявления статус заявителя в личном кабинете на Портале обновляется до статуса "принято".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Должностное лицо, ответственное за прием и регистрацию документов, ставит входящий номер на двух экземплярах заявления, поданного при личном обращении, один из которых отдает заявителю либо ставит входящий номер на заявлении, поступившем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Максимальный срок выполнения административной процедуры - 1 рабочий день с момента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Результатом выполнения административной процедуры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регистрация Департаментом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выдача (направление) заявителю документа, подтверждающего факт приема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заявления о предоставлении государственной услуги в ответственное структурное подразделение.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 случае поступления заявления о выдаче заключения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history="0" r:id="rId23" w:tooltip="Постановление Правительства РФ от 26.01.2017 N 89 (ред. от 20.03.2023) &quot;О реестре некоммерческих организаций - исполнителей общественно полезных услуг&quot; (вместе с &quot;Правилами принятия решения о признании социально ориентированной некоммерческой организации исполнителем общественно полезных услуг&quot;, &quot;Правилами ведения реестра некоммерческих организаций - исполнителей общественно полезных услуг&quot;) {КонсультантПлюс}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года N 89, с уведомлением заявителя о переадресации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услуги, документы и (или) информация, необходимые для предоставления государственной услуги, могут быть представлены заявителем в МФЦ по выбору заявителя независимо от его места жительства.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Проверка полноты и достоверности сведений,</w:t>
      </w:r>
    </w:p>
    <w:p>
      <w:pPr>
        <w:pStyle w:val="2"/>
        <w:jc w:val="center"/>
      </w:pPr>
      <w:r>
        <w:rPr>
          <w:sz w:val="20"/>
        </w:rPr>
        <w:t xml:space="preserve">содержащихся в документах, представленных заявителем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3.17. Основанием для осуществления административной процедуры является получение должностным лицом, ответственным за проведение оценки качества оказания социально ориентированной некоммерческой организацией общественно полезных услуг, заявления и комплекта документов, представленных заявителем для проведения оценки качества оказания социально ориентированной некоммерческой организацией общественно полезных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Должностное лицо, ответственное за проведение оценки качества оказания социально ориентированной некоммерческой организацией общественно полезных услуг (далее - должностное лицо Департамента), проверяет наличие всех необходимых документов исходя из соответствующего перечня, установленного </w:t>
      </w:r>
      <w:hyperlink w:history="0" w:anchor="P140" w:tooltip="2.7. Для получения государственной услуги представляются документы, которые являются обязательными:">
        <w:r>
          <w:rPr>
            <w:sz w:val="20"/>
            <w:color w:val="0000ff"/>
          </w:rPr>
          <w:t xml:space="preserve">пунктами 2.7</w:t>
        </w:r>
      </w:hyperlink>
      <w:r>
        <w:rPr>
          <w:sz w:val="20"/>
        </w:rPr>
        <w:t xml:space="preserve"> - </w:t>
      </w:r>
      <w:hyperlink w:history="0" w:anchor="P158" w:tooltip="2.7.1. Перечень необязательных документов, которые могут быть предоставлены заявителем по собственному усмотрению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Департамента формирует и направляет межведомственные запросы в органы (организации), участвующие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не более 1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При установлении фактов отсутствия необходимых документов должностное лицо Департамента письменно уведомляет об этом заявителя, с указанием срока представления недостающих документов, который не может превышать 3 рабочих дней со дня получения указанного уведомления.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Формирование и направление межведомственных запросов</w:t>
      </w:r>
    </w:p>
    <w:p>
      <w:pPr>
        <w:pStyle w:val="2"/>
        <w:jc w:val="center"/>
      </w:pPr>
      <w:r>
        <w:rPr>
          <w:sz w:val="20"/>
        </w:rPr>
        <w:t xml:space="preserve">в органы (организации), участвующие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history="0" w:anchor="P189" w:tooltip="2.10. Данный перечень включает следующие документы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заявлении указывается несколько общественно полезных услуг, оценка качества оказания которых осуществляется несколькими органами исполнительной власти Оренбургской области, заключение выдается органом исполнительной власти Оренбургской области, в который поступило заявление о выдаче заключения. Орган исполнительной власти Оренбургской области, в который поступило заявление о выдаче заключения, при необходимости запрашивает у иных органов исполнительной власти Оренбургской области, а также других органов государственной власти, организаций, участвующих в предоставлении государственной услуги, сведения в порядке межведомственного информационного взаимодействия. В данном случае Департамент информирует заявителя о продлении срока принятия решения по его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Критерий принятия решения по данной административной процедуре: представление или непредставление заявителем по собственной инициативе документов, предусмотренных </w:t>
      </w:r>
      <w:hyperlink w:history="0" w:anchor="P189" w:tooltip="2.10. Данный перечень включает следующие документы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Должностное лицо Департамента в течение 2 рабочих дней со дня регистрации заявления о предоставлении государственной услуги формирует и направляет следующие межведомственные запросы: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государственной регистрации заявителя - в Управление Министерства юстиции Российской Федерации по Оренбургской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внесении записи в Единый государственный реестр юридических лиц - в ФНС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 отсутствии задолженности по налогам и сборам, иным предусмотренным законодательством Российской Федерации обязательным платежам на текущую дату - в ФНС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Сведения об отсутствии заявителя в реестре недобросовестных поставщиков (подрядчиков, исполнителей) предоставляются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3.23. 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15 рабочих дней со дня поступления межведомственного запроса в орган или организацию, предоставляющие документы, сведения и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не более 1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3.24. Межведомственный запрос направляется в письменной форме на бумажном носителе или посредством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3.25. Срок подготовки и направления ответа на межведомственный запрос о предоставлении документов и информации, указанных в </w:t>
      </w:r>
      <w:hyperlink w:history="0" w:anchor="P189" w:tooltip="2.10. Данный перечень включает следующие документы:">
        <w:r>
          <w:rPr>
            <w:sz w:val="20"/>
            <w:color w:val="0000ff"/>
          </w:rPr>
          <w:t xml:space="preserve">пункте 2.10</w:t>
        </w:r>
      </w:hyperlink>
      <w:r>
        <w:rPr>
          <w:sz w:val="20"/>
        </w:rPr>
        <w:t xml:space="preserve"> 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после поступления межведомственного запроса в орган или организацию, предоставляющие документ и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не более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3.26. Результатом выполнения административной процедуры является получение ответа на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(несвоевременное представление) информации не может являться основанием для отказа в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Рассмотрение документов, представленных заявителем,</w:t>
      </w:r>
    </w:p>
    <w:p>
      <w:pPr>
        <w:pStyle w:val="2"/>
        <w:jc w:val="center"/>
      </w:pPr>
      <w:r>
        <w:rPr>
          <w:sz w:val="20"/>
        </w:rPr>
        <w:t xml:space="preserve">ответов на межведомственные запросы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3.27. Основанием для проведения административной процедуры является получение должностным лицом Департамента заявления о предоставлении государственной услуги с прилагаемым пакетом документов и ответов на межведомственные запросы (в случае их направления).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3.28. В ходе рассмотрения указанных документов должностным лицом Департамента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проверка правильности оформления документов, в том числе на соответствие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соответствия качества оказываемых социально ориентированной некоммерческой организацией общественно полезных услуг, указанных в заявлении, критериям, установленным в </w:t>
      </w:r>
      <w:hyperlink w:history="0" w:anchor="P145" w:tooltip="В заявлении должно быть обосновано соответствие оказываемых заявителем услуг следующим установленным критериям оценки качества оказания общественно полезных услуг (по каждой общественно полезной услуге, указанной в заявлении):">
        <w:r>
          <w:rPr>
            <w:sz w:val="20"/>
            <w:color w:val="0000ff"/>
          </w:rPr>
          <w:t xml:space="preserve">абзаце четвертом пункта 2.7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- 10 календарных дней со дня регистрации заявления или получения ответов на межведомственные запросы в случае их направления.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 Результатом выполнения административной процедуры является сформированный пакет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Критерий принятия решения по данной административной процедуре: наличие или отсутствие документов, необходимых для предоставления государственной услуги, которые заявитель вправе предоставить по собственной инициативе, либо установление факта включения заявителя в реестр поставщиков социальных услуг по соответствующей общественно полезной услуге.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 государственной услуги),</w:t>
      </w:r>
    </w:p>
    <w:p>
      <w:pPr>
        <w:pStyle w:val="2"/>
        <w:jc w:val="center"/>
      </w:pPr>
      <w:r>
        <w:rPr>
          <w:sz w:val="20"/>
        </w:rPr>
        <w:t xml:space="preserve">подготовка ответа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3.30. Основанием для начала административной процедуры является сформированный пакет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3.31. По итогам рассмотрения документов должностное лицо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готовит и представляет на подпись директору департамента (далее - уполномоченное должностное лицо) проект </w:t>
      </w:r>
      <w:hyperlink w:history="0" w:anchor="P668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соответствии качества оказываемых социально ориентированной некоммерческой организацией общественно полезных услуг установленным критериям оценки качества оказания общественно полезных услуг в сфере социального обслуживания населения по форме Приложения N 2 к Административному регламенту (далее - проект заключения), за исключением случаев, указанных в </w:t>
      </w:r>
      <w:hyperlink w:history="0" w:anchor="P211" w:tooltip="2.15. Основаниями для отказа в предоставлении государственной услуги, результатами которой является выдача заключения о соответствии оказания общественно полезных услуг установленным критериям оценки качества, являются: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случаях, указанных в </w:t>
      </w:r>
      <w:hyperlink w:history="0" w:anchor="P211" w:tooltip="2.15. Основаниями для отказа в предоставлении государственной услуги, результатами которой является выдача заключения о соответствии оказания общественно полезных услуг установленным критериям оценки качества, являются: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 настоящего Административного регламента, должностное лицо Департамента готовит и представляет уполномоченному должностному лицу проект мотивированного уведомления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оценки качества оказания общественно полезных услуг в сфере социального обслуживания населения (далее - проект мотивированного уведомления об отказе в выдаче заключения).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действия составляет не более 5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3.32. Уполномоченное должностное лицо рассматривает проект заключения либо проект мотивированного уведомления об отказе в выдаче заключения и подписывает его либо при наличии замечаний возвращает должностному лицу Департамента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действия составляет не более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3.33. Должностное лицо Департамента дорабатывает проект заключения либо проект мотивированного уведомления об отказе в выдаче заключения с учетом замечаний уполномоченного должностного лица либо лица его замещающего и повторно представляет на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действия составляет не более 1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3.34. Максимальный срок выполнения административной процедуры составляет не более 10 календарных дней.</w:t>
      </w:r>
    </w:p>
    <w:bookmarkStart w:id="441" w:name="P441"/>
    <w:bookmarkEnd w:id="4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3.35. Результатом выполнения административной процедуры являются принятие решения о предоставлении (отказе в предоставлении) государственной услуги и соответственно оформление и подписание уполномоченным должностным лицом заключения о соответствии качества оказываемых заявителем общественно полезных услуг установленным критериям либо мотивированного уведомления об отказе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услуги, предусмотренных в </w:t>
      </w:r>
      <w:hyperlink w:history="0" w:anchor="P211" w:tooltip="2.15. Основаниями для отказа в предоставлении государственной услуги, результатами которой является выдача заключения о соответствии оказания общественно полезных услуг установленным критериям оценки качества, являются: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Мотивированное уведомление об отказе в выдаче заключения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3.36. Основанием для начала административной процедуры является подписанное уполномоченным должностным лицом заключение либо мотивированное уведомление об отказе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3.37. Время выполнения административной процедуры - в течение 3 рабочих дней с даты принятия решения уполномоченным должностным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ответственное за выдачу документов, в течение 1 рабочего дня со дня получения документов, указанных в </w:t>
      </w:r>
      <w:hyperlink w:history="0" w:anchor="P441" w:tooltip="3.35. Результатом выполнения административной процедуры являются принятие решения о предоставлении (отказе в предоставлении) государственной услуги и соответственно оформление и подписание уполномоченным должностным лицом заключения о соответствии качества оказываемых заявителем общественно полезных услуг установленным критериям либо мотивированного уведомления об отказе в выдаче заключения.">
        <w:r>
          <w:rPr>
            <w:sz w:val="20"/>
            <w:color w:val="0000ff"/>
          </w:rPr>
          <w:t xml:space="preserve">пункте 3.35</w:t>
        </w:r>
      </w:hyperlink>
      <w:r>
        <w:rPr>
          <w:sz w:val="20"/>
        </w:rPr>
        <w:t xml:space="preserve"> настоящего Административного регламента, информирует заявителя по телефону или в электронном виде о готовности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3.38. В случае личного обращения заявителя должностное лицо, ответственное за выдачу документов, устанавливает личность заявителя, в том числе проверяет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3.39. На втором экземпляре документа заявитель ставит отметку о получении (Ф.И.О., должность, дата, с указанием "Документ получил").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3.40. Должностное лицо, ответственное за выдачу документов, выдает заявителю документы. Документы выдаются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получить документы в течение срока действия результата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экземпляр документа остается в Департаменте.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3.41. В случае получения от заявителя сообщения об отсутствии возможности получения соответствующих документов должностное лицо, ответственное за выдачу документов, готовит пакет документов для отправки почтой в течение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не более 3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3.42. Результатом административной процедуры является выдача заявителю заключения о соответствии качества оказываемых заявителем общественно полезных услуг установленным критериям или мотивированного уведомления об отказе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Департаментом. Электронные документы, являющиеся результатом предоставления услуги, готовятся в формате pdf, подписываются открепленной усиленной квалифицированной ЭП уполномоченного должностного лица Департамента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Департаментом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 осуществляют предоставление результата государственной услуги по выбору заявителя независимо от его места жительства.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административных процедур (действий),</w:t>
      </w:r>
    </w:p>
    <w:p>
      <w:pPr>
        <w:pStyle w:val="2"/>
        <w:jc w:val="center"/>
      </w:pPr>
      <w:r>
        <w:rPr>
          <w:sz w:val="20"/>
        </w:rPr>
        <w:t xml:space="preserve">выполняемых многофункциональными центрами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3.43.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 заявителей о порядке предоставления государственной услуги в МФЦ,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требованиями к порядку информирования заявителей о предоставлении государственной услуги являются достоверность предоставляемой информации, четкость в изложении информации, полнота информирования;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заявлений заявителей о предоставлении государственной услуги и иных документов,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предоставления государственной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МФЦ, осуществляющий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представления неполного комплекта документов и их несоответствия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проверяет соответствие представленных документов установленным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сличает представленные экземпляры оригиналов документов с их копиями либо изготавливает при необходимости копии с представленных документов и заверяет их своей подписью с указанием должности, фамилии и инициалов;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распечатывает бланк заявления и предлагает заявителю собственноручно заполнить 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проверяет полноту оформления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принимает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выдача заявителю результата предоставления государственной услуги, направленного в МФЦ по результатам предоставления государственной услуги органом, предоставляющим государственную услугу, заверение выписок из информационных систем органа, предоставляющего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МФЦ, осуществляющий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устанавливает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знакомит с перечнем и содержанием выдаваемых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выдает заявителю результат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за получением результата государственной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вводит информацию в автоматизированную информационную систему МФЦ о фактической дате выдачи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 (в случае направления в МФЦ результата предоставления государственной услуги в виде электронного документа).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предоставлением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уполномоченными</w:t>
      </w:r>
    </w:p>
    <w:p>
      <w:pPr>
        <w:pStyle w:val="2"/>
        <w:jc w:val="center"/>
      </w:pPr>
      <w:r>
        <w:rPr>
          <w:sz w:val="20"/>
        </w:rPr>
        <w:t xml:space="preserve">должностными лицами органа исполнительной власти положений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регламента, а также принятием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Текущий контроль за соблюдением последовательности действий, определенных административными процедурами, и принятием решений осуществляется должностными лицами Департамента, ответственными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осуществляется путем проведения руководителем соответствующего структурного подразделения Департамента проверок соблюдения и исполнения положений Административного регламента, иных нормативных правовых актов Российской Федерации должностными лицами, ответственными за предоставление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</w:t>
      </w:r>
    </w:p>
    <w:p>
      <w:pPr>
        <w:pStyle w:val="2"/>
        <w:jc w:val="center"/>
      </w:pPr>
      <w:r>
        <w:rPr>
          <w:sz w:val="20"/>
        </w:rPr>
        <w:t xml:space="preserve">контроля за полнотой и качеством ее предоставления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 Директор департамента (должностное лицо, исполняющее его обязанности) организует и осуществляет контроль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Контроль за полнотой и качеством предоставления государственной услуги осуществляется в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проведения плановых и внеплановых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рассмотрения жалоб на действия (бездействие) должностных лиц структурного подразделения Департамента, ответственного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Порядок и периодичность осуществления плановых проверок устанавливаются планом работы Департамента.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структурного подразделения Департамента, ответственного за предоставление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уполномоченных должностных лиц органа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за решения и действия (бездействие),</w:t>
      </w:r>
    </w:p>
    <w:p>
      <w:pPr>
        <w:pStyle w:val="2"/>
        <w:jc w:val="center"/>
      </w:pPr>
      <w:r>
        <w:rPr>
          <w:sz w:val="20"/>
        </w:rPr>
        <w:t xml:space="preserve">принимаемые (осуществляемые) ими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В случае выявления по результатам проведенных проверок нарушений осуществляется привлечение уполномоченных должностных лиц органа исполнительной власти к ответственности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порядку и формам контроля за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со стороны граждан,</w:t>
      </w:r>
    </w:p>
    <w:p>
      <w:pPr>
        <w:pStyle w:val="2"/>
        <w:jc w:val="center"/>
      </w:pPr>
      <w:r>
        <w:rPr>
          <w:sz w:val="20"/>
        </w:rPr>
        <w:t xml:space="preserve">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4.8.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0"/>
        <w:jc w:val="both"/>
      </w:pPr>
      <w:r>
        <w:rPr>
          <w:sz w:val="20"/>
        </w:rPr>
      </w:r>
    </w:p>
    <w:bookmarkStart w:id="530" w:name="P530"/>
    <w:bookmarkEnd w:id="530"/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МФЦ, организаций, осуществляющих</w:t>
      </w:r>
    </w:p>
    <w:p>
      <w:pPr>
        <w:pStyle w:val="2"/>
        <w:jc w:val="center"/>
      </w:pPr>
      <w:r>
        <w:rPr>
          <w:sz w:val="20"/>
        </w:rPr>
        <w:t xml:space="preserve">функции по предоставлению государственных услуг,</w:t>
      </w:r>
    </w:p>
    <w:p>
      <w:pPr>
        <w:pStyle w:val="2"/>
        <w:jc w:val="center"/>
      </w:pPr>
      <w:r>
        <w:rPr>
          <w:sz w:val="20"/>
        </w:rPr>
        <w:t xml:space="preserve">а также их должностных лиц,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Информация для заинтересованных лиц об их праве</w:t>
      </w:r>
    </w:p>
    <w:p>
      <w:pPr>
        <w:pStyle w:val="2"/>
        <w:jc w:val="center"/>
      </w:pPr>
      <w:r>
        <w:rPr>
          <w:sz w:val="20"/>
        </w:rPr>
        <w:t xml:space="preserve">на досудебное (внесудебное) обжалование действий</w:t>
      </w:r>
    </w:p>
    <w:p>
      <w:pPr>
        <w:pStyle w:val="2"/>
        <w:jc w:val="center"/>
      </w:pPr>
      <w:r>
        <w:rPr>
          <w:sz w:val="20"/>
        </w:rPr>
        <w:t xml:space="preserve">(бездействия) и (или) решений, принятых (осуществленных)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 случае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Органы государственной власти, организации и уполномоченные</w:t>
      </w:r>
    </w:p>
    <w:p>
      <w:pPr>
        <w:pStyle w:val="2"/>
        <w:jc w:val="center"/>
      </w:pPr>
      <w:r>
        <w:rPr>
          <w:sz w:val="20"/>
        </w:rPr>
        <w:t xml:space="preserve">на рассмотрение жалобы лица, которым может быть направлена</w:t>
      </w:r>
    </w:p>
    <w:p>
      <w:pPr>
        <w:pStyle w:val="2"/>
        <w:jc w:val="center"/>
      </w:pPr>
      <w:r>
        <w:rPr>
          <w:sz w:val="20"/>
        </w:rPr>
        <w:t xml:space="preserve">жалоба заявителя 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руководителя Департамента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Способы информирования заявителей о порядке подачи</w:t>
      </w:r>
    </w:p>
    <w:p>
      <w:pPr>
        <w:pStyle w:val="2"/>
        <w:jc w:val="center"/>
      </w:pPr>
      <w:r>
        <w:rPr>
          <w:sz w:val="20"/>
        </w:rPr>
        <w:t xml:space="preserve">и рассмотрения жалобы, в том числе с использованием Портала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Департамента, на Портале.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нормативных правовых актов, регулирующих порядок</w:t>
      </w:r>
    </w:p>
    <w:p>
      <w:pPr>
        <w:pStyle w:val="2"/>
        <w:jc w:val="center"/>
      </w:pPr>
      <w:r>
        <w:rPr>
          <w:sz w:val="20"/>
        </w:rPr>
        <w:t xml:space="preserve">досудебного (внесудебного) обжалования решений и действий</w:t>
      </w:r>
    </w:p>
    <w:p>
      <w:pPr>
        <w:pStyle w:val="2"/>
        <w:jc w:val="center"/>
      </w:pPr>
      <w:r>
        <w:rPr>
          <w:sz w:val="20"/>
        </w:rPr>
        <w:t xml:space="preserve">(бездействия) органа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Оренбургской области, а также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5.4. Федеральный </w:t>
      </w:r>
      <w:hyperlink w:history="0" r:id="rId2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Информация, указанная в </w:t>
      </w:r>
      <w:hyperlink w:history="0" w:anchor="P530" w:tooltip="V. Досудебный (внесудебный) порядок обжалования решений">
        <w:r>
          <w:rPr>
            <w:sz w:val="20"/>
            <w:color w:val="0000ff"/>
          </w:rPr>
          <w:t xml:space="preserve">разделе V</w:t>
        </w:r>
      </w:hyperlink>
      <w:r>
        <w:rPr>
          <w:sz w:val="20"/>
        </w:rPr>
        <w:t xml:space="preserve"> настоящего Административного регламента, подлежит обязательному размещению на Портале.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Директору   департамента   молодежной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политики Оренбургской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(И.О.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от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(полное наименование заявителя, ОГРН)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                (юридический и почтовый адреса,</w:t>
      </w:r>
    </w:p>
    <w:p>
      <w:pPr>
        <w:pStyle w:val="1"/>
        <w:jc w:val="both"/>
      </w:pPr>
      <w:r>
        <w:rPr>
          <w:sz w:val="20"/>
        </w:rPr>
        <w:t xml:space="preserve"> (дата, исходящий номер)                телефон (факс), адрес электронной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почты и иные реквизиты, позволяющие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взаимодействовать с заявителем)</w:t>
      </w:r>
    </w:p>
    <w:p>
      <w:pPr>
        <w:pStyle w:val="1"/>
        <w:jc w:val="both"/>
      </w:pPr>
      <w:r>
        <w:rPr>
          <w:sz w:val="20"/>
        </w:rPr>
      </w:r>
    </w:p>
    <w:bookmarkStart w:id="586" w:name="P586"/>
    <w:bookmarkEnd w:id="586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Вас  выдать  заключение  о  соответствии  качества  оказываемых</w:t>
      </w:r>
    </w:p>
    <w:p>
      <w:pPr>
        <w:pStyle w:val="1"/>
        <w:jc w:val="both"/>
      </w:pPr>
      <w:r>
        <w:rPr>
          <w:sz w:val="20"/>
        </w:rPr>
        <w:t xml:space="preserve">социально         ориентированной        некоммерческой        организацией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(полное и сокращенное наименование социально ориентированной некоммерческой</w:t>
      </w:r>
    </w:p>
    <w:p>
      <w:pPr>
        <w:pStyle w:val="1"/>
        <w:jc w:val="both"/>
      </w:pPr>
      <w:r>
        <w:rPr>
          <w:sz w:val="20"/>
        </w:rPr>
        <w:t xml:space="preserve">                          организации, ОГРН/ИНН)</w:t>
      </w:r>
    </w:p>
    <w:p>
      <w:pPr>
        <w:pStyle w:val="1"/>
        <w:jc w:val="both"/>
      </w:pPr>
      <w:r>
        <w:rPr>
          <w:sz w:val="20"/>
        </w:rPr>
        <w:t xml:space="preserve">общественно полезных услуг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(наименование общественно полезных услуг)</w:t>
      </w:r>
    </w:p>
    <w:p>
      <w:pPr>
        <w:pStyle w:val="1"/>
        <w:jc w:val="both"/>
      </w:pPr>
      <w:r>
        <w:rPr>
          <w:sz w:val="20"/>
        </w:rPr>
        <w:t xml:space="preserve">установленным критериям оценки качества оказания общественно полезных услуг</w:t>
      </w:r>
    </w:p>
    <w:p>
      <w:pPr>
        <w:pStyle w:val="1"/>
        <w:jc w:val="both"/>
      </w:pPr>
      <w:r>
        <w:rPr>
          <w:sz w:val="20"/>
        </w:rPr>
        <w:t xml:space="preserve">в сфере молодежной политики, рассмотрев представленные документы.</w:t>
      </w:r>
    </w:p>
    <w:p>
      <w:pPr>
        <w:pStyle w:val="1"/>
        <w:jc w:val="both"/>
      </w:pPr>
      <w:r>
        <w:rPr>
          <w:sz w:val="20"/>
        </w:rPr>
        <w:t xml:space="preserve">    Подтверждаем,  что  организация  не  является иностранным агентом  и на</w:t>
      </w:r>
    </w:p>
    <w:p>
      <w:pPr>
        <w:pStyle w:val="1"/>
        <w:jc w:val="both"/>
      </w:pPr>
      <w:r>
        <w:rPr>
          <w:sz w:val="20"/>
        </w:rPr>
        <w:t xml:space="preserve">протяжении  одного  года  и  более оказывает названные общественно полезные</w:t>
      </w:r>
    </w:p>
    <w:p>
      <w:pPr>
        <w:pStyle w:val="1"/>
        <w:jc w:val="both"/>
      </w:pPr>
      <w:r>
        <w:rPr>
          <w:sz w:val="20"/>
        </w:rPr>
        <w:t xml:space="preserve">услуги,  соответствующие  </w:t>
      </w:r>
      <w:hyperlink w:history="0" r:id="rId26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 оценки  качества  оказания общественно</w:t>
      </w:r>
    </w:p>
    <w:p>
      <w:pPr>
        <w:pStyle w:val="1"/>
        <w:jc w:val="both"/>
      </w:pPr>
      <w:r>
        <w:rPr>
          <w:sz w:val="20"/>
        </w:rPr>
        <w:t xml:space="preserve">полезных   услуг,   утвержденным  постановлением  Правительства  Российской</w:t>
      </w:r>
    </w:p>
    <w:p>
      <w:pPr>
        <w:pStyle w:val="1"/>
        <w:jc w:val="both"/>
      </w:pPr>
      <w:r>
        <w:rPr>
          <w:sz w:val="20"/>
        </w:rPr>
        <w:t xml:space="preserve">Федерации   от   27  октября  2016  года  N  1096  "Об  утверждении перечня</w:t>
      </w:r>
    </w:p>
    <w:p>
      <w:pPr>
        <w:pStyle w:val="1"/>
        <w:jc w:val="both"/>
      </w:pPr>
      <w:r>
        <w:rPr>
          <w:sz w:val="20"/>
        </w:rPr>
        <w:t xml:space="preserve">общественно  полезных  услуг  и  критериев  оценки  качества  их оказания":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(подтверждение соответствия общественно полезной услуги установленным</w:t>
      </w:r>
    </w:p>
    <w:p>
      <w:pPr>
        <w:pStyle w:val="1"/>
        <w:jc w:val="both"/>
      </w:pPr>
      <w:r>
        <w:rPr>
          <w:sz w:val="20"/>
        </w:rPr>
        <w:t xml:space="preserve">    нормативными правовыми актами Российской Федерации требованиям к ее</w:t>
      </w:r>
    </w:p>
    <w:p>
      <w:pPr>
        <w:pStyle w:val="1"/>
        <w:jc w:val="both"/>
      </w:pPr>
      <w:r>
        <w:rPr>
          <w:sz w:val="20"/>
        </w:rPr>
        <w:t xml:space="preserve">            содержанию (объем, сроки, качество предоставления));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(подтверждение наличия у лиц, непосредственно задействованных в исполнении</w:t>
      </w:r>
    </w:p>
    <w:p>
      <w:pPr>
        <w:pStyle w:val="1"/>
        <w:jc w:val="both"/>
      </w:pPr>
      <w:r>
        <w:rPr>
          <w:sz w:val="20"/>
        </w:rPr>
        <w:t xml:space="preserve">      общественно полезной услуги (в том числе работников организации</w:t>
      </w:r>
    </w:p>
    <w:p>
      <w:pPr>
        <w:pStyle w:val="1"/>
        <w:jc w:val="both"/>
      </w:pPr>
      <w:r>
        <w:rPr>
          <w:sz w:val="20"/>
        </w:rPr>
        <w:t xml:space="preserve"> и работников, привлеченных по договорам гражданско-правового характера),</w:t>
      </w:r>
    </w:p>
    <w:p>
      <w:pPr>
        <w:pStyle w:val="1"/>
        <w:jc w:val="both"/>
      </w:pPr>
      <w:r>
        <w:rPr>
          <w:sz w:val="20"/>
        </w:rPr>
        <w:t xml:space="preserve">необходимой квалификации (в том числе профессионального образования, опыта</w:t>
      </w:r>
    </w:p>
    <w:p>
      <w:pPr>
        <w:pStyle w:val="1"/>
        <w:jc w:val="both"/>
      </w:pPr>
      <w:r>
        <w:rPr>
          <w:sz w:val="20"/>
        </w:rPr>
        <w:t xml:space="preserve">   работы в соответствующей сфере), достаточность количества таких лиц)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(подтверждение удовлетворенности получателей общественно полезных услуг</w:t>
      </w:r>
    </w:p>
    <w:p>
      <w:pPr>
        <w:pStyle w:val="1"/>
        <w:jc w:val="both"/>
      </w:pPr>
      <w:r>
        <w:rPr>
          <w:sz w:val="20"/>
        </w:rPr>
        <w:t xml:space="preserve"> качеством их оказания (отсутствие жалоб на действия (бездействие) и (или)</w:t>
      </w:r>
    </w:p>
    <w:p>
      <w:pPr>
        <w:pStyle w:val="1"/>
        <w:jc w:val="both"/>
      </w:pPr>
      <w:r>
        <w:rPr>
          <w:sz w:val="20"/>
        </w:rPr>
        <w:t xml:space="preserve"> решения организации, связанные с оказанием ею общественно полезных услуг,</w:t>
      </w:r>
    </w:p>
    <w:p>
      <w:pPr>
        <w:pStyle w:val="1"/>
        <w:jc w:val="both"/>
      </w:pPr>
      <w:r>
        <w:rPr>
          <w:sz w:val="20"/>
        </w:rPr>
        <w:t xml:space="preserve">    признанных обоснованными судом, органами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     (надзора) и муниципального надзора, иными органами в соответствии</w:t>
      </w:r>
    </w:p>
    <w:p>
      <w:pPr>
        <w:pStyle w:val="1"/>
        <w:jc w:val="both"/>
      </w:pPr>
      <w:r>
        <w:rPr>
          <w:sz w:val="20"/>
        </w:rPr>
        <w:t xml:space="preserve">   с их компетенцией в течение 2 лет, предшествующих выдаче заключения)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(подтверждение открытости и доступности информации</w:t>
      </w:r>
    </w:p>
    <w:p>
      <w:pPr>
        <w:pStyle w:val="1"/>
        <w:jc w:val="both"/>
      </w:pPr>
      <w:r>
        <w:rPr>
          <w:sz w:val="20"/>
        </w:rPr>
        <w:t xml:space="preserve">                       о некоммерческой организации)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(подтверждение отсутствия организации в реестре недобросовестных</w:t>
      </w:r>
    </w:p>
    <w:p>
      <w:pPr>
        <w:pStyle w:val="1"/>
        <w:jc w:val="both"/>
      </w:pPr>
      <w:r>
        <w:rPr>
          <w:sz w:val="20"/>
        </w:rPr>
        <w:t xml:space="preserve">поставщиков по результатам оказания услуги в рамках исполнения контрактов,</w:t>
      </w:r>
    </w:p>
    <w:p>
      <w:pPr>
        <w:pStyle w:val="1"/>
        <w:jc w:val="both"/>
      </w:pPr>
      <w:r>
        <w:rPr>
          <w:sz w:val="20"/>
        </w:rPr>
        <w:t xml:space="preserve">  заключенных в соответствии с Федеральным </w:t>
      </w:r>
      <w:hyperlink w:history="0" r:id="rId27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</w:t>
      </w:r>
    </w:p>
    <w:p>
      <w:pPr>
        <w:pStyle w:val="1"/>
        <w:jc w:val="both"/>
      </w:pPr>
      <w:r>
        <w:rPr>
          <w:sz w:val="20"/>
        </w:rPr>
        <w:t xml:space="preserve">       "О контрактной системе в сфере закупок товаров, работ, услуг</w:t>
      </w:r>
    </w:p>
    <w:p>
      <w:pPr>
        <w:pStyle w:val="1"/>
        <w:jc w:val="both"/>
      </w:pPr>
      <w:r>
        <w:rPr>
          <w:sz w:val="20"/>
        </w:rPr>
        <w:t xml:space="preserve">           для обеспечения государственных и муниципальных нужд"</w:t>
      </w:r>
    </w:p>
    <w:p>
      <w:pPr>
        <w:pStyle w:val="1"/>
        <w:jc w:val="both"/>
      </w:pPr>
      <w:r>
        <w:rPr>
          <w:sz w:val="20"/>
        </w:rPr>
        <w:t xml:space="preserve">            в течение 2 лет, предшествующих выдаче заключения)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Подтверждающие документы прилагаются.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 так далее.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должности</w:t>
      </w:r>
    </w:p>
    <w:p>
      <w:pPr>
        <w:pStyle w:val="1"/>
        <w:jc w:val="both"/>
      </w:pPr>
      <w:r>
        <w:rPr>
          <w:sz w:val="20"/>
        </w:rPr>
        <w:t xml:space="preserve">руководителя социально</w:t>
      </w:r>
    </w:p>
    <w:p>
      <w:pPr>
        <w:pStyle w:val="1"/>
        <w:jc w:val="both"/>
      </w:pPr>
      <w:r>
        <w:rPr>
          <w:sz w:val="20"/>
        </w:rPr>
        <w:t xml:space="preserve">ориентированной некоммерческой</w:t>
      </w:r>
    </w:p>
    <w:p>
      <w:pPr>
        <w:pStyle w:val="1"/>
        <w:jc w:val="both"/>
      </w:pPr>
      <w:r>
        <w:rPr>
          <w:sz w:val="20"/>
        </w:rPr>
        <w:t xml:space="preserve">организации                          _____________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   (инициалы, фамилия)</w:t>
      </w:r>
    </w:p>
    <w:p>
      <w:pPr>
        <w:pStyle w:val="1"/>
        <w:jc w:val="both"/>
      </w:pPr>
      <w:r>
        <w:rPr>
          <w:sz w:val="20"/>
        </w:rPr>
        <w:t xml:space="preserve">М.П. (при наличии печати)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и прилагаемые к нему согласно перечню документы приняты:</w:t>
      </w:r>
    </w:p>
    <w:p>
      <w:pPr>
        <w:pStyle w:val="1"/>
        <w:jc w:val="both"/>
      </w:pPr>
      <w:r>
        <w:rPr>
          <w:sz w:val="20"/>
        </w:rPr>
        <w:t xml:space="preserve">"___" ______________ 20___ год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должности лица,</w:t>
      </w:r>
    </w:p>
    <w:p>
      <w:pPr>
        <w:pStyle w:val="1"/>
        <w:jc w:val="both"/>
      </w:pPr>
      <w:r>
        <w:rPr>
          <w:sz w:val="20"/>
        </w:rPr>
        <w:t xml:space="preserve">принявшего документы                 _____________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   (инициалы, фамилия)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0"/>
        </w:rPr>
      </w:r>
    </w:p>
    <w:bookmarkStart w:id="668" w:name="P668"/>
    <w:bookmarkEnd w:id="668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                  о соответствии качества</w:t>
      </w:r>
    </w:p>
    <w:p>
      <w:pPr>
        <w:pStyle w:val="1"/>
        <w:jc w:val="both"/>
      </w:pPr>
      <w:r>
        <w:rPr>
          <w:sz w:val="20"/>
        </w:rPr>
        <w:t xml:space="preserve">                   оказываемых социально ориентированной</w:t>
      </w:r>
    </w:p>
    <w:p>
      <w:pPr>
        <w:pStyle w:val="1"/>
        <w:jc w:val="both"/>
      </w:pPr>
      <w:r>
        <w:rPr>
          <w:sz w:val="20"/>
        </w:rPr>
        <w:t xml:space="preserve">                  некоммерческой организацией общественно</w:t>
      </w:r>
    </w:p>
    <w:p>
      <w:pPr>
        <w:pStyle w:val="1"/>
        <w:jc w:val="both"/>
      </w:pPr>
      <w:r>
        <w:rPr>
          <w:sz w:val="20"/>
        </w:rPr>
        <w:t xml:space="preserve">                  полезных услуг установленным критериям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органа, выдавшего заключение)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подтверждает, что социально ориентированная некоммерческая организация</w:t>
      </w:r>
    </w:p>
    <w:p>
      <w:pPr>
        <w:pStyle w:val="1"/>
        <w:jc w:val="both"/>
      </w:pPr>
      <w:r>
        <w:rPr>
          <w:sz w:val="20"/>
        </w:rPr>
        <w:t xml:space="preserve">   (полное наименование и основной государственный регистрационный номер</w:t>
      </w:r>
    </w:p>
    <w:p>
      <w:pPr>
        <w:pStyle w:val="1"/>
        <w:jc w:val="both"/>
      </w:pPr>
      <w:r>
        <w:rPr>
          <w:sz w:val="20"/>
        </w:rPr>
        <w:t xml:space="preserve">           социально ориентированной некоммерческой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 протяжении ____________ оказывает следующие общественно полезные услуги,</w:t>
      </w:r>
    </w:p>
    <w:p>
      <w:pPr>
        <w:pStyle w:val="1"/>
        <w:jc w:val="both"/>
      </w:pPr>
      <w:r>
        <w:rPr>
          <w:sz w:val="20"/>
        </w:rPr>
        <w:t xml:space="preserve">соответствующие  </w:t>
      </w:r>
      <w:hyperlink w:history="0" r:id="rId28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 оценки  качества  оказания общественно полезных</w:t>
      </w:r>
    </w:p>
    <w:p>
      <w:pPr>
        <w:pStyle w:val="1"/>
        <w:jc w:val="both"/>
      </w:pPr>
      <w:r>
        <w:rPr>
          <w:sz w:val="20"/>
        </w:rPr>
        <w:t xml:space="preserve">услуг, утвержденным постановлением Правительства Российской Федерации от 27</w:t>
      </w:r>
    </w:p>
    <w:p>
      <w:pPr>
        <w:pStyle w:val="1"/>
        <w:jc w:val="both"/>
      </w:pPr>
      <w:r>
        <w:rPr>
          <w:sz w:val="20"/>
        </w:rPr>
        <w:t xml:space="preserve">октября 2016 г. N 1096 "Об утверждении перечня общественно полезных услуг и</w:t>
      </w:r>
    </w:p>
    <w:p>
      <w:pPr>
        <w:pStyle w:val="1"/>
        <w:jc w:val="both"/>
      </w:pPr>
      <w:r>
        <w:rPr>
          <w:sz w:val="20"/>
        </w:rPr>
        <w:t xml:space="preserve">критериев оценки качества их оказания":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(наименования общественно полезных услуг)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(Должность, Ф.И.О.)   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молодежной политики Оренбургской области от 23.08.2021 N 120-од</w:t>
            <w:br/>
            <w:t>(ред. от 12.12.2023)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90&amp;n=128925&amp;dst=100006" TargetMode = "External"/>
	<Relationship Id="rId8" Type="http://schemas.openxmlformats.org/officeDocument/2006/relationships/hyperlink" Target="https://login.consultant.ru/link/?req=doc&amp;base=LAW&amp;n=465798" TargetMode = "External"/>
	<Relationship Id="rId9" Type="http://schemas.openxmlformats.org/officeDocument/2006/relationships/hyperlink" Target="https://login.consultant.ru/link/?req=doc&amp;base=RLAW390&amp;n=83734" TargetMode = "External"/>
	<Relationship Id="rId10" Type="http://schemas.openxmlformats.org/officeDocument/2006/relationships/hyperlink" Target="https://login.consultant.ru/link/?req=doc&amp;base=RLAW390&amp;n=114061" TargetMode = "External"/>
	<Relationship Id="rId11" Type="http://schemas.openxmlformats.org/officeDocument/2006/relationships/hyperlink" Target="https://login.consultant.ru/link/?req=doc&amp;base=RLAW390&amp;n=128925&amp;dst=100006" TargetMode = "External"/>
	<Relationship Id="rId12" Type="http://schemas.openxmlformats.org/officeDocument/2006/relationships/hyperlink" Target="https://login.consultant.ru/link/?req=doc&amp;base=LAW&amp;n=465798" TargetMode = "External"/>
	<Relationship Id="rId13" Type="http://schemas.openxmlformats.org/officeDocument/2006/relationships/hyperlink" Target="https://login.consultant.ru/link/?req=doc&amp;base=LAW&amp;n=463532" TargetMode = "External"/>
	<Relationship Id="rId14" Type="http://schemas.openxmlformats.org/officeDocument/2006/relationships/hyperlink" Target="https://login.consultant.ru/link/?req=doc&amp;base=LAW&amp;n=440404&amp;dst=45" TargetMode = "External"/>
	<Relationship Id="rId15" Type="http://schemas.openxmlformats.org/officeDocument/2006/relationships/hyperlink" Target="https://login.consultant.ru/link/?req=doc&amp;base=LAW&amp;n=465972" TargetMode = "External"/>
	<Relationship Id="rId16" Type="http://schemas.openxmlformats.org/officeDocument/2006/relationships/hyperlink" Target="https://login.consultant.ru/link/?req=doc&amp;base=LAW&amp;n=328600&amp;dst=100011" TargetMode = "External"/>
	<Relationship Id="rId17" Type="http://schemas.openxmlformats.org/officeDocument/2006/relationships/hyperlink" Target="https://login.consultant.ru/link/?req=doc&amp;base=LAW&amp;n=454305" TargetMode = "External"/>
	<Relationship Id="rId18" Type="http://schemas.openxmlformats.org/officeDocument/2006/relationships/hyperlink" Target="https://login.consultant.ru/link/?req=doc&amp;base=LAW&amp;n=465798&amp;dst=43" TargetMode = "External"/>
	<Relationship Id="rId19" Type="http://schemas.openxmlformats.org/officeDocument/2006/relationships/hyperlink" Target="https://login.consultant.ru/link/?req=doc&amp;base=LAW&amp;n=465798&amp;dst=290" TargetMode = "External"/>
	<Relationship Id="rId20" Type="http://schemas.openxmlformats.org/officeDocument/2006/relationships/hyperlink" Target="https://login.consultant.ru/link/?req=doc&amp;base=LAW&amp;n=465798" TargetMode = "External"/>
	<Relationship Id="rId21" Type="http://schemas.openxmlformats.org/officeDocument/2006/relationships/hyperlink" Target="https://login.consultant.ru/link/?req=doc&amp;base=LAW&amp;n=465972" TargetMode = "External"/>
	<Relationship Id="rId22" Type="http://schemas.openxmlformats.org/officeDocument/2006/relationships/hyperlink" Target="https://login.consultant.ru/link/?req=doc&amp;base=LAW&amp;n=203301&amp;dst=100012" TargetMode = "External"/>
	<Relationship Id="rId23" Type="http://schemas.openxmlformats.org/officeDocument/2006/relationships/hyperlink" Target="https://login.consultant.ru/link/?req=doc&amp;base=LAW&amp;n=442867&amp;dst=37" TargetMode = "External"/>
	<Relationship Id="rId24" Type="http://schemas.openxmlformats.org/officeDocument/2006/relationships/hyperlink" Target="https://login.consultant.ru/link/?req=doc&amp;base=LAW&amp;n=465798" TargetMode = "External"/>
	<Relationship Id="rId25" Type="http://schemas.openxmlformats.org/officeDocument/2006/relationships/hyperlink" Target="https://login.consultant.ru/link/?req=doc&amp;base=LAW&amp;n=300316" TargetMode = "External"/>
	<Relationship Id="rId26" Type="http://schemas.openxmlformats.org/officeDocument/2006/relationships/hyperlink" Target="https://login.consultant.ru/link/?req=doc&amp;base=LAW&amp;n=328600&amp;dst=100109" TargetMode = "External"/>
	<Relationship Id="rId27" Type="http://schemas.openxmlformats.org/officeDocument/2006/relationships/hyperlink" Target="https://login.consultant.ru/link/?req=doc&amp;base=LAW&amp;n=465972" TargetMode = "External"/>
	<Relationship Id="rId28" Type="http://schemas.openxmlformats.org/officeDocument/2006/relationships/hyperlink" Target="https://login.consultant.ru/link/?req=doc&amp;base=LAW&amp;n=328600&amp;dst=1001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молодежной политики Оренбургской области от 23.08.2021 N 120-од
(ред. от 12.12.2023)
"Об утверждении административного регламента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в соответствии с установленными критериями оценки качества оказания общественно полезных услуг в сфере молодежной политики"
(вместе с "Административным регламентом предоставления государственной услуги "Оценка каче</dc:title>
  <dcterms:created xsi:type="dcterms:W3CDTF">2024-06-06T16:30:40Z</dcterms:created>
</cp:coreProperties>
</file>