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Орловской области от 14.03.2022 N 127</w:t>
              <w:br/>
              <w:t xml:space="preserve">(ред. от 06.09.2022)</w:t>
              <w:br/>
              <w:t xml:space="preserve">"Об утверждении Порядка предоставления в 2022 году из областного бюджета субсидии автономной некоммерческой организации "Ресурсный центр поддержки добровольчества и гражданских инициатив Орловской области" на реализацию практик поддержки добровольчества (волонтерства) по итогам проведения Всероссийского конкурса лучших региональных практик поддержки волонтерства "Регион добрых дел"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марта 2022 г. N 127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В 2022 ГОДУ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СУБСИДИИ АВТОНОМНОЙ НЕКОММЕРЧЕСКОЙ ОРГАНИЗАЦИИ "РЕСУРСНЫЙ</w:t>
      </w:r>
    </w:p>
    <w:p>
      <w:pPr>
        <w:pStyle w:val="2"/>
        <w:jc w:val="center"/>
      </w:pPr>
      <w:r>
        <w:rPr>
          <w:sz w:val="20"/>
        </w:rPr>
        <w:t xml:space="preserve">ЦЕНТР ПОДДЕРЖКИ ДОБРОВОЛЬЧЕСТВА И ГРАЖДАНСКИХ ИНИЦИАТИВ</w:t>
      </w:r>
    </w:p>
    <w:p>
      <w:pPr>
        <w:pStyle w:val="2"/>
        <w:jc w:val="center"/>
      </w:pPr>
      <w:r>
        <w:rPr>
          <w:sz w:val="20"/>
        </w:rPr>
        <w:t xml:space="preserve">ОРЛОВСКОЙ ОБЛАСТИ" НА РЕАЛИЗАЦИЮ ПРАКТИК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ПО ИТОГАМ ПРОВЕДЕНИЯ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ЛУЧШИХ РЕГИОНАЛЬНЫХ ПРАКТИК</w:t>
      </w:r>
    </w:p>
    <w:p>
      <w:pPr>
        <w:pStyle w:val="2"/>
        <w:jc w:val="center"/>
      </w:pPr>
      <w:r>
        <w:rPr>
          <w:sz w:val="20"/>
        </w:rPr>
        <w:t xml:space="preserve">ПОДДЕРЖКИ ВОЛОНТЕРСТВА "РЕГИОН ДОБРЫХ ДЕЛ"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Орловской области от 06.09.2022 N 514 &quot;О внесении изменений в некоторые нормативные правовые акты Ор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06.09.2022 N 514)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09.03.2022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в целях реализации мероприятий государственной </w:t>
      </w:r>
      <w:hyperlink w:history="0" r:id="rId9" w:tooltip="Постановление Правительства Орловской области от 30.08.2019 N 498 (ред. от 30.12.2021) &quot;Об утверждении государственной программы Орловской области &quot;Молодежь Орловщин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Орловской области "Молодежь Орловщины", утвержденной постановлением Правительства Орловской области от 30 августа 2019 года N 498 "Об утверждении государственной программы Орловской области "Молодежь Орловщины", Правительство Орловской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2022 году из областного бюджета субсидии автономной некоммерческой организации "Ресурсный центр поддержки добровольчества и гражданских инициатив Орловской области" на реализацию практик поддержки добровольчества (волонтерства) по итогам проведения Всероссийского конкурса лучших региональных практик поддержки волонтерства "Регион добрых дел".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первого заместителя Губернатора Орловской области - руководителя Администрации Губернатора и Правительства Орловской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" w:tooltip="Постановление Правительства Орловской области от 06.09.2022 N 514 &quot;О внесении изменений в некоторые нормативные правовые акты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06.09.2022 N 514)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А.Е.КЛЫЧКОВ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14 марта 2022 г. N 127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2022 ГОДУ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СУБСИДИИ АВТОНОМНОЙ НЕКОММЕРЧЕСКОЙ ОРГАНИЗАЦИИ "РЕСУРСНЫЙ</w:t>
      </w:r>
    </w:p>
    <w:p>
      <w:pPr>
        <w:pStyle w:val="2"/>
        <w:jc w:val="center"/>
      </w:pPr>
      <w:r>
        <w:rPr>
          <w:sz w:val="20"/>
        </w:rPr>
        <w:t xml:space="preserve">ЦЕНТР ПОДДЕРЖКИ ДОБРОВОЛЬЧЕСТВА И ГРАЖДАНСКИХ ИНИЦИАТИВ</w:t>
      </w:r>
    </w:p>
    <w:p>
      <w:pPr>
        <w:pStyle w:val="2"/>
        <w:jc w:val="center"/>
      </w:pPr>
      <w:r>
        <w:rPr>
          <w:sz w:val="20"/>
        </w:rPr>
        <w:t xml:space="preserve">ОРЛОВСКОЙ ОБЛАСТИ" НА РЕАЛИЗАЦИЮ ПРАКТИК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ПО ИТОГАМ ПРОВЕДЕНИЯ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ЛУЧШИХ РЕГИОНАЛЬНЫХ ПРАКТИК</w:t>
      </w:r>
    </w:p>
    <w:p>
      <w:pPr>
        <w:pStyle w:val="2"/>
        <w:jc w:val="center"/>
      </w:pPr>
      <w:r>
        <w:rPr>
          <w:sz w:val="20"/>
        </w:rPr>
        <w:t xml:space="preserve">ПОДДЕРЖКИ ВОЛОНТЕРСТВА "РЕГИОН ДОБРЫХ ДЕЛ"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Орловской области от 06.09.2022 N 514 &quot;О внесении изменений в некоторые нормативные правовые акты Ор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06.09.2022 N 514)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порядок предоставления в 2022 году субсидии из областного бюджета автономной некоммерческой организации "Ресурсный центр поддержки добровольчества и гражданских инициатив Орловской области" (далее - АНО "Ресурсный центр", получатель субсидии) на реализацию практик поддержки добровольчества (волонтерства), включенных в заявку Орловской области, признанную победителем Всероссийского конкурса лучших региональных практик поддержки волонтерства "Регион добрых дел" (далее соответственно - практика, Всероссийский конкурс) в 2021 году в соответствии с протоколом заседания экспертной комиссии Всероссийского конкурса от 15 июля 2021 года N 1 (далее - субсидия).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рамках реализации основного мероприятия "Региональный проект "Социальная активность" федерального проекта "Социальная активность" национального проекта "Образование" </w:t>
      </w:r>
      <w:hyperlink w:history="0" r:id="rId12" w:tooltip="Постановление Правительства Орловской области от 30.08.2019 N 498 (ред. от 30.12.2021) &quot;Об утверждении государственной программы Орловской области &quot;Молодежь Орловщины&quot; ------------ Недействующая редакция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добровольчества (волонтерства) в Орловской области" государственной программы Орловской области "Молодежь Орловщины", утвержденной постановлением Правительства Орловской области от 30 августа 2019 года N 498 "Об утверждении государственной программы Орловской области "Молодежь Орловщины", в размере, определенном в смете расходов, указанной в </w:t>
      </w:r>
      <w:hyperlink w:history="0" w:anchor="P66" w:tooltip="7. Для получения субсидии получатель субсидии представляет главному распорядителю бюджетных средств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в пределах бюджетных ассигнований, предусмотренных законом Орловской области об областном бюджете на соответствующий финансовый год и на плановый период, и лимитов бюджетных обязательств, утвержденных Администрацией Губернатора и Правительства Орловской области на указанные цели (далее - главный распорядитель бюджетных средств).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закона Орловской области об областном бюджете на соответствующий финансовый год и на плановый период (проекта закона Орловской области о внесении изменений в закон Орловской области об областном бюджете на соответствующий финансовый год и на плановый период).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Целью предоставления субсидии является финансовое обеспечение практик, направленных на вовлечение населения в добровольческую (волонтерскую) деятельность в рамках реализации регионального проекта "Социальная активность" федерального проекта "Социальная активность" национального проекта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получателю субсидии на финансовое обеспечение следующих расходов, связанных с реализацией практик: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оплата работ, услуг, в том числе услуг связи, транспортных услуг, коммунальных и эксплуатационных услуг, арендной платы за пользование имуществом (за исключением земельных участков и других обособленных природных объектов), работ и услуг по содержанию имущества (за исключением расходов на ремонт зданий) и прочих работ и услуг, соответствующих цели предоставления субсидии (за исключением расходов, связанных с оплатой услуг руководителя и команды практики);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приобретение нефинансовых активов, в том числе основных средств, нематериальных активов и материальных запасов.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 допускается осуществление за счет средств субсидий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непосредственно не связанных с реализацией мероприятий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приобретение недвижимого имущества (включая земельные участки),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приобретение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приобретение алкогольной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финансирование политических партий, кампаний и акций, подготовку и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вручение премий и предоставление денежного вознаграждения;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 расходы, связанные с оказанием финансовой помощи, а также с предоставлением платных услуг гражданам и (или) юридическим лицам.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получения субсидии получатель субсидии представляет главному распорядителю бюджетных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смету расходов, подписанную руководителем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в произвольной форме, подписанную руководителем получателя субсидии, содержащую информацию о соответствии требованиям, установленным </w:t>
      </w:r>
      <w:hyperlink w:history="0" w:anchor="P71" w:tooltip="8. Получатель субсидии на дату подачи заявки на предоставление субсидии должен соответствовать следующим требованиям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регистрируются в день их поступления.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Получатель субсидии на дату подачи заявки на предоставление субсидии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получателя субсидии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Орловской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получатель субсидии не должен находиться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получатель субсидии не должен получать средства из областного бюджета на основании иных нормативных правовых актов на цели, указанные в </w:t>
      </w:r>
      <w:hyperlink w:history="0" w:anchor="P49" w:tooltip="1. Настоящий Порядок устанавливает порядок предоставления в 2022 году субсидии из областного бюджета автономной некоммерческой организации &quot;Ресурсный центр поддержки добровольчества и гражданских инициатив Орловской области&quot; (далее - АНО &quot;Ресурсный центр&quot;, получатель субсидии) на реализацию практик поддержки добровольчества (волонтерства), включенных в заявку Орловской области, признанную победителем Всероссийского конкурса лучших региональных практик поддержки волонтерства &quot;Регион добрых дел&quot; (далее соо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52" w:tooltip="4. Целью предоставления субсидии является финансовое обеспечение практик, направленных на вовлечение населения в добровольческую (волонтерскую) деятельность в рамках реализации регионального проекта &quot;Социальная активность&quot; федерального проекта &quot;Социальная активность&quot; национального проекта &quot;Образование&quot;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Главный распорядитель бюджетных средств в течение 10 рабочих дней со дня регистрации поступивших документов осуществляет их проверку путем рассмотрения представленных получателем субсидии документов, анализа информации, находящейся в распоряжении главного распорядителя бюджетных средств, а также запроса необходимой информации в рамках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указанных в </w:t>
      </w:r>
      <w:hyperlink w:history="0" w:anchor="P66" w:tooltip="7. Для получения субсидии получатель субсидии представляет главному распорядителю бюджетных средств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содержащейся в документах, представленных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получателя субсидии требованиям, установленным </w:t>
      </w:r>
      <w:hyperlink w:history="0" w:anchor="P71" w:tooltip="8. Получатель субсидии на дату подачи заявки на предоставление субсидии должен соответствовать следующим требованиям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субсидии главный распорядитель бюджетных средств принимает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Главный распорядитель бюджетных средств в срок, указанный в </w:t>
      </w:r>
      <w:hyperlink w:history="0" w:anchor="P78" w:tooltip="9. Главный распорядитель бюджетных средств в течение 10 рабочих дней со дня регистрации поступивших документов осуществляет их проверку путем рассмотрения представленных получателем субсидии документов, анализа информации, находящейся в распоряжении главного распорядителя бюджетных средств, а также запроса необходимой информации в рамках межведомственного взаимодействия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принимает решение о предоставлении субсидии или отказе в предоставлении субсидии в форме приказа главного распорядителя бюджетных средств и в течение 5 рабочих дней со дня принятия данного решения письменно уведомляет получателя субсидии о принятом решении (с указанием причин отказа в случае принятия решения об отказе в предоставлении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устранения причин, послуживших основанием для отказа в предоставлении субсидии, получатель субсидии вправе повторно подать документы на получение субсидии в порядке, установленном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Соглашение о предоставлении субсидии с получателем субсидии (далее - соглашение), в том числе дополнительные соглашения к соглашению, предусматривающие внесение в него изменений, а также при необходимости дополнительное соглашение о расторжении соглашения заключаются в государственной интегрированной информационной системе управления общественными финансами "Электронный бюджет" (далее - ГИИС "Электронный бюджет") в соответствии с типовой формой, утвержденной Министерством финансов Российской Федерации (далее - типовая форма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отсутствии оснований для отказа в предоставлении субсидии главный распорядитель бюджетных средств в течение 10 рабочих дней со дня принятия решения о предоставлении субсидии направляет через ГИИС "Электронный бюджет" проект соглашения, который получатель субсидии обязан подписать в течение 5 календарных дней со дня получения.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Результатом предоставления субсидии является реализация получателем субсидии в срок до 25 декабря 2022 года практик. Значение результата предоставления субсидии составляет единицу.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Показателем, необходимым для достижения результата предоставления субсидии, значение которого устанавливается в соглашении, является численность граждан, вовлеченных в волонтерскую деятельность в рамках реализации практик.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Обязательными положениями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запрет приобретения получателем субсидии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обязательство получателя субсидии по включению в договоры (соглашения), заключенные в целях исполнения обязательств по Соглашению, положений о запрете приобретения иными юридическими лицами, получающими средства на основании договоров (соглашений), заключенных с получателем субсидии,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13" w:tooltip="Постановление Правительства Орловской области от 06.09.2022 N 514 &quot;О внесении изменений в некоторые нормативные правовые акты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06.09.2022 N 514)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получателя субсидии на осуществление в отношении его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14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получающих средства на основании договоров (соглашений),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указанных проверок;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6" w:tooltip="Постановление Правительства Орловской области от 06.09.2022 N 514 &quot;О внесении изменений в некоторые нормативные правовые акты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06.09.2022 N 514)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условие о согласовании новых условий соглашения или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</w:t>
      </w:r>
      <w:hyperlink w:history="0" w:anchor="P50" w:tooltip="2. Субсидия предоставляется в рамках реализации основного мероприятия &quot;Региональный проект &quot;Социальная активность&quot; федерального проекта &quot;Социальная активность&quot; национального проекта &quot;Образование&quot; подпрограммы &quot;Развитие добровольчества (волонтерства) в Орловской области&quot; государственной программы Орловской области &quot;Молодежь Орловщины&quot;, утвержденной постановлением Правительства Орловской области от 30 августа 2019 года N 498 &quot;Об утверждении государственной программы Орловской области &quot;Молодежь Орловщины&quot;,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Перечисление субсидии осуществляется главным распорядителем бюджетных средств ежеквартально на расчетный счет получателя субсидии, открытый в учреждениях Центрального банка Российской Федерации или кредитных организациях, в соответствии с планом-графиком перечисления субсидии, установленным в соглашении, в срок не позднее 20-го числа месяца, указанного в плане-графике.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Главный распорядитель бюджетных средств в течение 5 рабочих дней со дня заключения соглашения и далее ежеквартально в срок не позднее 10-го числа месяца, указанного в плане-графике, установленного в соглашении, составляет заявку на перечисление средств областного бюджета и направляет ее в Департамент финансов Орловской области для включения в кассовый план исполнения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Департамент финансов Орловской области в течение 10 рабочих дней со дня получения заявки на перечисление средств областного бюджета, но не позднее сроков, установленных </w:t>
      </w:r>
      <w:hyperlink w:history="0" w:anchor="P96" w:tooltip="18. Перечисление субсидии осуществляется главным распорядителем бюджетных средств ежеквартально на расчетный счет получателя субсидии, открытый в учреждениях Центрального банка Российской Федерации или кредитных организациях, в соответствии с планом-графиком перечисления субсидии, установленным в соглашении, в срок не позднее 20-го числа месяца, указанного в плане-графике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Порядка, перечисляет денежные средства на счет главного распорядителя бюджетных средств в пределах лимитов бюджетных обязательств и кассового плана для дальнейшего перечисления их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течение 5 рабочих дней со дня поступления денежных средств, но не позднее 5 декабря текущего года, главный распорядитель бюджетных средств перечисляет денежные средства на расчетный счет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Получатель субсидии представляет главному распорядителю бюджетных средств отчеты о достижении значений результата предоставления субсидии и об осуществлении расходов, источником финансового обеспечения которых является субсидия, по форме, установленной типовой формой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позднее 3-го числа месяца, следующего за отчетным кварталом, - по итогам реализации практик во II и III кварталах;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позднее 15 декабря 2022 года - по итогам реализации практик в IV квартале.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Главный распорядитель бюджетных средств вправе при необходимости установить в соглашении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неиспользования средств субсидии получателем субсидии либо использования средств субсидии не в полном объеме в установленный соглашением срок и при отсутствии со стороны получателя субсидии потребности в неиспользованных средствах субсидии остаток неиспользованных средств субсидии подлежит возврату на счет главного распорядителя бюджетных средств не позднее 30 календарных дней со дня окончания установленного соглашением срока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подтверждении получателем субсидии потребности в неиспользованных средствах субсидии по согласованию с главным распорядителем бюджетных средств не менее чем за 5 календарных дней до окончания установленного соглашением срока использования субсидии с получателем субсидии заключается дополнительное соглашение о продлении срока использования субсидии с сохранением целевого назначения и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отношении получателя субсидии осуществляются проверки главным распорядителем бюджетных средств соблюдения им порядка и условий предоставления субсидии, в том числе в части достижения результата ее предоставления, а также проверки органами государственного финансового контроля в соответствии со </w:t>
      </w:r>
      <w:hyperlink w:history="0" r:id="rId17" w:tooltip="&quot;Бюджетный кодекс Российской Федерации&quot; от 31.07.1998 N 145-ФЗ (ред. от 09.03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09.03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Получатель субсидии в соответствии с действующим законодательством несет ответственность за недостоверность сведений, содержащихся в представленных документах, нарушение условий и порядка предоставления субсидии, установленных настоящим Порядком.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нарушения получателем субсидии условий, установленных при предоставлении субсидии, в том числе в части недостижения значения результата предоставления субсидии, указанного в </w:t>
      </w:r>
      <w:hyperlink w:history="0" w:anchor="P88" w:tooltip="15. Результатом предоставления субсидии является реализация получателем субсидии в срок до 25 декабря 2022 года практик. Значение результата предоставления субсидии составляет единицу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выявленных по результатам проверок, осуществленных главным распорядителем бюджетных средств и органом государственного финансового контроля, средства субсидии подлежат возврату в областной бюджет в размере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бюджетных средств в течение 5 рабочих дней со дня выявления нарушений, указанных в </w:t>
      </w:r>
      <w:hyperlink w:history="0" w:anchor="P108" w:tooltip="27. В случае нарушения получателем субсидии условий, установленных при предоставлении субсидии, в том числе в части недостижения значения результата предоставления субсидии, указанного в пункте 15 настоящего Порядка, выявленных по результатам проверок, осуществленных главным распорядителем бюджетных средств и органом государственного финансового контроля, средства субсидии подлежат возврату в областной бюджет в размере выявленных нарушений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направляет получателю субсидии требование о возврате средств субсидии.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Субсидия, подлежащая возврату в соответствии с </w:t>
      </w:r>
      <w:hyperlink w:history="0" w:anchor="P108" w:tooltip="27. В случае нарушения получателем субсидии условий, установленных при предоставлении субсидии, в том числе в части недостижения значения результата предоставления субсидии, указанного в пункте 15 настоящего Порядка, выявленных по результатам проверок, осуществленных главным распорядителем бюджетных средств и органом государственного финансового контроля, средства субсидии подлежат возврату в областной бюджет в размере выявленных нарушений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подлежит перечислению на счет главного распорядителя бюджетных средств в объеме, указанном в требовании о возврате средств субсидии, в срок не позднее 30 календарных дней со дня получения получателем субсидии соответствующего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от ее возврата в указанный срок субсидия взыскивается главным распорядителем бюджетных средств в судебном порядке. Исковое заявление о взыскании денежных средств подготавливается главным распорядителем бюджетных средств и направляется в суд в течение 3 месяцев со дня истечения срока, предусмотренного </w:t>
      </w:r>
      <w:hyperlink w:history="0" w:anchor="P110" w:tooltip="Субсидия, подлежащая возврату в соответствии с абзацем первым настоящего пункта, подлежит перечислению на счет главного распорядителя бюджетных средств в объеме, указанном в требовании о возврате средств субсидии, в срок не позднее 30 календарных дней со дня получения получателем субсидии соответствующего требова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нарушений, указанных в </w:t>
      </w:r>
      <w:hyperlink w:history="0" w:anchor="P108" w:tooltip="27. В случае нарушения получателем субсидии условий, установленных при предоставлении субсидии, в том числе в части недостижения значения результата предоставления субсидии, указанного в пункте 15 настоящего Порядка, выявленных по результатам проверок, осуществленных главным распорядителем бюджетных средств и органом государственного финансового контроля, средства субсидии подлежат возврату в областной бюджет в размере выявленных нарушений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органом государственного финансового контроля направление представления и (или) предписания органа государственного финансового контроля, а также сроки возврата средств субсидии определяются в соответствии с бюджетным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14.03.2022 N 127</w:t>
            <w:br/>
            <w:t>(ред. от 06.09.2022)</w:t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D4EA66FA58019FF60FB2AB207029AEFC041D32997ED8ADA75AEF1612BD9C4B067DA65085C5DC0961DA23992970C25D981A60EC12B8A86A9DD3103uCH5M" TargetMode = "External"/>
	<Relationship Id="rId8" Type="http://schemas.openxmlformats.org/officeDocument/2006/relationships/hyperlink" Target="consultantplus://offline/ref=3D4EA66FA58019FF60FB34BF116EC5E0C34B8C2598EF888C2DF1AA3C7CD0CEE720953C4A1853C49118A96FC1D80D799CD3B50EC42B8984B5uDHDM" TargetMode = "External"/>
	<Relationship Id="rId9" Type="http://schemas.openxmlformats.org/officeDocument/2006/relationships/hyperlink" Target="consultantplus://offline/ref=3D4EA66FA58019FF60FB2AB207029AEFC041D32998E885DE73AEF1612BD9C4B067DA65085C5DC0961DA23994970C25D981A60EC12B8A86A9DD3103uCH5M" TargetMode = "External"/>
	<Relationship Id="rId10" Type="http://schemas.openxmlformats.org/officeDocument/2006/relationships/hyperlink" Target="consultantplus://offline/ref=3D4EA66FA58019FF60FB2AB207029AEFC041D32997ED8ADA75AEF1612BD9C4B067DA65085C5DC0961DA23993970C25D981A60EC12B8A86A9DD3103uCH5M" TargetMode = "External"/>
	<Relationship Id="rId11" Type="http://schemas.openxmlformats.org/officeDocument/2006/relationships/hyperlink" Target="consultantplus://offline/ref=3D4EA66FA58019FF60FB2AB207029AEFC041D32997ED8ADA75AEF1612BD9C4B067DA65085C5DC0961DA23995970C25D981A60EC12B8A86A9DD3103uCH5M" TargetMode = "External"/>
	<Relationship Id="rId12" Type="http://schemas.openxmlformats.org/officeDocument/2006/relationships/hyperlink" Target="consultantplus://offline/ref=3D4EA66FA58019FF60FB2AB207029AEFC041D32998E885DE73AEF1612BD9C4B067DA65085C5DC0961DA23D99970C25D981A60EC12B8A86A9DD3103uCH5M" TargetMode = "External"/>
	<Relationship Id="rId13" Type="http://schemas.openxmlformats.org/officeDocument/2006/relationships/hyperlink" Target="consultantplus://offline/ref=3D4EA66FA58019FF60FB2AB207029AEFC041D32997ED8ADA75AEF1612BD9C4B067DA65085C5DC0961DA23995970C25D981A60EC12B8A86A9DD3103uCH5M" TargetMode = "External"/>
	<Relationship Id="rId14" Type="http://schemas.openxmlformats.org/officeDocument/2006/relationships/hyperlink" Target="consultantplus://offline/ref=3D4EA66FA58019FF60FB34BF116EC5E0C3488F259EED888C2DF1AA3C7CD0CEE720953C481F50C59D49F37FC591597383D5A911C43589u8H6M" TargetMode = "External"/>
	<Relationship Id="rId15" Type="http://schemas.openxmlformats.org/officeDocument/2006/relationships/hyperlink" Target="consultantplus://offline/ref=3D4EA66FA58019FF60FB34BF116EC5E0C3488F259EED888C2DF1AA3C7CD0CEE720953C481F52C39D49F37FC591597383D5A911C43589u8H6M" TargetMode = "External"/>
	<Relationship Id="rId16" Type="http://schemas.openxmlformats.org/officeDocument/2006/relationships/hyperlink" Target="consultantplus://offline/ref=3D4EA66FA58019FF60FB2AB207029AEFC041D32997ED8ADA75AEF1612BD9C4B067DA65085C5DC0961DA23997970C25D981A60EC12B8A86A9DD3103uCH5M" TargetMode = "External"/>
	<Relationship Id="rId17" Type="http://schemas.openxmlformats.org/officeDocument/2006/relationships/hyperlink" Target="consultantplus://offline/ref=3D4EA66FA58019FF60FB34BF116EC5E0C34B8C2598EF888C2DF1AA3C7CD0CEE720953C481F50C59D49F37FC591597383D5A911C43589u8H6M" TargetMode = "External"/>
	<Relationship Id="rId18" Type="http://schemas.openxmlformats.org/officeDocument/2006/relationships/hyperlink" Target="consultantplus://offline/ref=3D4EA66FA58019FF60FB34BF116EC5E0C34B8C2598EF888C2DF1AA3C7CD0CEE720953C481F52C39D49F37FC591597383D5A911C43589u8H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Орловской области от 14.03.2022 N 127
(ред. от 06.09.2022)
"Об утверждении Порядка предоставления в 2022 году из областного бюджета субсидии автономной некоммерческой организации "Ресурсный центр поддержки добровольчества и гражданских инициатив Орловской области" на реализацию практик поддержки добровольчества (волонтерства) по итогам проведения Всероссийского конкурса лучших региональных практик поддержки волонтерства "Регион добрых дел"</dc:title>
  <dcterms:created xsi:type="dcterms:W3CDTF">2022-12-17T12:07:46Z</dcterms:created>
</cp:coreProperties>
</file>