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15.03.2021 N 133</w:t>
              <w:br/>
              <w:t xml:space="preserve">(ред. от 16.03.2023)</w:t>
              <w:br/>
              <w:t xml:space="preserve">"Об утверждении Порядка предоставления из областного бюджета субсидии в виде имущественного взноса автономной некоммерческой организации "Ресурсный центр поддержки добровольчества и гражданских инициатив Орловской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марта 2021 г. N 133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СУБСИДИИ В ВИДЕ</w:t>
      </w:r>
    </w:p>
    <w:p>
      <w:pPr>
        <w:pStyle w:val="2"/>
        <w:jc w:val="center"/>
      </w:pPr>
      <w:r>
        <w:rPr>
          <w:sz w:val="20"/>
        </w:rPr>
        <w:t xml:space="preserve">ИМУЩЕСТВЕННОГО ВЗНОСА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"РЕСУРСНЫЙ ЦЕНТР ПОДДЕРЖКИ ДОБРОВОЛЬЧЕСТВА И ГРАЖДАНСКИХ</w:t>
      </w:r>
    </w:p>
    <w:p>
      <w:pPr>
        <w:pStyle w:val="2"/>
        <w:jc w:val="center"/>
      </w:pPr>
      <w:r>
        <w:rPr>
          <w:sz w:val="20"/>
        </w:rPr>
        <w:t xml:space="preserve">ИНИЦИАТИВ ОРЛОВСКОЙ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03.12.2021 </w:t>
            </w:r>
            <w:hyperlink w:history="0" r:id="rId7" w:tooltip="Постановление Правительства Орловской области от 03.12.2021 N 731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8" w:tooltip="Постановление Правительства Орловской области от 06.09.2022 N 514 (ред. от 10.03.2023) &quot;О внесении изменений в некотор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N 514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9" w:tooltip="Постановление Правительства Орловской области от 16.03.2023 N 218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государственной </w:t>
      </w:r>
      <w:hyperlink w:history="0" r:id="rId10" w:tooltip="Постановление Правительства Орловской области от 30.08.2019 N 498 (ред. от 12.02.2021) &quot;Об утверждении государственной программы Орловской области &quot;Молодежь Орловщин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Орловской области "Молодежь Орловщины", утвержденной постановлением Правительства Орловской области от 30 августа 2019 года N 498 "Об утверждении государственной программы Орловской области "Молодежь Орловщины",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субсидии в виде имущественного взноса автономной некоммерческой организации "Ресурсный центр поддержки добровольчества и гражданских инициатив Орловской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первого заместителя Губернатора Орловской области - руководителя Администрации Губернатора и Правительства Орловской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остановление Правительства Орловской области от 06.09.2022 N 514 (ред. от 10.03.2023) &quot;О внесении изменений в некотор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06.09.2022 N 514)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15 марта 2021 г. N 133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СУБСИДИИ В ВИДЕ</w:t>
      </w:r>
    </w:p>
    <w:p>
      <w:pPr>
        <w:pStyle w:val="2"/>
        <w:jc w:val="center"/>
      </w:pPr>
      <w:r>
        <w:rPr>
          <w:sz w:val="20"/>
        </w:rPr>
        <w:t xml:space="preserve">ИМУЩЕСТВЕННОГО ВЗНОСА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"РЕСУРСНЫЙ ЦЕНТР ПОДДЕРЖКИ ДОБРОВОЛЬЧЕСТВА И ГРАЖДАНСКИХ</w:t>
      </w:r>
    </w:p>
    <w:p>
      <w:pPr>
        <w:pStyle w:val="2"/>
        <w:jc w:val="center"/>
      </w:pPr>
      <w:r>
        <w:rPr>
          <w:sz w:val="20"/>
        </w:rPr>
        <w:t xml:space="preserve">ИНИЦИАТИВ ОРЛОВСКОЙ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03.12.2021 </w:t>
            </w:r>
            <w:hyperlink w:history="0" r:id="rId12" w:tooltip="Постановление Правительства Орловской области от 03.12.2021 N 731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13" w:tooltip="Постановление Правительства Орловской области от 06.09.2022 N 514 (ред. от 10.03.2023) &quot;О внесении изменений в некотор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N 514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14" w:tooltip="Постановление Правительства Орловской области от 16.03.2023 N 218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предоставления из областного бюджета субсидии в виде имущественного взноса учредителя автономной некоммерческой организации "Ресурсный центр поддержки добровольчества и гражданских инициатив Орловской области" (далее - АНО "Ресурсный центр"), созданной в соответствии с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Орловской области от 30 декабря 2020 года N 851-р, функции и полномочия учредителя в отношении которой осуществляет Администрация Губернатора и Правительства Орловской области (далее соответственно - субсидия, получатель субсидии), на финансовое обеспечение ее деятельности.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получателю субсидии в рамках реализации мероприятий государственной </w:t>
      </w:r>
      <w:hyperlink w:history="0" r:id="rId16" w:tooltip="Постановление Правительства Орловской области от 30.08.2019 N 498 (ред. от 12.02.2021) &quot;Об утверждении государственной программы Орловской области &quot;Молодежь Орловщин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Орловской области "Молодежь Орловщины", утвержденной постановлением Правительства Орловской области от 30 августа 2019 года N 498 "Об утверждении государственной программы Орловской области "Молодежь Орловщины", ежегодно в пределах бюджетных ассигнований, предусмотренных законом Орловской области об областном бюджете на соответствующий финансовый год и на плановый период, и лимитов бюджетных обязательств, утвержденных Администрации Губернатора и Правительства Орловской области на указанные цели (далее - главный распорядитель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 бюджетной системы Российской Федерации в информационно-телекоммуникационной сети Интернет) не позднее 15-го рабочего дня, следующего за днем принятия закона Орловской области об областном бюджете (закона Орловской области о внесении изменений в закон Орловской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Орловской области от 16.03.2023 N 218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16.03.2023 N 218)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получателю субсидии на финансовое обеспечение расходов, связанных с осуществлением уставной деятельности,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оплату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оплату страховых взносов на обязательное пенсионное, медицинское и социальное страхование;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оплату налогов и сборов;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приобретение основных средств для оборудования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приобретение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оплату транспортных и командировочных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оплату информационно-телекоммуникационных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оплату аренды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содержание, эксплуатацию, управление и операции с объектами недвижимого и движимого имущества АНО "Ресурсный центр", принадлежащими АНО "Ресурсный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оплату услуг сторонних организаций и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участников мероприятий и проектов, реализуемых АНО "Ресурсный центр", условиями проживания, питанием, проездом, услугами связи и иными услугами;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издательско-полиграфическую деятельность, выпуск и тиражирование печатной и аудиовизуальной продукции, рекламных, методических, информационных и других материалов, в том числе в информационно-телекоммуникационной сети Интернет, связанных с деятельностью АНО "Ресурсный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приобретение прав на технологии и результаты интеллектуальной деятельности, их усовершенствование;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организацию и проведение форумов, фестивалей, конференций, семинаров, публичных слушаний, круглых столов и других мероприятий, в том числе международных, связанных с деятельностью АНО "Ресурсный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формирование и ведение баз данных, полученных в ходе осуществления деятельности АНО "Ресурсный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проведение мероприятий по изучению общественного мнения, организацию социологических исследований по вопросам, относящимся к видам деятельности АНО "Ресурсный центр".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субсидии получатель субсидии ежегодно не позднее 15 декабря текущего года представляет главному распорядителю бюджетных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справку, подписанную руководителем получателя субсидии, содержащую информацию о соответствии требованиям, установленным </w:t>
      </w:r>
      <w:hyperlink w:history="0" w:anchor="P69" w:tooltip="5. Получатель субсидии по состоянию на дату не ранее чем за 30 календарных дней до даты заключения соглашения, указанного в пункте 10 настоящего Порядка, должен соответствовать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расходов, подписанную руководителем получателя субсидии и утвержденную высшим органом управления получателя субсидии.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Получатель субсидии по состоянию на дату не ранее чем за 30 календарных дней до даты заключения соглашения, указанного в </w:t>
      </w:r>
      <w:hyperlink w:history="0" w:anchor="P89" w:tooltip="10. В течение 5 рабочих дней со дня принятия решения о предоставлении субсидии главный распорядитель бюджетных средств письменно уведомляет получателя субсидии о принятом решении и заключает с получателем субсидии соглашение о предоставлении субсидии (далее - Соглашение), составленное в соответствии с типовой формой, установленной Департаментом финансов Орловской област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должен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Орловской области от 16.03.2023 N 218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16.03.2023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получателя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получатель субсидии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19" w:tooltip="Постановление Правительства Орловской области от 16.03.2023 N 218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16.03.2023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history="0" w:anchor="P47" w:tooltip="3. Субсидия предоставляется получателю субсидии на финансовое обеспечение расходов, связанных с осуществлением уставной деятельности, в том числе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в размере, определенном в смете расходов, указанной в </w:t>
      </w:r>
      <w:hyperlink w:history="0" w:anchor="P65" w:tooltip="4. Для получения субсидии получатель субсидии ежегодно не позднее 15 декабря текущего года представляет главному распорядителю бюджетных средст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в пределах бюджетных ассигнований и лимитов бюджетных обязательств, предусмотренных законом Орловской области об областном бюджете на соответствующий финансовый год и на плановый период главному распорядителю бюджетных средств на данные цели.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Главный распорядитель бюджетных средств регистрирует представленные получателем субсидии документы, указанные в </w:t>
      </w:r>
      <w:hyperlink w:history="0" w:anchor="P65" w:tooltip="4. Для получения субсидии получатель субсидии ежегодно не позднее 15 декабря текущего года представляет главному распорядителю бюджетных средст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в день их поступления и в течение 10 рабочих дней со дня их регистрации принимает решение о предоставлении субсидии или отказе в предоставлении субсидии в форме приказа главного распорядителя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получателя субсидии на соответствие требованиям, указанным в </w:t>
      </w:r>
      <w:hyperlink w:history="0" w:anchor="P69" w:tooltip="5. Получатель субсидии по состоянию на дату не ранее чем за 30 календарных дней до даты заключения соглашения, указанного в пункте 10 настоящего Порядка, должен соответствовать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осуществляется главным распорядителем бюджетных средств в течение срока, указанного в </w:t>
      </w:r>
      <w:hyperlink w:history="0" w:anchor="P79" w:tooltip="7. Главный распорядитель бюджетных средств регистрирует представленные получателем субсидии документы, указанные в пункте 4 настоящего Порядка, в день их поступления и в течение 10 рабочих дней со дня их регистрации принимает решение о предоставлении субсидии или отказе в предоставлении субсидии в форме приказа главного распорядителя бюджетных средств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путем рассмотрения представленных получателем субсидии документов, анализа информации, находящейся в распоряжении главного распорядителя бюджетных средств, а также запроса необходимой информации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65" w:tooltip="4. Для получения субсидии получатель субсидии ежегодно не позднее 15 декабря текущего года представляет главному распорядителю бюджетных средст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документах, представленных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получателя субсидии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нарушение срока, указанного в </w:t>
      </w:r>
      <w:hyperlink w:history="0" w:anchor="P65" w:tooltip="4. Для получения субсидии получатель субсидии ежегодно не позднее 15 декабря текущего года представляет главному распорядителю бюджетных средст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субсидии главный распорядитель бюджетных средств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решения об отказе в предоставлении субсидии главный распорядитель бюджетных средств письменно уведомляет получателя субсидии о принятом решении с указанием причин отказа в течение 5 рабочих дней со дня принятия решения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устранения причин, послуживших основанием для отказа в предоставлении субсидии, получатель субсидии вправе повторно подать документы на получение субсидии в порядке, установленном настоящим Порядком, с соблюдением срока, указанного в </w:t>
      </w:r>
      <w:hyperlink w:history="0" w:anchor="P65" w:tooltip="4. Для получения субсидии получатель субсидии ежегодно не позднее 15 декабря текущего года представляет главному распорядителю бюджетных средст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5 рабочих дней со дня принятия решения о предоставлении субсидии главный распорядитель бюджетных средств письменно уведомляет получателя субсидии о принятом решении и заключает с получателем субсидии соглашение о предоставлении субсидии (далее - Соглашение), составленное в соответствии с типовой формой, установленной Департаментом финансов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положениями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приобретения получателем субсидии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запрете приобретения иными юридическими лицами, получающими средства на основании договоров (соглашений), заключенных с получателем субсидии,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0" w:tooltip="Постановление Правительства Орловской области от 06.09.2022 N 514 (ред. от 10.03.2023) &quot;О внесении изменений в некотор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06.09.2022 N 514)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субсидии на осуществление в отношении его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1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указанных проверок;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3" w:tooltip="Постановление Правительства Орловской области от 06.09.2022 N 514 (ред. от 10.03.2023) &quot;О внесении изменений в некотор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06.09.2022 N 514)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history="0" w:anchor="P44" w:tooltip="2. Субсидия предоставляется получателю субсидии в рамках реализации мероприятий государственной программы Орловской области &quot;Молодежь Орловщины&quot;, утвержденной постановлением Правительства Орловской области от 30 августа 2019 года N 498 &quot;Об утверждении государственной программы Орловской области &quot;Молодежь Орловщины&quot;, ежегодно в пределах бюджетных ассигнований, предусмотренных законом Орловской области об областном бюджете на соответствующий финансовый год и на плановый период, и лимитов бюджетных обязател...">
        <w:r>
          <w:rPr>
            <w:sz w:val="20"/>
            <w:color w:val="0000ff"/>
          </w:rPr>
          <w:t xml:space="preserve">абзаце первом пункта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Соглашения могут быть изменены посредством заключения дополнительного соглашения к Соглашению, в том числе дополнительного соглашения о расторжении Соглашения, составленного в соответствии с типовой формой, установленной Департаментом финансов Орловской области.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мероприятий по мониторингу регионального общедоступного открытого сегмента сети Интернет в целях выявления деструктивного и противоправного контента, проводимых в рамках деятельности АНО "Ресурсный центр", которых по состоянию на 31 декабря года предоставления субсидии проведено не менее 12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общая численность граждан, вовлеченных центрами (сообществами, объединениями) поддержки добровольчества (волонтерства на базе образовательных организаций, некоммерческих организаций, государственных и муниципальных учреждений) в добровольческую (волонтерскую) деятельность, которая по состоянию на 31 декабря года предоставления субсидии должна составлять: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2021 году - не менее 0,02 миллиона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2022 году - не менее 0,025 миллиона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2023 году - не менее 0,03 миллиона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2024 и последующие годы - не менее 0,035 миллиона человек.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4" w:tooltip="Постановление Правительства Орловской области от 03.12.2021 N 731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03.12.2021 N 731)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Главный распорядитель бюджетных средств в срок не позднее 5 рабочих дней со дня заключения Соглашения направляет заявку в Департамент финансов Орловской области на перечисление денежных средств в пределах бюджетных ассигнований и лимитов бюджетных обязательств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Департамент финансов Орловской области в течение 10 рабочих дней со дня получения заявки на перечисление средств областного бюджета, но не позднее 25 декабря текущего года перечисляет денежные средства на счет главного распорядителя бюджетных средств в пределах лимитов бюджетных обязательств и кассового плана для дальнейшего перечисления их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5 рабочих дней со дня поступления денежных средств, но не позднее 31 декабря текущего года главный распорядитель бюджетных средств перечисляет денежные средства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Отчет о достижении результата предоставления субсидии и отчет о расходах, источником финансового обеспечения которых является субсидия, представляются получателем субсидии ежеквартально не позднее 15-го числа месяца, следующего за отчетным кварталом, по формам, определенным типовой формой Соглашения, установленной Департаментом финансов Орловской области.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25" w:tooltip="Постановление Правительства Орловской области от 03.12.2021 N 731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03.12.2021 N 731)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неиспользования средств субсидии получателем субсидии либо использования средств субсидии не в полном объеме в установленный Соглашением срок и при отсутствии со стороны получателя субсидии потребности в неиспользованных средствах субсидии остаток неиспользованных средств субсидии подлежит возврату на счет главного распорядителя бюджетных средств не позднее 30 календарных дней со дня окончания установленного Соглашением срока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подтверждении получателем субсидии потребности в неиспользованных средствах субсидии по согласованию с главным распорядителем бюджетных средств и Департаментом финансов Орловской области не менее чем за 5 календарных дней до окончания установленного Соглашением срока использования субсидии с получателем субсидии заключается дополнительное соглашение о продлении срока использования субсидии с сохранением целевого назначения и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Орловской области от 03.12.2021 N 731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03.12.2021 N 731)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отношении получателей субсидий осуществляются проверки главным распорядителем бюджетных средств соблюдения ими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</w:t>
      </w:r>
      <w:hyperlink w:history="0" r:id="rId2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проводит мониторинг достижения результатов предоставления субсидии исходя из достижения значения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результатов предоставления субсидии (контрольная точка), на основании отчета о реализации плана мероприятий по достижению результатов предоставления субсидии (контрольных точек) в порядке и по формам,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Орловской области от 16.03.2023 N 218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16.03.2023 N 218)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0" w:tooltip="Постановление Правительства Орловской области от 06.09.2022 N 514 (ред. от 10.03.2023) &quot;О внесении изменений в некотор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06.09.2022 N 514)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Ответственность за нецелевое использование субсидии и недостоверность сведений, содержащихся в представленных документах, несет получатель субсидии в соответствии с действующим законодательством.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нарушения получателем субсидии условий, установленных при предоставлении субсидии, выявленного в том числе по результатам проверок, проведенных главным распорядителем бюджетных средств и органом государственного финансового контроля, а также в случае недостижения результатов, предусмотренных </w:t>
      </w:r>
      <w:hyperlink w:history="0" w:anchor="P97" w:tooltip="11. Результатами предоставления субсидии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средства субсидии подлежат возврату в областной бюджет в размере выявленных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Орловской области от 03.12.2021 N 731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03.12.2021 N 731)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в течение 5 рабочих дней со дня выявления нарушений, указанных в </w:t>
      </w:r>
      <w:hyperlink w:history="0" w:anchor="P118" w:tooltip="19. В случае нарушения получателем субсидии условий, установленных при предоставлении субсидии, выявленного в том числе по результатам проверок, проведенных главным распорядителем бюджетных средств и органом государственного финансового контроля, а также в случае недостижения результатов, предусмотренных пунктом 11 настоящего Порядка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направляет получателю субсидии требование о возврате средств субсидии. Получатель субсидии обязан возвратить средства субсидии в объеме, указанном в требовании о возврате средств субсидии, на счет главного распорядителя бюджетных средств в течение 7 рабочих дней со дня получения требования о возврате средств субсидии.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нарушений, указанных в </w:t>
      </w:r>
      <w:hyperlink w:history="0" w:anchor="P118" w:tooltip="19. В случае нарушения получателем субсидии условий, установленных при предоставлении субсидии, выявленного в том числе по результатам проверок, проведенных главным распорядителем бюджетных средств и органом государственного финансового контроля, а также в случае недостижения результатов, предусмотренных пунктом 11 настоящего Порядка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органом государственного финансового контроля направление представления и (или) предписания органа государственного финансового контроля, а также сроки возврата средств субсидии определяются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получателем субсидии средств субсидии в установленный в соответствии с </w:t>
      </w:r>
      <w:hyperlink w:history="0" w:anchor="P120" w:tooltip="Главный распорядитель бюджетных средств в течение 5 рабочих дней со дня выявления нарушений, указанных в абзаце первом настоящего пункта, направляет получателю субсидии требование о возврате средств субсидии. Получатель субсидии обязан возвратить средства субсидии в объеме, указанном в требовании о возврате средств субсидии, на счет главного распорядителя бюджетных средств в течение 7 рабочих дней со дня получения требования о возврате средств субсидии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121" w:tooltip="В случае выявления нарушений, указанных в абзаце первом настоящего пункта, органом государственного финансового контроля направление представления и (или) предписания органа государственного финансового контроля, а также сроки возврата средств субсидии определяются в соответствии с бюджетным законодательством Российской Федерации.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настоящего пункта срок средства субсидии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Исковое заявление о взыскании денежных средств подготавливается главным распорядителем бюджетных средств и направляется в суд в течение 3 месяцев со дня истечения срока возврата средств субсидии, предусмотренного </w:t>
      </w:r>
      <w:hyperlink w:history="0" w:anchor="P120" w:tooltip="Главный распорядитель бюджетных средств в течение 5 рабочих дней со дня выявления нарушений, указанных в абзаце первом настоящего пункта, направляет получателю субсидии требование о возврате средств субсидии. Получатель субсидии обязан возвратить средства субсидии в объеме, указанном в требовании о возврате средств субсидии, на счет главного распорядителя бюджетных средств в течение 7 рабочих дней со дня получения требования о возврате средств субсидии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Орловской области от 03.12.2021 N 731 &quot;О внесении изменений в постановление Правительства Орловской области от 15 марта 2021 года N 133 &quot;Об утверждении Порядка предоставления из областного бюджета субсидии в виде имущественного взноса автономной некоммерческой организации &quot;Ресурсный центр поддержки добровольчества и гражданских инициатив Орл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03.12.2021 N 731)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Основанием для сокращения объема предоставления субсидии получателю является сокращение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возникновения основания, указанного в </w:t>
      </w:r>
      <w:hyperlink w:history="0" w:anchor="P125" w:tooltip="20. Основанием для сокращения объема предоставления субсидии получателю является сокращение лимитов бюджетных обязательств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главный распорядитель бюджетных средств направляет получателю субсидии подписанное первым заместителем Губернатора и Председателя Правительства Орловской области - руководителем Администрации Губернатора и Правительства Орловской области уведомление о сокращении объема предоставляемой субсидии (с указанием причины сокращения объема субсидии). В течение 14 рабочих дней со дня возникновения основания для сокращения объема предоставления субсидии главный распорядитель бюджетных средств заключает с получателем субсидии дополнительное соглашение с учетом условий, установленных в Соглашении. Субсидия сокращается пропорционально размеру сокращения лимитов бюджетных обязательств.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15.03.2021 N 133</w:t>
            <w:br/>
            <w:t>(ред. от 16.03.2023)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B9C76C698F78CA8C8AEB86932DCA018C255B7DF1053526EB5E945F1C0B203D366F33D4F0442790B05E28A4193BD6E764E133C8A9AAD7A1832F73NEW8M" TargetMode = "External"/>
	<Relationship Id="rId8" Type="http://schemas.openxmlformats.org/officeDocument/2006/relationships/hyperlink" Target="consultantplus://offline/ref=DDB9C76C698F78CA8C8AEB86932DCA018C255B7DFE043A27ED5E945F1C0B203D366F33D4F0442790B05E29A2193BD6E764E133C8A9AAD7A1832F73NEW8M" TargetMode = "External"/>
	<Relationship Id="rId9" Type="http://schemas.openxmlformats.org/officeDocument/2006/relationships/hyperlink" Target="consultantplus://offline/ref=DDB9C76C698F78CA8C8AEB86932DCA018C255B7DFE043529E55E945F1C0B203D366F33D4F0442790B05E28A4193BD6E764E133C8A9AAD7A1832F73NEW8M" TargetMode = "External"/>
	<Relationship Id="rId10" Type="http://schemas.openxmlformats.org/officeDocument/2006/relationships/hyperlink" Target="consultantplus://offline/ref=DDB9C76C698F78CA8C8AEB86932DCA018C255B7DF1023827EC5E945F1C0B203D366F33D4F0442790B05E2AA5193BD6E764E133C8A9AAD7A1832F73NEW8M" TargetMode = "External"/>
	<Relationship Id="rId11" Type="http://schemas.openxmlformats.org/officeDocument/2006/relationships/hyperlink" Target="consultantplus://offline/ref=DDB9C76C698F78CA8C8AEB86932DCA018C255B7DFE043A27ED5E945F1C0B203D366F33D4F0442790B05E29A5193BD6E764E133C8A9AAD7A1832F73NEW8M" TargetMode = "External"/>
	<Relationship Id="rId12" Type="http://schemas.openxmlformats.org/officeDocument/2006/relationships/hyperlink" Target="consultantplus://offline/ref=DDB9C76C698F78CA8C8AEB86932DCA018C255B7DF1053526EB5E945F1C0B203D366F33D4F0442790B05E28A4193BD6E764E133C8A9AAD7A1832F73NEW8M" TargetMode = "External"/>
	<Relationship Id="rId13" Type="http://schemas.openxmlformats.org/officeDocument/2006/relationships/hyperlink" Target="consultantplus://offline/ref=DDB9C76C698F78CA8C8AEB86932DCA018C255B7DFE043A27ED5E945F1C0B203D366F33D4F0442790B05E29A7193BD6E764E133C8A9AAD7A1832F73NEW8M" TargetMode = "External"/>
	<Relationship Id="rId14" Type="http://schemas.openxmlformats.org/officeDocument/2006/relationships/hyperlink" Target="consultantplus://offline/ref=DDB9C76C698F78CA8C8AEB86932DCA018C255B7DFE043529E55E945F1C0B203D366F33D4F0442790B05E28A4193BD6E764E133C8A9AAD7A1832F73NEW8M" TargetMode = "External"/>
	<Relationship Id="rId15" Type="http://schemas.openxmlformats.org/officeDocument/2006/relationships/hyperlink" Target="consultantplus://offline/ref=DDB9C76C698F78CA8C8AEB8F8A2ACA018C255B7DF70A382EE55E945F1C0B203D366F33C6F01C2B91B14028A70C6D87A1N3W2M" TargetMode = "External"/>
	<Relationship Id="rId16" Type="http://schemas.openxmlformats.org/officeDocument/2006/relationships/hyperlink" Target="consultantplus://offline/ref=DDB9C76C698F78CA8C8AEB86932DCA018C255B7DF1023827EC5E945F1C0B203D366F33D4F0442790B05E2AA5193BD6E764E133C8A9AAD7A1832F73NEW8M" TargetMode = "External"/>
	<Relationship Id="rId17" Type="http://schemas.openxmlformats.org/officeDocument/2006/relationships/hyperlink" Target="consultantplus://offline/ref=DDB9C76C698F78CA8C8AEB86932DCA018C255B7DFE043529E55E945F1C0B203D366F33D4F0442790B05E28A7193BD6E764E133C8A9AAD7A1832F73NEW8M" TargetMode = "External"/>
	<Relationship Id="rId18" Type="http://schemas.openxmlformats.org/officeDocument/2006/relationships/hyperlink" Target="consultantplus://offline/ref=DDB9C76C698F78CA8C8AEB86932DCA018C255B7DFE043529E55E945F1C0B203D366F33D4F0442790B05E28A8193BD6E764E133C8A9AAD7A1832F73NEW8M" TargetMode = "External"/>
	<Relationship Id="rId19" Type="http://schemas.openxmlformats.org/officeDocument/2006/relationships/hyperlink" Target="consultantplus://offline/ref=DDB9C76C698F78CA8C8AEB86932DCA018C255B7DFE043529E55E945F1C0B203D366F33D4F0442790B05E29A0193BD6E764E133C8A9AAD7A1832F73NEW8M" TargetMode = "External"/>
	<Relationship Id="rId20" Type="http://schemas.openxmlformats.org/officeDocument/2006/relationships/hyperlink" Target="consultantplus://offline/ref=DDB9C76C698F78CA8C8AEB86932DCA018C255B7DFE043A27ED5E945F1C0B203D366F33D4F0442790B05E29A6193BD6E764E133C8A9AAD7A1832F73NEW8M" TargetMode = "External"/>
	<Relationship Id="rId21" Type="http://schemas.openxmlformats.org/officeDocument/2006/relationships/hyperlink" Target="consultantplus://offline/ref=DDB9C76C698F78CA8C8AF58B8541950E8F2C0771F7013679B001CF024B022A6A71206A94B349229BE40F6CF41F6E86BD31EA2CCBB7A8NDW2M" TargetMode = "External"/>
	<Relationship Id="rId22" Type="http://schemas.openxmlformats.org/officeDocument/2006/relationships/hyperlink" Target="consultantplus://offline/ref=DDB9C76C698F78CA8C8AF58B8541950E8F2C0771F7013679B001CF024B022A6A71206A94B34B249BE40F6CF41F6E86BD31EA2CCBB7A8NDW2M" TargetMode = "External"/>
	<Relationship Id="rId23" Type="http://schemas.openxmlformats.org/officeDocument/2006/relationships/hyperlink" Target="consultantplus://offline/ref=DDB9C76C698F78CA8C8AEB86932DCA018C255B7DFE043A27ED5E945F1C0B203D366F33D4F0442790B05E29A8193BD6E764E133C8A9AAD7A1832F73NEW8M" TargetMode = "External"/>
	<Relationship Id="rId24" Type="http://schemas.openxmlformats.org/officeDocument/2006/relationships/hyperlink" Target="consultantplus://offline/ref=DDB9C76C698F78CA8C8AEB86932DCA018C255B7DF1053526EB5E945F1C0B203D366F33D4F0442790B05E28A8193BD6E764E133C8A9AAD7A1832F73NEW8M" TargetMode = "External"/>
	<Relationship Id="rId25" Type="http://schemas.openxmlformats.org/officeDocument/2006/relationships/hyperlink" Target="consultantplus://offline/ref=DDB9C76C698F78CA8C8AEB86932DCA018C255B7DF1053526EB5E945F1C0B203D366F33D4F0442790B05E29A6193BD6E764E133C8A9AAD7A1832F73NEW8M" TargetMode = "External"/>
	<Relationship Id="rId26" Type="http://schemas.openxmlformats.org/officeDocument/2006/relationships/hyperlink" Target="consultantplus://offline/ref=DDB9C76C698F78CA8C8AEB86932DCA018C255B7DF1053526EB5E945F1C0B203D366F33D4F0442790B05E29A8193BD6E764E133C8A9AAD7A1832F73NEW8M" TargetMode = "External"/>
	<Relationship Id="rId27" Type="http://schemas.openxmlformats.org/officeDocument/2006/relationships/hyperlink" Target="consultantplus://offline/ref=DDB9C76C698F78CA8C8AF58B8541950E8F2C0771F7013679B001CF024B022A6A71206A94B349229BE40F6CF41F6E86BD31EA2CCBB7A8NDW2M" TargetMode = "External"/>
	<Relationship Id="rId28" Type="http://schemas.openxmlformats.org/officeDocument/2006/relationships/hyperlink" Target="consultantplus://offline/ref=DDB9C76C698F78CA8C8AF58B8541950E8F2C0771F7013679B001CF024B022A6A71206A94B34B249BE40F6CF41F6E86BD31EA2CCBB7A8NDW2M" TargetMode = "External"/>
	<Relationship Id="rId29" Type="http://schemas.openxmlformats.org/officeDocument/2006/relationships/hyperlink" Target="consultantplus://offline/ref=DDB9C76C698F78CA8C8AEB86932DCA018C255B7DFE043529E55E945F1C0B203D366F33D4F0442790B05E29A2193BD6E764E133C8A9AAD7A1832F73NEW8M" TargetMode = "External"/>
	<Relationship Id="rId30" Type="http://schemas.openxmlformats.org/officeDocument/2006/relationships/hyperlink" Target="consultantplus://offline/ref=DDB9C76C698F78CA8C8AEB86932DCA018C255B7DFE043A27ED5E945F1C0B203D366F33D4F0442790B05E2AA1193BD6E764E133C8A9AAD7A1832F73NEW8M" TargetMode = "External"/>
	<Relationship Id="rId31" Type="http://schemas.openxmlformats.org/officeDocument/2006/relationships/hyperlink" Target="consultantplus://offline/ref=DDB9C76C698F78CA8C8AEB86932DCA018C255B7DF1053526EB5E945F1C0B203D366F33D4F0442790B05E2AA3193BD6E764E133C8A9AAD7A1832F73NEW8M" TargetMode = "External"/>
	<Relationship Id="rId32" Type="http://schemas.openxmlformats.org/officeDocument/2006/relationships/hyperlink" Target="consultantplus://offline/ref=DDB9C76C698F78CA8C8AEB86932DCA018C255B7DF1053526EB5E945F1C0B203D366F33D4F0442790B05E2AA5193BD6E764E133C8A9AAD7A1832F73NEW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15.03.2021 N 133
(ред. от 16.03.2023)
"Об утверждении Порядка предоставления из областного бюджета субсидии в виде имущественного взноса автономной некоммерческой организации "Ресурсный центр поддержки добровольчества и гражданских инициатив Орловской области"</dc:title>
  <dcterms:created xsi:type="dcterms:W3CDTF">2023-06-11T12:22:13Z</dcterms:created>
</cp:coreProperties>
</file>