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Орловской области от 28.05.2021 N 304</w:t>
              <w:br/>
              <w:t xml:space="preserve">(ред. от 10.04.2023)</w:t>
              <w:br/>
              <w:t xml:space="preserve">"Об утверждении Порядка предоставления субсидий из областного бюджета социально ориентированным некоммерческим организациям"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ОРЛОВСКОЙ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28 мая 2021 г. N 304</w:t>
      </w:r>
    </w:p>
    <w:p>
      <w:pPr>
        <w:pStyle w:val="2"/>
        <w:ind w:firstLine="540"/>
        <w:jc w:val="both"/>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10.04.2023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9" w:tooltip="Закон Орловской области от 10.03.2015 N 1757-ОЗ (ред. от 31.08.2022) &quot;О поддержке социально ориентированных некоммерческих организаций в Орловской области&quot; (принят ООСНД 27.02.2015) {КонсультантПлюс}">
        <w:r>
          <w:rPr>
            <w:sz w:val="20"/>
            <w:color w:val="0000ff"/>
          </w:rPr>
          <w:t xml:space="preserve">Законом</w:t>
        </w:r>
      </w:hyperlink>
      <w:r>
        <w:rPr>
          <w:sz w:val="20"/>
        </w:rPr>
        <w:t xml:space="preserve"> Орловской области от 10 марта 2015 года N 1757-ОЗ "О поддержке социально ориентированных некоммерческих организаций в Орловской области" Правительство Орловской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предоставления субсидий из областного бюджета социально ориентированным некоммерческим организациям.</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остановление Правительства Орловской области от 22.02.2018 N 75 (ред. от 21.02.2020) &quot;Об утверждении Положения о порядке предоставления субсидий из областного бюджета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22 февраля 2018 года N 75 "Об утверждении Положения о порядке предоставления субсидий из областного бюджета социально ориентированным некоммерческим организациям";</w:t>
      </w:r>
    </w:p>
    <w:p>
      <w:pPr>
        <w:pStyle w:val="0"/>
        <w:spacing w:before="200" w:line-rule="auto"/>
        <w:ind w:firstLine="540"/>
        <w:jc w:val="both"/>
      </w:pPr>
      <w:hyperlink w:history="0" r:id="rId11" w:tooltip="Постановление Правительства Орловской области от 08.02.2019 N 66 &quot;О внесении изменений в постановление Правительства Орловской области от 22 февраля 2018 года N 75 &quot;Об утверждении Положения о порядке предоставления субсидий из областного бюджета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8 февраля 2019 года N 66 "О внесении изменений в постановление Правительства Орловской области от 22 февраля 2018 года N 75 "Об утверждении Положения о порядке предоставления субсидий из областного бюджета социально ориентированным некоммерческим организациям";</w:t>
      </w:r>
    </w:p>
    <w:p>
      <w:pPr>
        <w:pStyle w:val="0"/>
        <w:spacing w:before="200" w:line-rule="auto"/>
        <w:ind w:firstLine="540"/>
        <w:jc w:val="both"/>
      </w:pPr>
      <w:hyperlink w:history="0" r:id="rId12" w:tooltip="Постановление Правительства Орловской области от 04.07.2019 N 384 &quot;О внесении изменений в постановление Правительства Орловской области от 22 февраля 2018 года N 75 &quot;Об утверждении Положения о порядке предоставления субсидий из областного бюджета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4 июля 2019 года N 384 "О внесении изменений в постановление Правительства Орловской области от 22 февраля 2018 года N 75 "Об утверждении Положения о порядке предоставления субсидий из областного бюджета социально ориентированным некоммерческим организациям";</w:t>
      </w:r>
    </w:p>
    <w:p>
      <w:pPr>
        <w:pStyle w:val="0"/>
        <w:spacing w:before="200" w:line-rule="auto"/>
        <w:ind w:firstLine="540"/>
        <w:jc w:val="both"/>
      </w:pPr>
      <w:hyperlink w:history="0" r:id="rId13" w:tooltip="Постановление Правительства Орловской области от 21.02.2020 N 94 &quot;О внесении изменения в постановление Правительства Орловской области от 22 февраля 2018 года N 75 &quot;Об утверждении Положения о порядке предоставления субсидий из областного бюджета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Орловской области от 21 февраля 2020 года N 94 "О внесении изменения в постановление Правительства Орловской области от 22 февраля 2018 года N 75 "Об утверждении Положения о порядке предоставления субсидий из областного бюджета социально ориентированным некоммерческим организациям".</w:t>
      </w:r>
    </w:p>
    <w:p>
      <w:pPr>
        <w:pStyle w:val="0"/>
        <w:spacing w:before="200" w:line-rule="auto"/>
        <w:ind w:firstLine="540"/>
        <w:jc w:val="both"/>
      </w:pPr>
      <w:r>
        <w:rPr>
          <w:sz w:val="20"/>
        </w:rPr>
        <w:t xml:space="preserve">3. Контроль за исполнением постановления возложить на первого заместителя Губернатора Орловской области - руководителя Администрации Губернатора и Правительства Орловской области.</w:t>
      </w:r>
    </w:p>
    <w:p>
      <w:pPr>
        <w:pStyle w:val="0"/>
        <w:jc w:val="both"/>
      </w:pPr>
      <w:r>
        <w:rPr>
          <w:sz w:val="20"/>
        </w:rPr>
        <w:t xml:space="preserve">(п. 3 в ред. </w:t>
      </w:r>
      <w:hyperlink w:history="0" r:id="rId14"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ind w:firstLine="54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Орловской области</w:t>
      </w:r>
    </w:p>
    <w:p>
      <w:pPr>
        <w:pStyle w:val="0"/>
        <w:jc w:val="right"/>
      </w:pPr>
      <w:r>
        <w:rPr>
          <w:sz w:val="20"/>
        </w:rPr>
        <w:t xml:space="preserve">В.А.ТАРАСОВ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Орловской области</w:t>
      </w:r>
    </w:p>
    <w:p>
      <w:pPr>
        <w:pStyle w:val="0"/>
        <w:jc w:val="right"/>
      </w:pPr>
      <w:r>
        <w:rPr>
          <w:sz w:val="20"/>
        </w:rPr>
        <w:t xml:space="preserve">от 28 мая 2021 г. N 304</w:t>
      </w:r>
    </w:p>
    <w:p>
      <w:pPr>
        <w:pStyle w:val="0"/>
        <w:ind w:firstLine="54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10.04.2023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5" w:name="P45"/>
    <w:bookmarkEnd w:id="45"/>
    <w:p>
      <w:pPr>
        <w:pStyle w:val="0"/>
        <w:ind w:firstLine="540"/>
        <w:jc w:val="both"/>
      </w:pPr>
      <w:r>
        <w:rPr>
          <w:sz w:val="20"/>
        </w:rPr>
        <w:t xml:space="preserve">1. Порядок предоставления субсидий из областного бюджета социально ориентированным некоммерческим организациям (далее также соответственно - СО НКО, получатель субсидии, Порядок) разработан в соответствии с </w:t>
      </w:r>
      <w:hyperlink w:history="0" r:id="rId16" w:tooltip="Федеральный закон от 12.01.1996 N 7-ФЗ (ред. от 19.12.2022) &quot;О некоммерческих организациях&quot; {КонсультантПлюс}">
        <w:r>
          <w:rPr>
            <w:sz w:val="20"/>
            <w:color w:val="0000ff"/>
          </w:rPr>
          <w:t xml:space="preserve">пунктом 5 статьи 31.1</w:t>
        </w:r>
      </w:hyperlink>
      <w:r>
        <w:rPr>
          <w:sz w:val="20"/>
        </w:rPr>
        <w:t xml:space="preserve"> Федерального закона от 12 января 1996 года N 7-ФЗ "О некоммерческих организациях" и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в рамках реализации государственной </w:t>
      </w:r>
      <w:hyperlink w:history="0" r:id="rId18" w:tooltip="Постановление Правительства Орловской области от 12.09.2019 N 520 (ред. от 30.12.2022)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программы</w:t>
        </w:r>
      </w:hyperlink>
      <w:r>
        <w:rPr>
          <w:sz w:val="20"/>
        </w:rP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12 сентября 2019 года N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и определяет порядок и условия предоставления субсидий в целях финансового обеспечения затрат, связанных с реализацией СО НКО Проектов на территории Орловской области (далее также - субсидии, Проекты).</w:t>
      </w:r>
    </w:p>
    <w:p>
      <w:pPr>
        <w:pStyle w:val="0"/>
        <w:jc w:val="both"/>
      </w:pPr>
      <w:r>
        <w:rPr>
          <w:sz w:val="20"/>
        </w:rPr>
        <w:t xml:space="preserve">(в ред. </w:t>
      </w:r>
      <w:hyperlink w:history="0" r:id="rId19"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2. В Порядке применяются следующие понятия:</w:t>
      </w:r>
    </w:p>
    <w:p>
      <w:pPr>
        <w:pStyle w:val="0"/>
        <w:spacing w:before="200" w:line-rule="auto"/>
        <w:ind w:firstLine="540"/>
        <w:jc w:val="both"/>
      </w:pPr>
      <w:r>
        <w:rPr>
          <w:sz w:val="20"/>
        </w:rPr>
        <w:t xml:space="preserve">1) заявка - заявка на участие в конкурсе, созданная в электронной форме через личный кабинет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(http://orel-region.ru/grant), заполненная на русском языке, с прикреплением электронных образов документов, предусмотренных Порядком;</w:t>
      </w:r>
    </w:p>
    <w:p>
      <w:pPr>
        <w:pStyle w:val="0"/>
        <w:spacing w:before="200" w:line-rule="auto"/>
        <w:ind w:firstLine="540"/>
        <w:jc w:val="both"/>
      </w:pPr>
      <w:r>
        <w:rPr>
          <w:sz w:val="20"/>
        </w:rPr>
        <w:t xml:space="preserve">2) личный кабинет в государственной специализированной информационной системе "Портал Орловской области - публичный информационный центр" - отдельный блок или раздел государственной специализированной информационной системы "Портал Орловской области - публичный информационный центр" в информационно-телекоммуникационной сети Интернет (http://orel-region.ru/grant), где зарегистрированные и авторизованные пользователи могут подать заявку, размещать отчетность, а также осуществлять действия по обмену информацией между Администрацией Губернатора и Правительства Орловской области (далее - Администрация, уполномоченный орган) и СО НКО;</w:t>
      </w:r>
    </w:p>
    <w:p>
      <w:pPr>
        <w:pStyle w:val="0"/>
        <w:spacing w:before="200" w:line-rule="auto"/>
        <w:ind w:firstLine="540"/>
        <w:jc w:val="both"/>
      </w:pPr>
      <w:r>
        <w:rPr>
          <w:sz w:val="20"/>
        </w:rPr>
        <w:t xml:space="preserve">3) информационный ресурс в информационно-телекоммуникационной сети Интернет (далее также - информационная система, ИС) - электронная площадка, расположенная по адресу: http://orel-region.ru/grant;</w:t>
      </w:r>
    </w:p>
    <w:p>
      <w:pPr>
        <w:pStyle w:val="0"/>
        <w:spacing w:before="200" w:line-rule="auto"/>
        <w:ind w:firstLine="540"/>
        <w:jc w:val="both"/>
      </w:pPr>
      <w:r>
        <w:rPr>
          <w:sz w:val="20"/>
        </w:rPr>
        <w:t xml:space="preserve">4) конкурсная комиссия - коллегиальный орган, созданный Администрацией для рассмотрения и оценки заявок, а также уведомлений, направленных в соответствии с </w:t>
      </w:r>
      <w:hyperlink w:history="0" w:anchor="P280" w:tooltip="38.7. В случае возникновения у получателя субсидии необходимости корректировки Проекта, связанной с изменением условий, порядка и сроков проведения мероприятий в рамках Проекта, препятствующих реализации Проекта на предусмотренных соглашением условиях, и требующей внесения изменений в соглашение в части перераспределения суммы предоставленной субсидии между направлениями расходов, связанных с реализацией Проекта, более чем на 10% суммы предоставленной субсидии, получатель субсидии в срок не позднее чем з...">
        <w:r>
          <w:rPr>
            <w:sz w:val="20"/>
            <w:color w:val="0000ff"/>
          </w:rPr>
          <w:t xml:space="preserve">пунктом 38.7</w:t>
        </w:r>
      </w:hyperlink>
      <w:r>
        <w:rPr>
          <w:sz w:val="20"/>
        </w:rPr>
        <w:t xml:space="preserve"> Порядка. Состав конкурсной комиссии утверждается приказом Администрации;</w:t>
      </w:r>
    </w:p>
    <w:p>
      <w:pPr>
        <w:pStyle w:val="0"/>
        <w:jc w:val="both"/>
      </w:pPr>
      <w:r>
        <w:rPr>
          <w:sz w:val="20"/>
        </w:rPr>
        <w:t xml:space="preserve">(в ред. </w:t>
      </w:r>
      <w:hyperlink w:history="0" r:id="rId20"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bookmarkStart w:id="53" w:name="P53"/>
    <w:bookmarkEnd w:id="53"/>
    <w:p>
      <w:pPr>
        <w:pStyle w:val="0"/>
        <w:spacing w:before="200" w:line-rule="auto"/>
        <w:ind w:firstLine="540"/>
        <w:jc w:val="both"/>
      </w:pPr>
      <w:r>
        <w:rPr>
          <w:sz w:val="20"/>
        </w:rPr>
        <w:t xml:space="preserve">5) СО НКО - российское юридическое лицо - некоммерческая организация, отвечающая следующим условиям:</w:t>
      </w:r>
    </w:p>
    <w:p>
      <w:pPr>
        <w:pStyle w:val="0"/>
        <w:spacing w:before="200" w:line-rule="auto"/>
        <w:ind w:firstLine="540"/>
        <w:jc w:val="both"/>
      </w:pPr>
      <w:r>
        <w:rPr>
          <w:sz w:val="20"/>
        </w:rPr>
        <w:t xml:space="preserve">а) создана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б) зарегистрирована и осуществляет свою деятельность на территории Орловской области;</w:t>
      </w:r>
    </w:p>
    <w:p>
      <w:pPr>
        <w:pStyle w:val="0"/>
        <w:spacing w:before="200" w:line-rule="auto"/>
        <w:ind w:firstLine="540"/>
        <w:jc w:val="both"/>
      </w:pPr>
      <w:r>
        <w:rPr>
          <w:sz w:val="20"/>
        </w:rPr>
        <w:t xml:space="preserve">в) осуществляет хотя бы один из видов деятельности, предусмотренных </w:t>
      </w:r>
      <w:hyperlink w:history="0" r:id="rId2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 установленных </w:t>
      </w:r>
      <w:hyperlink w:history="0" r:id="rId22" w:tooltip="Закон Орловской области от 10.03.2015 N 1757-ОЗ (ред. от 31.08.2022) &quot;О поддержке социально ориентированных некоммерческих организаций в Орловской области&quot; (принят ООСНД 27.02.2015) {КонсультантПлюс}">
        <w:r>
          <w:rPr>
            <w:sz w:val="20"/>
            <w:color w:val="0000ff"/>
          </w:rPr>
          <w:t xml:space="preserve">статьей 7</w:t>
        </w:r>
      </w:hyperlink>
      <w:r>
        <w:rPr>
          <w:sz w:val="20"/>
        </w:rPr>
        <w:t xml:space="preserve"> Закона Орловской области от 10 марта 2015 года N 1757-ОЗ "О поддержке социально ориентированных некоммерческих организаций в Орловской области";</w:t>
      </w:r>
    </w:p>
    <w:p>
      <w:pPr>
        <w:pStyle w:val="0"/>
        <w:spacing w:before="200" w:line-rule="auto"/>
        <w:ind w:firstLine="540"/>
        <w:jc w:val="both"/>
      </w:pPr>
      <w:r>
        <w:rPr>
          <w:sz w:val="20"/>
        </w:rPr>
        <w:t xml:space="preserve">г) 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6) Проекты - социально значимые проекты и проекты в сфере защиты прав и свобод человека и гражданина, реализуемые на территории Орловской области по конкурсным направлениям и поднаправлениям, указанным в </w:t>
      </w:r>
      <w:hyperlink w:history="0" w:anchor="P354" w:tooltip="КОНКУРСНЫЕ НАПРАВЛЕНИЯ И ПОДНАПРАВЛЕНИЯ ПРОЕКТОВ,">
        <w:r>
          <w:rPr>
            <w:sz w:val="20"/>
            <w:color w:val="0000ff"/>
          </w:rPr>
          <w:t xml:space="preserve">приложении 1</w:t>
        </w:r>
      </w:hyperlink>
      <w:r>
        <w:rPr>
          <w:sz w:val="20"/>
        </w:rPr>
        <w:t xml:space="preserve"> к Порядку;</w:t>
      </w:r>
    </w:p>
    <w:p>
      <w:pPr>
        <w:pStyle w:val="0"/>
        <w:spacing w:before="200" w:line-rule="auto"/>
        <w:ind w:firstLine="540"/>
        <w:jc w:val="both"/>
      </w:pPr>
      <w:r>
        <w:rPr>
          <w:sz w:val="20"/>
        </w:rPr>
        <w:t xml:space="preserve">7) эксперт - физическое лицо, привлеченное к рассмотрению заявок Администрацией. Состав экспертов по оценке заявок СО НКО утверждается приказом Администрации. Количество экспертов должно составлять не менее 8 человек;</w:t>
      </w:r>
    </w:p>
    <w:p>
      <w:pPr>
        <w:pStyle w:val="0"/>
        <w:spacing w:before="200" w:line-rule="auto"/>
        <w:ind w:firstLine="540"/>
        <w:jc w:val="both"/>
      </w:pPr>
      <w:r>
        <w:rPr>
          <w:sz w:val="20"/>
        </w:rPr>
        <w:t xml:space="preserve">8) экспертное заключение - мнение эксперта, составленное в произвольной форме в отношении каждой заявки и содержащее оценку Проекта, в том числе количество присвоенных баллов;</w:t>
      </w:r>
    </w:p>
    <w:p>
      <w:pPr>
        <w:pStyle w:val="0"/>
        <w:spacing w:before="200" w:line-rule="auto"/>
        <w:ind w:firstLine="540"/>
        <w:jc w:val="both"/>
      </w:pPr>
      <w:r>
        <w:rPr>
          <w:sz w:val="20"/>
        </w:rPr>
        <w:t xml:space="preserve">9) электронный образ документа - переведенная в электронную форму (формат pdf) с помощью средств сканирования копия документа, изготовленного на бумажном носителе.</w:t>
      </w:r>
    </w:p>
    <w:p>
      <w:pPr>
        <w:pStyle w:val="0"/>
        <w:spacing w:before="200" w:line-rule="auto"/>
        <w:ind w:firstLine="540"/>
        <w:jc w:val="both"/>
      </w:pPr>
      <w:r>
        <w:rPr>
          <w:sz w:val="20"/>
        </w:rPr>
        <w:t xml:space="preserve">3. Главным распорядителем средств областного бюджета по данному направлению является уполномоченный орган.</w:t>
      </w:r>
    </w:p>
    <w:bookmarkStart w:id="63" w:name="P63"/>
    <w:bookmarkEnd w:id="63"/>
    <w:p>
      <w:pPr>
        <w:pStyle w:val="0"/>
        <w:spacing w:before="200" w:line-rule="auto"/>
        <w:ind w:firstLine="540"/>
        <w:jc w:val="both"/>
      </w:pPr>
      <w:r>
        <w:rPr>
          <w:sz w:val="20"/>
        </w:rPr>
        <w:t xml:space="preserve">Субсидии предоставляются в пределах бюджетных ассигнований, предусмотренных в законе Орловской области об областном бюджете на очередной финансовый год и плановый период, и лимитов бюджетных обязательств, доведенных до уполномоченного органа, по данному направлению.</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Орловской области об областном бюджете на соответствующий финансовый год и на плановый период (закона Орловской области о внесении изменений в закон Орловской области об областном бюджете на соответствующий финансовый год и на плановый период).</w:t>
      </w:r>
    </w:p>
    <w:p>
      <w:pPr>
        <w:pStyle w:val="0"/>
        <w:jc w:val="both"/>
      </w:pPr>
      <w:r>
        <w:rPr>
          <w:sz w:val="20"/>
        </w:rPr>
        <w:t xml:space="preserve">(в ред. </w:t>
      </w:r>
      <w:hyperlink w:history="0" r:id="rId23"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Приказы Администрации Губернатора и Правительства Орловской области, принятые Администрацией Губернатора и Правительства Орловской области в соответствии с Порядком, размещаются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w:t>
      </w:r>
      <w:r>
        <w:rPr>
          <w:sz w:val="20"/>
        </w:rPr>
        <w:t xml:space="preserve">http://orel-region.ru</w:t>
      </w:r>
      <w:r>
        <w:rPr>
          <w:sz w:val="20"/>
        </w:rPr>
        <w:t xml:space="preserve">) не позднее 10 рабочих дней с даты принятия соответствующего приказа.</w:t>
      </w:r>
    </w:p>
    <w:p>
      <w:pPr>
        <w:pStyle w:val="0"/>
        <w:jc w:val="both"/>
      </w:pPr>
      <w:r>
        <w:rPr>
          <w:sz w:val="20"/>
        </w:rPr>
        <w:t xml:space="preserve">(абзац введен </w:t>
      </w:r>
      <w:hyperlink w:history="0" r:id="rId24"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4. Размер субсидии определяется исходя из сметы (детализированного бюджета) планируемых расходов реализации Проекта, который составляет не более 75% общего объема бюджета Проекта и не может быть более десяти процентов от общей суммы лимитов бюджетных обязательств, доведенных до уполномоченного органа на данные цели.</w:t>
      </w:r>
    </w:p>
    <w:p>
      <w:pPr>
        <w:pStyle w:val="0"/>
        <w:spacing w:before="200" w:line-rule="auto"/>
        <w:ind w:firstLine="540"/>
        <w:jc w:val="both"/>
      </w:pPr>
      <w:r>
        <w:rPr>
          <w:sz w:val="20"/>
        </w:rPr>
        <w:t xml:space="preserve">5. Получатели субсидии определяются посредством отбора, проводимого в форме конкурса (далее также - конкурсный отбор, отбор, конкурс),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bookmarkStart w:id="70" w:name="P70"/>
    <w:bookmarkEnd w:id="70"/>
    <w:p>
      <w:pPr>
        <w:pStyle w:val="0"/>
        <w:spacing w:before="200" w:line-rule="auto"/>
        <w:ind w:firstLine="540"/>
        <w:jc w:val="both"/>
      </w:pPr>
      <w:r>
        <w:rPr>
          <w:sz w:val="20"/>
        </w:rPr>
        <w:t xml:space="preserve">6. Результатом предоставления субсидии являются завершение реализации Проекта по истечении 12 месяцев со дня заключения соглашения о предоставлении субсидии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w:t>
      </w:r>
    </w:p>
    <w:p>
      <w:pPr>
        <w:pStyle w:val="0"/>
        <w:spacing w:before="200" w:line-rule="auto"/>
        <w:ind w:firstLine="540"/>
        <w:jc w:val="both"/>
      </w:pPr>
      <w:r>
        <w:rPr>
          <w:sz w:val="20"/>
        </w:rPr>
        <w:t xml:space="preserve">1) количество мероприятий, проведенных СО НКО на дату завершения реализации Проекта, - не менее 2;</w:t>
      </w:r>
    </w:p>
    <w:p>
      <w:pPr>
        <w:pStyle w:val="0"/>
        <w:spacing w:before="200" w:line-rule="auto"/>
        <w:ind w:firstLine="540"/>
        <w:jc w:val="both"/>
      </w:pPr>
      <w:r>
        <w:rPr>
          <w:sz w:val="20"/>
        </w:rPr>
        <w:t xml:space="preserve">2) количество участников мероприятий, принявших участие в проведенных СО НКО мероприятиях, на дату завершения реализации Проекта - не менее 50 человек;</w:t>
      </w:r>
    </w:p>
    <w:p>
      <w:pPr>
        <w:pStyle w:val="0"/>
        <w:spacing w:before="200" w:line-rule="auto"/>
        <w:ind w:firstLine="540"/>
        <w:jc w:val="both"/>
      </w:pPr>
      <w:r>
        <w:rPr>
          <w:sz w:val="20"/>
        </w:rPr>
        <w:t xml:space="preserve">3) количество публикаций о Проекте (в социальных сетях, интернет-сайтах, иных СМИ) - не менее 3.</w:t>
      </w:r>
    </w:p>
    <w:p>
      <w:pPr>
        <w:pStyle w:val="0"/>
        <w:spacing w:before="200" w:line-rule="auto"/>
        <w:ind w:firstLine="540"/>
        <w:jc w:val="both"/>
      </w:pPr>
      <w:r>
        <w:rPr>
          <w:sz w:val="20"/>
        </w:rPr>
        <w:t xml:space="preserve">В отношении каждого отдельного получателя субсидии точная дата завершения и конечное значение результата (конкретная количественная характеристика итогов) предоставления субсидии устанавливаются в соглашении.</w:t>
      </w:r>
    </w:p>
    <w:p>
      <w:pPr>
        <w:pStyle w:val="0"/>
        <w:spacing w:before="200" w:line-rule="auto"/>
        <w:ind w:firstLine="540"/>
        <w:jc w:val="both"/>
      </w:pPr>
      <w:r>
        <w:rPr>
          <w:sz w:val="20"/>
        </w:rPr>
        <w:t xml:space="preserve">Получатель субсидии обеспечивает достижение результата предоставления субсидии.</w:t>
      </w:r>
    </w:p>
    <w:p>
      <w:pPr>
        <w:pStyle w:val="0"/>
        <w:jc w:val="both"/>
      </w:pPr>
      <w:r>
        <w:rPr>
          <w:sz w:val="20"/>
        </w:rPr>
        <w:t xml:space="preserve">(п. 6 в ред. </w:t>
      </w:r>
      <w:hyperlink w:history="0" r:id="rId25"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7. Уполномоченный орган принимает решение о проведении конкурса в форме приказа и размещает его в день принятия в ИС. В целях обеспечения проведения конкурса уполномоченный орган размещает объявление о проведении конкурса на едином портале и в ИС в течение 5 рабочих дней со дня принятия решения о проведении конкурса с указанием:</w:t>
      </w:r>
    </w:p>
    <w:p>
      <w:pPr>
        <w:pStyle w:val="0"/>
        <w:spacing w:before="200" w:line-rule="auto"/>
        <w:ind w:firstLine="540"/>
        <w:jc w:val="both"/>
      </w:pPr>
      <w:r>
        <w:rPr>
          <w:sz w:val="20"/>
        </w:rPr>
        <w:t xml:space="preserve">1) сроков проведения конкурсного отбора;</w:t>
      </w:r>
    </w:p>
    <w:p>
      <w:pPr>
        <w:pStyle w:val="0"/>
        <w:jc w:val="both"/>
      </w:pPr>
      <w:r>
        <w:rPr>
          <w:sz w:val="20"/>
        </w:rPr>
        <w:t xml:space="preserve">(пп. 1 в ред. </w:t>
      </w:r>
      <w:hyperlink w:history="0" r:id="rId26"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1.1)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jc w:val="both"/>
      </w:pPr>
      <w:r>
        <w:rPr>
          <w:sz w:val="20"/>
        </w:rPr>
        <w:t xml:space="preserve">(пп. 1.1 введен </w:t>
      </w:r>
      <w:hyperlink w:history="0" r:id="rId27"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3) результатов предоставления субсидии в соответствии с </w:t>
      </w:r>
      <w:hyperlink w:history="0" w:anchor="P70" w:tooltip="6. Результатом предоставления субсидии являются завершение реализации Проекта по истечении 12 месяцев со дня заключения соглашения о предоставлении субсидии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5) требований к СО НКО в соответствии с </w:t>
      </w:r>
      <w:hyperlink w:history="0" w:anchor="P53" w:tooltip="5) СО НКО - российское юридическое лицо - некоммерческая организация, отвечающая следующим условиям:">
        <w:r>
          <w:rPr>
            <w:sz w:val="20"/>
            <w:color w:val="0000ff"/>
          </w:rPr>
          <w:t xml:space="preserve">подпунктом 5 пункта 2</w:t>
        </w:r>
      </w:hyperlink>
      <w:r>
        <w:rPr>
          <w:sz w:val="20"/>
        </w:rPr>
        <w:t xml:space="preserve">, </w:t>
      </w:r>
      <w:hyperlink w:history="0" w:anchor="P97" w:tooltip="10. СО НКО должны соответствовать следующим требованиям:">
        <w:r>
          <w:rPr>
            <w:sz w:val="20"/>
            <w:color w:val="0000ff"/>
          </w:rPr>
          <w:t xml:space="preserve">пунктом 10</w:t>
        </w:r>
      </w:hyperlink>
      <w:r>
        <w:rPr>
          <w:sz w:val="20"/>
        </w:rPr>
        <w:t xml:space="preserve"> Порядка и перечня документов, представляемых СО НКО для подтверждения их соответствия указанным требованиям;</w:t>
      </w:r>
    </w:p>
    <w:p>
      <w:pPr>
        <w:pStyle w:val="0"/>
        <w:jc w:val="both"/>
      </w:pPr>
      <w:r>
        <w:rPr>
          <w:sz w:val="20"/>
        </w:rPr>
        <w:t xml:space="preserve">(в ред. </w:t>
      </w:r>
      <w:hyperlink w:history="0" r:id="rId28"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6) 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7) порядка отзыва заявок, порядка возврата заявок, определяющего в том числе основания для возврата заявок, и порядка внесения изменений в заявки;</w:t>
      </w:r>
    </w:p>
    <w:p>
      <w:pPr>
        <w:pStyle w:val="0"/>
        <w:spacing w:before="200" w:line-rule="auto"/>
        <w:ind w:firstLine="540"/>
        <w:jc w:val="both"/>
      </w:pPr>
      <w:r>
        <w:rPr>
          <w:sz w:val="20"/>
        </w:rPr>
        <w:t xml:space="preserve">8) порядка предоставления СО НКО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9) срока, в течение которого победитель (победители) конкурсного отбора должен (должны) заключить с уполномоченным органом соглашение в соответствии с типовой формой, утвержденной Департаментом финансов Орловской области;</w:t>
      </w:r>
    </w:p>
    <w:p>
      <w:pPr>
        <w:pStyle w:val="0"/>
        <w:spacing w:before="200" w:line-rule="auto"/>
        <w:ind w:firstLine="540"/>
        <w:jc w:val="both"/>
      </w:pPr>
      <w:r>
        <w:rPr>
          <w:sz w:val="20"/>
        </w:rPr>
        <w:t xml:space="preserve">10) 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11) даты размещения результатов конкурса на едином портале и в информационной системе (не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12) правил рассмотрения и оценки заявок.</w:t>
      </w:r>
    </w:p>
    <w:bookmarkStart w:id="94" w:name="P94"/>
    <w:bookmarkEnd w:id="94"/>
    <w:p>
      <w:pPr>
        <w:pStyle w:val="0"/>
        <w:spacing w:before="200" w:line-rule="auto"/>
        <w:ind w:firstLine="540"/>
        <w:jc w:val="both"/>
      </w:pPr>
      <w:r>
        <w:rPr>
          <w:sz w:val="20"/>
        </w:rPr>
        <w:t xml:space="preserve">8. Прием заявок осуществляется в течение 30 календарных дней и 12 часов, следующих за днем размещения объявления о проведении конкурсного отбора.</w:t>
      </w:r>
    </w:p>
    <w:p>
      <w:pPr>
        <w:pStyle w:val="0"/>
        <w:jc w:val="both"/>
      </w:pPr>
      <w:r>
        <w:rPr>
          <w:sz w:val="20"/>
        </w:rPr>
        <w:t xml:space="preserve">(п. 8 в ред. </w:t>
      </w:r>
      <w:hyperlink w:history="0" r:id="rId29"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9. Для участия в конкурсе СО НКО заполняет в личном кабинете в информационной системе электронную форму заявки, содержащую согласие на публикацию (размещение) в ИС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составленное по форме, утвержденной уполномоченным органом, в течение срока, указанного в </w:t>
      </w:r>
      <w:hyperlink w:history="0" w:anchor="P94" w:tooltip="8. Прием заявок осуществляется в течение 30 календарных дней и 12 часов, следующих за днем размещения объявления о проведении конкурсного отбора.">
        <w:r>
          <w:rPr>
            <w:sz w:val="20"/>
            <w:color w:val="0000ff"/>
          </w:rPr>
          <w:t xml:space="preserve">пункте 8</w:t>
        </w:r>
      </w:hyperlink>
      <w:r>
        <w:rPr>
          <w:sz w:val="20"/>
        </w:rPr>
        <w:t xml:space="preserve"> Порядка, с прикреплением электронных образов документов, указанных в </w:t>
      </w:r>
      <w:hyperlink w:history="0" w:anchor="P113"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пункте 11</w:t>
        </w:r>
      </w:hyperlink>
      <w:r>
        <w:rPr>
          <w:sz w:val="20"/>
        </w:rPr>
        <w:t xml:space="preserve"> Порядка.</w:t>
      </w:r>
    </w:p>
    <w:bookmarkStart w:id="97" w:name="P97"/>
    <w:bookmarkEnd w:id="97"/>
    <w:p>
      <w:pPr>
        <w:pStyle w:val="0"/>
        <w:spacing w:before="200" w:line-rule="auto"/>
        <w:ind w:firstLine="540"/>
        <w:jc w:val="both"/>
      </w:pPr>
      <w:r>
        <w:rPr>
          <w:sz w:val="20"/>
        </w:rPr>
        <w:t xml:space="preserve">10. СО НКО должны соответствовать следующим требованиям:</w:t>
      </w:r>
    </w:p>
    <w:bookmarkStart w:id="98" w:name="P98"/>
    <w:bookmarkEnd w:id="98"/>
    <w:p>
      <w:pPr>
        <w:pStyle w:val="0"/>
        <w:spacing w:before="200" w:line-rule="auto"/>
        <w:ind w:firstLine="540"/>
        <w:jc w:val="both"/>
      </w:pPr>
      <w:r>
        <w:rPr>
          <w:sz w:val="20"/>
        </w:rPr>
        <w:t xml:space="preserve">1) на 1-е число месяца, предшествующего месяцу, в котором планируется подача заявки:</w:t>
      </w:r>
    </w:p>
    <w:p>
      <w:pPr>
        <w:pStyle w:val="0"/>
        <w:spacing w:before="200" w:line-rule="auto"/>
        <w:ind w:firstLine="540"/>
        <w:jc w:val="both"/>
      </w:pPr>
      <w:r>
        <w:rPr>
          <w:sz w:val="20"/>
        </w:rPr>
        <w:t xml:space="preserve">а) утратил силу. - </w:t>
      </w:r>
      <w:hyperlink w:history="0" r:id="rId30"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w:t>
        </w:r>
      </w:hyperlink>
      <w:r>
        <w:rPr>
          <w:sz w:val="20"/>
        </w:rPr>
        <w:t xml:space="preserve"> Правительства Орловской области от 10.04.2023 N 289;</w:t>
      </w:r>
    </w:p>
    <w:bookmarkStart w:id="100" w:name="P100"/>
    <w:bookmarkEnd w:id="100"/>
    <w:p>
      <w:pPr>
        <w:pStyle w:val="0"/>
        <w:spacing w:before="200" w:line-rule="auto"/>
        <w:ind w:firstLine="540"/>
        <w:jc w:val="both"/>
      </w:pPr>
      <w:r>
        <w:rPr>
          <w:sz w:val="20"/>
        </w:rPr>
        <w:t xml:space="preserve">б) у участника конкурсного отбора должна отсутствовать просроченная (неурегулированная)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pPr>
        <w:pStyle w:val="0"/>
        <w:jc w:val="both"/>
      </w:pPr>
      <w:r>
        <w:rPr>
          <w:sz w:val="20"/>
        </w:rPr>
        <w:t xml:space="preserve">(в ред. </w:t>
      </w:r>
      <w:hyperlink w:history="0" r:id="rId31"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в) участник конкурсного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участники конкурсного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"г" в ред. </w:t>
      </w:r>
      <w:hyperlink w:history="0" r:id="rId32"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д) участники конкурсного отбора не должны получать средства из областного бюджета на основании иных нормативных правовых актов на цель, указанную в </w:t>
      </w:r>
      <w:hyperlink w:history="0" w:anchor="P45" w:tooltip="1. Порядок предоставления субсидий из областного бюджета социально ориентированным некоммерческим организациям (далее также соответственно - СО НКО, получатель субсидии, Порядок) разработан в соответствии с пунктом 5 статьи 31.1 Федерального закона от 12 января 1996 года N 7-ФЗ &quot;О некоммерческих организациях&quot; и пунктом 2 статьи 78.1 Бюджетного кодекса Российской Федерации в рамках реализации государственной программы Орловской области &quot;Повышение эффективности государственного и муниципального управления ...">
        <w:r>
          <w:rPr>
            <w:sz w:val="20"/>
            <w:color w:val="0000ff"/>
          </w:rPr>
          <w:t xml:space="preserve">пункте 1</w:t>
        </w:r>
      </w:hyperlink>
      <w:r>
        <w:rPr>
          <w:sz w:val="20"/>
        </w:rPr>
        <w:t xml:space="preserve"> Порядка;</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bookmarkStart w:id="107" w:name="P107"/>
    <w:bookmarkEnd w:id="107"/>
    <w:p>
      <w:pPr>
        <w:pStyle w:val="0"/>
        <w:spacing w:before="200" w:line-rule="auto"/>
        <w:ind w:firstLine="540"/>
        <w:jc w:val="both"/>
      </w:pPr>
      <w:r>
        <w:rPr>
          <w:sz w:val="20"/>
        </w:rPr>
        <w:t xml:space="preserve">ж)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"ж" введен </w:t>
      </w:r>
      <w:hyperlink w:history="0" r:id="rId33"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109" w:name="P109"/>
    <w:bookmarkEnd w:id="109"/>
    <w:p>
      <w:pPr>
        <w:pStyle w:val="0"/>
        <w:spacing w:before="200" w:line-rule="auto"/>
        <w:ind w:firstLine="540"/>
        <w:jc w:val="both"/>
      </w:pPr>
      <w:r>
        <w:rPr>
          <w:sz w:val="20"/>
        </w:rPr>
        <w:t xml:space="preserve">1.1) по состоянию на дату не ранее чем за 30 календарных дней до даты подачи заявки -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1.1 введен </w:t>
      </w:r>
      <w:hyperlink w:history="0" r:id="rId34"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2) СО НКО на дату подачи заявки является юридическим лицом не менее 1 года со дня ее государственной регистрации. Для исчисления указанного срока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СО НКО - правопредшественника;</w:t>
      </w:r>
    </w:p>
    <w:p>
      <w:pPr>
        <w:pStyle w:val="0"/>
        <w:spacing w:before="200" w:line-rule="auto"/>
        <w:ind w:firstLine="540"/>
        <w:jc w:val="both"/>
      </w:pPr>
      <w:r>
        <w:rPr>
          <w:sz w:val="20"/>
        </w:rPr>
        <w:t xml:space="preserve">3) срок реализации Проекта не должен превышать 12 месяцев со дня подписания соглашения, за исключением Проектов, реализуемых СО НКО - исполнителем общественно полезных услуг, срок реализации которых может составлять до 24 месяцев включительно со дня подписания соглашения.</w:t>
      </w:r>
    </w:p>
    <w:bookmarkStart w:id="113" w:name="P113"/>
    <w:bookmarkEnd w:id="113"/>
    <w:p>
      <w:pPr>
        <w:pStyle w:val="0"/>
        <w:spacing w:before="200" w:line-rule="auto"/>
        <w:ind w:firstLine="540"/>
        <w:jc w:val="both"/>
      </w:pPr>
      <w:r>
        <w:rPr>
          <w:sz w:val="20"/>
        </w:rPr>
        <w:t xml:space="preserve">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w:t>
      </w:r>
      <w:hyperlink w:history="0" w:anchor="P119" w:tooltip="6) сметы (детализированного бюджета) планируемых расходов реализации Проекта, предусматривающей обязательство СО НКО о софинансировании Проекта в размере не менее 25% общего объема бюджета Проекта. В качестве софинансирования расходов на реализацию Проекта засчитываются использованные на соответствующие цели денежные средства, иное имущество, имущественные права, а также безвозмездно полученные работы и услуги, труд добровольцев (волонтеров).">
        <w:r>
          <w:rPr>
            <w:sz w:val="20"/>
            <w:color w:val="0000ff"/>
          </w:rPr>
          <w:t xml:space="preserve">подпункте 6</w:t>
        </w:r>
      </w:hyperlink>
      <w:r>
        <w:rPr>
          <w:sz w:val="20"/>
        </w:rPr>
        <w:t xml:space="preserve"> настоящего пункта, которая является частью заявки и подается путем заполнения соответствующих полей заявки в личном кабинете ИС):</w:t>
      </w:r>
    </w:p>
    <w:p>
      <w:pPr>
        <w:pStyle w:val="0"/>
        <w:spacing w:before="200" w:line-rule="auto"/>
        <w:ind w:firstLine="540"/>
        <w:jc w:val="both"/>
      </w:pPr>
      <w:r>
        <w:rPr>
          <w:sz w:val="20"/>
        </w:rPr>
        <w:t xml:space="preserve">1) доверенности, подтверждающей полномочия лица на подачу заявки от имени СО НКО, в случае если заявку подает лицо, сведения о котором как о лице, имеющем право без доверенности действовать от имени СО НКО, не содержатся в едином государственном реестре юридических лиц;</w:t>
      </w:r>
    </w:p>
    <w:bookmarkStart w:id="115" w:name="P115"/>
    <w:bookmarkEnd w:id="115"/>
    <w:p>
      <w:pPr>
        <w:pStyle w:val="0"/>
        <w:spacing w:before="200" w:line-rule="auto"/>
        <w:ind w:firstLine="540"/>
        <w:jc w:val="both"/>
      </w:pPr>
      <w:r>
        <w:rPr>
          <w:sz w:val="20"/>
        </w:rPr>
        <w:t xml:space="preserve">2) выписки из единого государственного реестра юридических лиц по состоянию на дату, не превышающую 14 календарных дней до даты подачи заявки (представляется по собственной инициативе);</w:t>
      </w:r>
    </w:p>
    <w:p>
      <w:pPr>
        <w:pStyle w:val="0"/>
        <w:spacing w:before="200" w:line-rule="auto"/>
        <w:ind w:firstLine="540"/>
        <w:jc w:val="both"/>
      </w:pPr>
      <w:r>
        <w:rPr>
          <w:sz w:val="20"/>
        </w:rPr>
        <w:t xml:space="preserve">3) действующей редакции устава СО НКО;</w:t>
      </w:r>
    </w:p>
    <w:p>
      <w:pPr>
        <w:pStyle w:val="0"/>
        <w:spacing w:before="200" w:line-rule="auto"/>
        <w:ind w:firstLine="540"/>
        <w:jc w:val="both"/>
      </w:pPr>
      <w:r>
        <w:rPr>
          <w:sz w:val="20"/>
        </w:rPr>
        <w:t xml:space="preserve">4) согласий от руководителя или иного уполномоченного лица СО НКО, руководителя и исполнителей Проекта (команды Проекта) на обработку их персональных данных, составленных в соответствии с формой, предусмотренной </w:t>
      </w:r>
      <w:hyperlink w:history="0" w:anchor="P433" w:tooltip="Согласие">
        <w:r>
          <w:rPr>
            <w:sz w:val="20"/>
            <w:color w:val="0000ff"/>
          </w:rPr>
          <w:t xml:space="preserve">приложением 2</w:t>
        </w:r>
      </w:hyperlink>
      <w:r>
        <w:rPr>
          <w:sz w:val="20"/>
        </w:rPr>
        <w:t xml:space="preserve"> к Порядку, подписанных электронной подписью посредством ИС;</w:t>
      </w:r>
    </w:p>
    <w:p>
      <w:pPr>
        <w:pStyle w:val="0"/>
        <w:spacing w:before="200" w:line-rule="auto"/>
        <w:ind w:firstLine="540"/>
        <w:jc w:val="both"/>
      </w:pPr>
      <w:r>
        <w:rPr>
          <w:sz w:val="20"/>
        </w:rPr>
        <w:t xml:space="preserve">5) формы подтверждения подачи заявки (подается посредством ИС);</w:t>
      </w:r>
    </w:p>
    <w:bookmarkStart w:id="119" w:name="P119"/>
    <w:bookmarkEnd w:id="119"/>
    <w:p>
      <w:pPr>
        <w:pStyle w:val="0"/>
        <w:spacing w:before="200" w:line-rule="auto"/>
        <w:ind w:firstLine="540"/>
        <w:jc w:val="both"/>
      </w:pPr>
      <w:r>
        <w:rPr>
          <w:sz w:val="20"/>
        </w:rPr>
        <w:t xml:space="preserve">6) сметы (детализированного бюджета) планируемых расходов реализации Проекта, предусматривающей обязательство СО НКО о софинансировании Проекта в размере не менее 25% общего объема бюджета Проекта. В качестве софинансирования расходов на реализацию Проекта засчитываются использованные на соответствующие цели денежные средства, иное имущество, имущественные права, а также безвозмездно полученные работы и услуги, труд добровольцев (волонтеров).</w:t>
      </w:r>
    </w:p>
    <w:p>
      <w:pPr>
        <w:pStyle w:val="0"/>
        <w:spacing w:before="200" w:line-rule="auto"/>
        <w:ind w:firstLine="540"/>
        <w:jc w:val="both"/>
      </w:pPr>
      <w:r>
        <w:rPr>
          <w:sz w:val="20"/>
        </w:rPr>
        <w:t xml:space="preserve">За счет предоставленной субсидии СО НКО вправе осуществлять следующие целевые расходы на свое содержание и ведение уставной деятельности в рамках Проекта:</w:t>
      </w:r>
    </w:p>
    <w:p>
      <w:pPr>
        <w:pStyle w:val="0"/>
        <w:spacing w:before="200" w:line-rule="auto"/>
        <w:ind w:firstLine="540"/>
        <w:jc w:val="both"/>
      </w:pPr>
      <w:r>
        <w:rPr>
          <w:sz w:val="20"/>
        </w:rPr>
        <w:t xml:space="preserve">а) расходы на оплату труда, но не более 25% от запрашиваемой суммы (далее - расходы на оплату труда). В расходы на оплату труда включаются расходы на оплату труда штатных работников (расходы на оплату труда в месяц, включая НДФЛ), а также выплаты физическим лицам (за исключением индивидуальных предпринимателей) за оказание ими услуг (выполнение работ) по гражданско-правовым договорам; страховые взносы (необходимо указать ставку, применяемую в СО НКО для начисления страховых взносов с выплат штатным работникам и (или) с выплат физическим лицам по гражданско-правовым договорам);</w:t>
      </w:r>
    </w:p>
    <w:p>
      <w:pPr>
        <w:pStyle w:val="0"/>
        <w:spacing w:before="200" w:line-rule="auto"/>
        <w:ind w:firstLine="540"/>
        <w:jc w:val="both"/>
      </w:pPr>
      <w:r>
        <w:rPr>
          <w:sz w:val="20"/>
        </w:rPr>
        <w:t xml:space="preserve">б) командировочные расходы в пределах Орловской области, необходимые для реализации Проекта, а также аналогичные расходы по гражданско-правовым договорам, связанные непосредственно с мероприятиями в календарном плане;</w:t>
      </w:r>
    </w:p>
    <w:p>
      <w:pPr>
        <w:pStyle w:val="0"/>
        <w:spacing w:before="200" w:line-rule="auto"/>
        <w:ind w:firstLine="540"/>
        <w:jc w:val="both"/>
      </w:pPr>
      <w:r>
        <w:rPr>
          <w:sz w:val="20"/>
        </w:rPr>
        <w:t xml:space="preserve">в) офисные расходы, включающие:</w:t>
      </w:r>
    </w:p>
    <w:p>
      <w:pPr>
        <w:pStyle w:val="0"/>
        <w:spacing w:before="200" w:line-rule="auto"/>
        <w:ind w:firstLine="540"/>
        <w:jc w:val="both"/>
      </w:pPr>
      <w:r>
        <w:rPr>
          <w:sz w:val="20"/>
        </w:rPr>
        <w:t xml:space="preserve">расходы на аренду помещения;</w:t>
      </w:r>
    </w:p>
    <w:p>
      <w:pPr>
        <w:pStyle w:val="0"/>
        <w:spacing w:before="200" w:line-rule="auto"/>
        <w:ind w:firstLine="540"/>
        <w:jc w:val="both"/>
      </w:pPr>
      <w:r>
        <w:rPr>
          <w:sz w:val="20"/>
        </w:rPr>
        <w:t xml:space="preserve">коммунальные услуги;</w:t>
      </w:r>
    </w:p>
    <w:p>
      <w:pPr>
        <w:pStyle w:val="0"/>
        <w:spacing w:before="200" w:line-rule="auto"/>
        <w:ind w:firstLine="540"/>
        <w:jc w:val="both"/>
      </w:pPr>
      <w:r>
        <w:rPr>
          <w:sz w:val="20"/>
        </w:rPr>
        <w:t xml:space="preserve">услуги связи;</w:t>
      </w:r>
    </w:p>
    <w:p>
      <w:pPr>
        <w:pStyle w:val="0"/>
        <w:spacing w:before="200" w:line-rule="auto"/>
        <w:ind w:firstLine="540"/>
        <w:jc w:val="both"/>
      </w:pPr>
      <w:r>
        <w:rPr>
          <w:sz w:val="20"/>
        </w:rPr>
        <w:t xml:space="preserve">услуги банков;</w:t>
      </w:r>
    </w:p>
    <w:p>
      <w:pPr>
        <w:pStyle w:val="0"/>
        <w:spacing w:before="200" w:line-rule="auto"/>
        <w:ind w:firstLine="540"/>
        <w:jc w:val="both"/>
      </w:pPr>
      <w:r>
        <w:rPr>
          <w:sz w:val="20"/>
        </w:rPr>
        <w:t xml:space="preserve">электронный документооборот;</w:t>
      </w:r>
    </w:p>
    <w:p>
      <w:pPr>
        <w:pStyle w:val="0"/>
        <w:spacing w:before="200" w:line-rule="auto"/>
        <w:ind w:firstLine="540"/>
        <w:jc w:val="both"/>
      </w:pPr>
      <w:r>
        <w:rPr>
          <w:sz w:val="20"/>
        </w:rPr>
        <w:t xml:space="preserve">почтовые услуги;</w:t>
      </w:r>
    </w:p>
    <w:p>
      <w:pPr>
        <w:pStyle w:val="0"/>
        <w:spacing w:before="200" w:line-rule="auto"/>
        <w:ind w:firstLine="540"/>
        <w:jc w:val="both"/>
      </w:pPr>
      <w:r>
        <w:rPr>
          <w:sz w:val="20"/>
        </w:rPr>
        <w:t xml:space="preserve">канцтовары и расходные материалы;</w:t>
      </w:r>
    </w:p>
    <w:p>
      <w:pPr>
        <w:pStyle w:val="0"/>
        <w:spacing w:before="200" w:line-rule="auto"/>
        <w:ind w:firstLine="540"/>
        <w:jc w:val="both"/>
      </w:pPr>
      <w:r>
        <w:rPr>
          <w:sz w:val="20"/>
        </w:rPr>
        <w:t xml:space="preserve">расходы на приобретение оргтехники, но не более 30% от запрашиваемой суммы (в данные расходы включается закупка компьютерного оборудования и программного обеспечения, включая справочные информационные системы, бухгалтерское программное обеспечение; закупка оборудования и программного обеспечения с избыточными потребительскими свойствами (функциональными, эргономическими, эстетическими, технологическими, экологическими, свойствами надежности и безопасности, значения которых не обусловлены их пригодностью для эксплуатации и использования в целях реализации Проекта), а также оборудования и программного обеспечения, не относящихся к Проекту, не допускается; в данном разделе сметы необходимо указать конкретную марку оборудования (модель) и (или) ссылку на конкретный товар или на товар, аналогичный ему);</w:t>
      </w:r>
    </w:p>
    <w:p>
      <w:pPr>
        <w:pStyle w:val="0"/>
        <w:spacing w:before="200" w:line-rule="auto"/>
        <w:ind w:firstLine="540"/>
        <w:jc w:val="both"/>
      </w:pPr>
      <w:r>
        <w:rPr>
          <w:sz w:val="20"/>
        </w:rPr>
        <w:t xml:space="preserve">г) расходы на приобретение, аренду специализированного оборудования, инвентаря и сопутствующие расходы (в данной статье расходов указываются необходимые для реализации Проекта узкоспециализированное оборудование, инвентарь и другое оборудование, не входящее в перечень офисных расходов);</w:t>
      </w:r>
    </w:p>
    <w:p>
      <w:pPr>
        <w:pStyle w:val="0"/>
        <w:spacing w:before="200" w:line-rule="auto"/>
        <w:ind w:firstLine="540"/>
        <w:jc w:val="both"/>
      </w:pPr>
      <w:r>
        <w:rPr>
          <w:sz w:val="20"/>
        </w:rPr>
        <w:t xml:space="preserve">д) расходы на разработку и поддержку сайтов, информационных систем и иные аналогичные расходы, связанные с реализацией проекта, направленного на развитие гражданского общества и реализуемого на территории Орловской области;</w:t>
      </w:r>
    </w:p>
    <w:p>
      <w:pPr>
        <w:pStyle w:val="0"/>
        <w:spacing w:before="200" w:line-rule="auto"/>
        <w:ind w:firstLine="540"/>
        <w:jc w:val="both"/>
      </w:pPr>
      <w:r>
        <w:rPr>
          <w:sz w:val="20"/>
        </w:rPr>
        <w:t xml:space="preserve">е) расходы на оплату юридических, информационных, консультационных услуг (данная статья бюджета Проекта включает в себя оплату привлеченных сторонних организаций и индивидуальных предпринимателей для оказания бухгалтерских, юридических, консультационных и других аналогичных услуг, которые необходимы для реализации Проекта и требуют определенных профессиональных знаний);</w:t>
      </w:r>
    </w:p>
    <w:p>
      <w:pPr>
        <w:pStyle w:val="0"/>
        <w:spacing w:before="200" w:line-rule="auto"/>
        <w:ind w:firstLine="540"/>
        <w:jc w:val="both"/>
      </w:pPr>
      <w:r>
        <w:rPr>
          <w:sz w:val="20"/>
        </w:rPr>
        <w:t xml:space="preserve">ж) расходы на проведение публичных мероприятий (конкурсов, фестивалей, семинаров, тренингов, пресс-конференций, обучения и иных публичных мероприятий, связанных с реализацией проекта, направленного на развитие гражданского общества и реализуемого на территории Орловской области);</w:t>
      </w:r>
    </w:p>
    <w:p>
      <w:pPr>
        <w:pStyle w:val="0"/>
        <w:spacing w:before="200" w:line-rule="auto"/>
        <w:ind w:firstLine="540"/>
        <w:jc w:val="both"/>
      </w:pPr>
      <w:r>
        <w:rPr>
          <w:sz w:val="20"/>
        </w:rPr>
        <w:t xml:space="preserve">з) издательские, полиграфические и сопутствующие расходы;</w:t>
      </w:r>
    </w:p>
    <w:p>
      <w:pPr>
        <w:pStyle w:val="0"/>
        <w:spacing w:before="200" w:line-rule="auto"/>
        <w:ind w:firstLine="540"/>
        <w:jc w:val="both"/>
      </w:pPr>
      <w:r>
        <w:rPr>
          <w:sz w:val="20"/>
        </w:rPr>
        <w:t xml:space="preserve">и) прочие прямые расходы, непосредственно связанные с осуществлением мероприятий Проекта.</w:t>
      </w:r>
    </w:p>
    <w:p>
      <w:pPr>
        <w:pStyle w:val="0"/>
        <w:spacing w:before="200" w:line-rule="auto"/>
        <w:ind w:firstLine="540"/>
        <w:jc w:val="both"/>
      </w:pPr>
      <w:r>
        <w:rPr>
          <w:sz w:val="20"/>
        </w:rPr>
        <w:t xml:space="preserve">За счет предоставленной субсидии СО НКО запрещается осуществлять следующие расходы:</w:t>
      </w:r>
    </w:p>
    <w:p>
      <w:pPr>
        <w:pStyle w:val="0"/>
        <w:spacing w:before="200" w:line-rule="auto"/>
        <w:ind w:firstLine="540"/>
        <w:jc w:val="both"/>
      </w:pPr>
      <w:r>
        <w:rPr>
          <w:sz w:val="20"/>
        </w:rPr>
        <w:t xml:space="preserve">а) непосредственно не связанные с реализацией Проекта;</w:t>
      </w:r>
    </w:p>
    <w:p>
      <w:pPr>
        <w:pStyle w:val="0"/>
        <w:spacing w:before="200" w:line-rule="auto"/>
        <w:ind w:firstLine="540"/>
        <w:jc w:val="both"/>
      </w:pPr>
      <w:r>
        <w:rPr>
          <w:sz w:val="20"/>
        </w:rPr>
        <w:t xml:space="preserve">б)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в) на приобретение недвижимого имущества (включая земельные участки);</w:t>
      </w:r>
    </w:p>
    <w:p>
      <w:pPr>
        <w:pStyle w:val="0"/>
        <w:spacing w:before="200" w:line-rule="auto"/>
        <w:ind w:firstLine="540"/>
        <w:jc w:val="both"/>
      </w:pPr>
      <w:r>
        <w:rPr>
          <w:sz w:val="20"/>
        </w:rPr>
        <w:t xml:space="preserve">г) строительство зданий, капитальный ремонт помещений, реконструкцию зданий и сооружений;</w:t>
      </w:r>
    </w:p>
    <w:p>
      <w:pPr>
        <w:pStyle w:val="0"/>
        <w:spacing w:before="200" w:line-rule="auto"/>
        <w:ind w:firstLine="540"/>
        <w:jc w:val="both"/>
      </w:pPr>
      <w:r>
        <w:rPr>
          <w:sz w:val="20"/>
        </w:rPr>
        <w:t xml:space="preserve">д)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е) организацию торжественных приемов, банкетов;</w:t>
      </w:r>
    </w:p>
    <w:p>
      <w:pPr>
        <w:pStyle w:val="0"/>
        <w:spacing w:before="200" w:line-rule="auto"/>
        <w:ind w:firstLine="540"/>
        <w:jc w:val="both"/>
      </w:pPr>
      <w:r>
        <w:rPr>
          <w:sz w:val="20"/>
        </w:rPr>
        <w:t xml:space="preserve">ж) приобретение автотранспортных средств;</w:t>
      </w:r>
    </w:p>
    <w:p>
      <w:pPr>
        <w:pStyle w:val="0"/>
        <w:spacing w:before="200" w:line-rule="auto"/>
        <w:ind w:firstLine="540"/>
        <w:jc w:val="both"/>
      </w:pPr>
      <w:r>
        <w:rPr>
          <w:sz w:val="20"/>
        </w:rPr>
        <w:t xml:space="preserve">з) осуществление деятельности государственных и муниципальных учреждений;</w:t>
      </w:r>
    </w:p>
    <w:p>
      <w:pPr>
        <w:pStyle w:val="0"/>
        <w:spacing w:before="200" w:line-rule="auto"/>
        <w:ind w:firstLine="540"/>
        <w:jc w:val="both"/>
      </w:pPr>
      <w:r>
        <w:rPr>
          <w:sz w:val="20"/>
        </w:rPr>
        <w:t xml:space="preserve">и) предусматривающие финансирование политических партий;</w:t>
      </w:r>
    </w:p>
    <w:p>
      <w:pPr>
        <w:pStyle w:val="0"/>
        <w:spacing w:before="200" w:line-rule="auto"/>
        <w:ind w:firstLine="540"/>
        <w:jc w:val="both"/>
      </w:pPr>
      <w:r>
        <w:rPr>
          <w:sz w:val="20"/>
        </w:rPr>
        <w:t xml:space="preserve">к) на финансирование кампаний и акций, подготовку и проведение митингов, демонстраций, пикетов;</w:t>
      </w:r>
    </w:p>
    <w:p>
      <w:pPr>
        <w:pStyle w:val="0"/>
        <w:spacing w:before="200" w:line-rule="auto"/>
        <w:ind w:firstLine="540"/>
        <w:jc w:val="both"/>
      </w:pPr>
      <w:r>
        <w:rPr>
          <w:sz w:val="20"/>
        </w:rPr>
        <w:t xml:space="preserve">л) погашение задолженности организации, уплату штрафов, пеней;</w:t>
      </w:r>
    </w:p>
    <w:p>
      <w:pPr>
        <w:pStyle w:val="0"/>
        <w:spacing w:before="200" w:line-rule="auto"/>
        <w:ind w:firstLine="540"/>
        <w:jc w:val="both"/>
      </w:pPr>
      <w:r>
        <w:rPr>
          <w:sz w:val="20"/>
        </w:rPr>
        <w:t xml:space="preserve">м) оплату поездок за пределы Орловской области;</w:t>
      </w:r>
    </w:p>
    <w:p>
      <w:pPr>
        <w:pStyle w:val="0"/>
        <w:spacing w:before="200" w:line-rule="auto"/>
        <w:ind w:firstLine="540"/>
        <w:jc w:val="both"/>
      </w:pPr>
      <w:r>
        <w:rPr>
          <w:sz w:val="20"/>
        </w:rPr>
        <w:t xml:space="preserve">н) оказание материальной помощи физическим и (или) юридическим лицам в любом эквиваленте (в денежной и (или) натуральной формах);</w:t>
      </w:r>
    </w:p>
    <w:p>
      <w:pPr>
        <w:pStyle w:val="0"/>
        <w:spacing w:before="200" w:line-rule="auto"/>
        <w:ind w:firstLine="540"/>
        <w:jc w:val="both"/>
      </w:pPr>
      <w:r>
        <w:rPr>
          <w:sz w:val="20"/>
        </w:rPr>
        <w:t xml:space="preserve">7) документов, подтверждающих соответствие требованиям, указанным в </w:t>
      </w:r>
      <w:hyperlink w:history="0" w:anchor="P98" w:tooltip="1) на 1-е число месяца, предшествующего месяцу, в котором планируется подача заявки:">
        <w:r>
          <w:rPr>
            <w:sz w:val="20"/>
            <w:color w:val="0000ff"/>
          </w:rPr>
          <w:t xml:space="preserve">подпункте 1 пункта 10</w:t>
        </w:r>
      </w:hyperlink>
      <w:r>
        <w:rPr>
          <w:sz w:val="20"/>
        </w:rPr>
        <w:t xml:space="preserve"> Порядка.</w:t>
      </w:r>
    </w:p>
    <w:p>
      <w:pPr>
        <w:pStyle w:val="0"/>
        <w:spacing w:before="200" w:line-rule="auto"/>
        <w:ind w:firstLine="540"/>
        <w:jc w:val="both"/>
      </w:pPr>
      <w:r>
        <w:rPr>
          <w:sz w:val="20"/>
        </w:rPr>
        <w:t xml:space="preserve">Документы, подтверждающие соответствие требованиям, указанным в </w:t>
      </w:r>
      <w:hyperlink w:history="0" w:anchor="P109" w:tooltip="1.1) по состоянию на дату не ранее чем за 30 календарных дней до даты подачи заявки -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подпункте 1.1 пункта 10</w:t>
        </w:r>
      </w:hyperlink>
      <w:r>
        <w:rPr>
          <w:sz w:val="20"/>
        </w:rPr>
        <w:t xml:space="preserve"> Порядка, представляются по собственной инициативе в форме справки (письма) территориального органа Федеральной налоговой службы.</w:t>
      </w:r>
    </w:p>
    <w:p>
      <w:pPr>
        <w:pStyle w:val="0"/>
        <w:spacing w:before="200" w:line-rule="auto"/>
        <w:ind w:firstLine="540"/>
        <w:jc w:val="both"/>
      </w:pPr>
      <w:r>
        <w:rPr>
          <w:sz w:val="20"/>
        </w:rPr>
        <w:t xml:space="preserve">Документы, подтверждающие соответствие требованиям, указанным в </w:t>
      </w:r>
      <w:hyperlink w:history="0" w:anchor="P100" w:tooltip="б) у участника конкурсного отбора должна отсутствовать просроченная (неурегулирова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w:r>
          <w:rPr>
            <w:sz w:val="20"/>
            <w:color w:val="0000ff"/>
          </w:rPr>
          <w:t xml:space="preserve">подпунктах "б"</w:t>
        </w:r>
      </w:hyperlink>
      <w:r>
        <w:rPr>
          <w:sz w:val="20"/>
        </w:rPr>
        <w:t xml:space="preserve"> - </w:t>
      </w:r>
      <w:hyperlink w:history="0" w:anchor="P107" w:tooltip="ж)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"ж" подпункта 1 пункта 10</w:t>
        </w:r>
      </w:hyperlink>
      <w:r>
        <w:rPr>
          <w:sz w:val="20"/>
        </w:rPr>
        <w:t xml:space="preserve"> Порядка, представляются в форме справки, подписанной руководителем СО НКО.</w:t>
      </w:r>
    </w:p>
    <w:p>
      <w:pPr>
        <w:pStyle w:val="0"/>
        <w:spacing w:before="200" w:line-rule="auto"/>
        <w:ind w:firstLine="540"/>
        <w:jc w:val="both"/>
      </w:pPr>
      <w:r>
        <w:rPr>
          <w:sz w:val="20"/>
        </w:rPr>
        <w:t xml:space="preserve">СО НКО вправе представить иные документы по собственной инициативе.</w:t>
      </w:r>
    </w:p>
    <w:p>
      <w:pPr>
        <w:pStyle w:val="0"/>
        <w:spacing w:before="200" w:line-rule="auto"/>
        <w:ind w:firstLine="540"/>
        <w:jc w:val="both"/>
      </w:pPr>
      <w:r>
        <w:rPr>
          <w:sz w:val="20"/>
        </w:rPr>
        <w:t xml:space="preserve">Документы, указанные в настоящем пункте, представляются уполномоченным лицом СО НКО посредством ИС в форме электронных образов документов в виде одного файла.</w:t>
      </w:r>
    </w:p>
    <w:p>
      <w:pPr>
        <w:pStyle w:val="0"/>
        <w:jc w:val="both"/>
      </w:pPr>
      <w:r>
        <w:rPr>
          <w:sz w:val="20"/>
        </w:rPr>
        <w:t xml:space="preserve">(п. 11 в ред. </w:t>
      </w:r>
      <w:hyperlink w:history="0" r:id="rId35"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bookmarkStart w:id="158" w:name="P158"/>
    <w:bookmarkEnd w:id="158"/>
    <w:p>
      <w:pPr>
        <w:pStyle w:val="0"/>
        <w:spacing w:before="200" w:line-rule="auto"/>
        <w:ind w:firstLine="540"/>
        <w:jc w:val="both"/>
      </w:pPr>
      <w:r>
        <w:rPr>
          <w:sz w:val="20"/>
        </w:rPr>
        <w:t xml:space="preserve">12. Одна СО НКО может подать на конкурсный отбор одну заявку с одним Проектом.</w:t>
      </w:r>
    </w:p>
    <w:p>
      <w:pPr>
        <w:pStyle w:val="0"/>
        <w:spacing w:before="200" w:line-rule="auto"/>
        <w:ind w:firstLine="540"/>
        <w:jc w:val="both"/>
      </w:pPr>
      <w:r>
        <w:rPr>
          <w:sz w:val="20"/>
        </w:rPr>
        <w:t xml:space="preserve">Заявка заверяется электронной подписью уполномоченного лица СО НКО, которая посредством использования кодов, паролей или иных средств аутентификации подтверждает факт формирования электронной подписи уполномоченным лицом СО НКО. Уполномоченный орган и уполномоченное лицо СО НКО обязуются соблюдать конфиденциальность аналогов собственноручной подписи.</w:t>
      </w:r>
    </w:p>
    <w:p>
      <w:pPr>
        <w:pStyle w:val="0"/>
        <w:spacing w:before="200" w:line-rule="auto"/>
        <w:ind w:firstLine="540"/>
        <w:jc w:val="both"/>
      </w:pPr>
      <w:r>
        <w:rPr>
          <w:sz w:val="20"/>
        </w:rPr>
        <w:t xml:space="preserve">13. Все заявки, поступившие на конкурсный отбор в течение срока приема заявок, автоматически регистрируются в ИС в день поступления в ИС с указанием времени поступления. При этом днем поступления заявки в ИС считается день размещения заявки в ИС.</w:t>
      </w:r>
    </w:p>
    <w:p>
      <w:pPr>
        <w:pStyle w:val="0"/>
        <w:spacing w:before="200" w:line-rule="auto"/>
        <w:ind w:firstLine="540"/>
        <w:jc w:val="both"/>
      </w:pPr>
      <w:r>
        <w:rPr>
          <w:sz w:val="20"/>
        </w:rPr>
        <w:t xml:space="preserve">Заявка, поступившая после 12 часов 00 минут 00 секунд по московскому времени последнего дня приема заявок, в ИС не регистрируется и к участию в конкурсном отборе не допускается.</w:t>
      </w:r>
    </w:p>
    <w:p>
      <w:pPr>
        <w:pStyle w:val="0"/>
        <w:jc w:val="both"/>
      </w:pPr>
      <w:r>
        <w:rPr>
          <w:sz w:val="20"/>
        </w:rPr>
        <w:t xml:space="preserve">(в ред. </w:t>
      </w:r>
      <w:hyperlink w:history="0" r:id="rId36"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14. Уполномоченный орган в течение 10 календарных дней со дня окончания срока приема заявок размещает в ИС информацию обо всех зарегистрированных заявках. Указанная информация в отношении каждой СО НКО, чья заявка зарегистрирована в ИС, должна содержать наименование, ИНН, ОГРН, название Проекта, запрашиваемый размер поддержки Проекта.</w:t>
      </w:r>
    </w:p>
    <w:p>
      <w:pPr>
        <w:pStyle w:val="0"/>
        <w:spacing w:before="200" w:line-rule="auto"/>
        <w:ind w:firstLine="540"/>
        <w:jc w:val="both"/>
      </w:pPr>
      <w:r>
        <w:rPr>
          <w:sz w:val="20"/>
        </w:rPr>
        <w:t xml:space="preserve">15. В случае непредставления по собственной инициативе документов, указанных в </w:t>
      </w:r>
      <w:hyperlink w:history="0" w:anchor="P115" w:tooltip="2) выписки из единого государственного реестра юридических лиц по состоянию на дату, не превышающую 14 календарных дней до даты подачи заявки (представляется по собственной инициативе);">
        <w:r>
          <w:rPr>
            <w:sz w:val="20"/>
            <w:color w:val="0000ff"/>
          </w:rPr>
          <w:t xml:space="preserve">подпункте 2</w:t>
        </w:r>
      </w:hyperlink>
      <w:r>
        <w:rPr>
          <w:sz w:val="20"/>
        </w:rPr>
        <w:t xml:space="preserve"> и </w:t>
      </w:r>
      <w:hyperlink w:history="0" w:anchor="P113"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абзаце девятом пункта 11</w:t>
        </w:r>
      </w:hyperlink>
      <w:r>
        <w:rPr>
          <w:sz w:val="20"/>
        </w:rPr>
        <w:t xml:space="preserve"> Порядка, уполномоченный орган в течение 3 рабочих дней со дня регистрации заявки запрашивает соответствующие сведения в рамках межведомственного электронного взаимодействия.</w:t>
      </w:r>
    </w:p>
    <w:bookmarkStart w:id="165" w:name="P165"/>
    <w:bookmarkEnd w:id="165"/>
    <w:p>
      <w:pPr>
        <w:pStyle w:val="0"/>
        <w:spacing w:before="200" w:line-rule="auto"/>
        <w:ind w:firstLine="540"/>
        <w:jc w:val="both"/>
      </w:pPr>
      <w:r>
        <w:rPr>
          <w:sz w:val="20"/>
        </w:rPr>
        <w:t xml:space="preserve">16. Уполномоченный орган в течение 10 рабочих дней со дня окончания срока приема заявок осуществляет рассмотрение зарегистрированных заявок с прилагаемыми документами.</w:t>
      </w:r>
    </w:p>
    <w:p>
      <w:pPr>
        <w:pStyle w:val="0"/>
        <w:spacing w:before="200" w:line-rule="auto"/>
        <w:ind w:firstLine="540"/>
        <w:jc w:val="both"/>
      </w:pPr>
      <w:r>
        <w:rPr>
          <w:sz w:val="20"/>
        </w:rPr>
        <w:t xml:space="preserve">При отсутствии оснований, указанных в </w:t>
      </w:r>
      <w:hyperlink w:history="0" w:anchor="P172" w:tooltip="17. Основаниями для отклонения заявки являются:">
        <w:r>
          <w:rPr>
            <w:sz w:val="20"/>
            <w:color w:val="0000ff"/>
          </w:rPr>
          <w:t xml:space="preserve">пункте 17</w:t>
        </w:r>
      </w:hyperlink>
      <w:r>
        <w:rPr>
          <w:sz w:val="20"/>
        </w:rPr>
        <w:t xml:space="preserve"> Порядка, уполномоченный орган принимает заявки с прилагаемыми документами к участию в конкурсном отборе.</w:t>
      </w:r>
    </w:p>
    <w:p>
      <w:pPr>
        <w:pStyle w:val="0"/>
        <w:spacing w:before="200" w:line-rule="auto"/>
        <w:ind w:firstLine="540"/>
        <w:jc w:val="both"/>
      </w:pPr>
      <w:r>
        <w:rPr>
          <w:sz w:val="20"/>
        </w:rPr>
        <w:t xml:space="preserve">В случае наличия оснований, указанных в </w:t>
      </w:r>
      <w:hyperlink w:history="0" w:anchor="P172" w:tooltip="17. Основаниями для отклонения заявки являются:">
        <w:r>
          <w:rPr>
            <w:sz w:val="20"/>
            <w:color w:val="0000ff"/>
          </w:rPr>
          <w:t xml:space="preserve">пункте 17</w:t>
        </w:r>
      </w:hyperlink>
      <w:r>
        <w:rPr>
          <w:sz w:val="20"/>
        </w:rPr>
        <w:t xml:space="preserve"> Порядка, уполномоченный орган в срок, указанный в </w:t>
      </w:r>
      <w:hyperlink w:history="0" w:anchor="P165" w:tooltip="16. Уполномоченный орган в течение 10 рабочих дней со дня окончания срока приема заявок осуществляет рассмотрение зарегистрированных заявок с прилагаемыми документами.">
        <w:r>
          <w:rPr>
            <w:sz w:val="20"/>
            <w:color w:val="0000ff"/>
          </w:rPr>
          <w:t xml:space="preserve">абзаце первом</w:t>
        </w:r>
      </w:hyperlink>
      <w:r>
        <w:rPr>
          <w:sz w:val="20"/>
        </w:rPr>
        <w:t xml:space="preserve"> настоящего пункта, направляет СО НКО посредством ИС уведомление об отклонении заявки с указанием причин отклонения заявки.</w:t>
      </w:r>
    </w:p>
    <w:p>
      <w:pPr>
        <w:pStyle w:val="0"/>
        <w:spacing w:before="200" w:line-rule="auto"/>
        <w:ind w:firstLine="540"/>
        <w:jc w:val="both"/>
      </w:pPr>
      <w:r>
        <w:rPr>
          <w:sz w:val="20"/>
        </w:rPr>
        <w:t xml:space="preserve">В случае отсутствия оснований, указанных в </w:t>
      </w:r>
      <w:hyperlink w:history="0" w:anchor="P172" w:tooltip="17. Основаниями для отклонения заявки являются:">
        <w:r>
          <w:rPr>
            <w:sz w:val="20"/>
            <w:color w:val="0000ff"/>
          </w:rPr>
          <w:t xml:space="preserve">пункте 17</w:t>
        </w:r>
      </w:hyperlink>
      <w:r>
        <w:rPr>
          <w:sz w:val="20"/>
        </w:rPr>
        <w:t xml:space="preserve"> Порядка, уполномоченный орган в срок, указанный в </w:t>
      </w:r>
      <w:hyperlink w:history="0" w:anchor="P165" w:tooltip="16. Уполномоченный орган в течение 10 рабочих дней со дня окончания срока приема заявок осуществляет рассмотрение зарегистрированных заявок с прилагаемыми документами.">
        <w:r>
          <w:rPr>
            <w:sz w:val="20"/>
            <w:color w:val="0000ff"/>
          </w:rPr>
          <w:t xml:space="preserve">абзаце первом</w:t>
        </w:r>
      </w:hyperlink>
      <w:r>
        <w:rPr>
          <w:sz w:val="20"/>
        </w:rPr>
        <w:t xml:space="preserve"> настоящего пункта, направляет СО НКО посредством ИС уведомление о допуске заявки к конкурсному отбору.</w:t>
      </w:r>
    </w:p>
    <w:p>
      <w:pPr>
        <w:pStyle w:val="0"/>
        <w:spacing w:before="200" w:line-rule="auto"/>
        <w:ind w:firstLine="540"/>
        <w:jc w:val="both"/>
      </w:pPr>
      <w:r>
        <w:rPr>
          <w:sz w:val="20"/>
        </w:rPr>
        <w:t xml:space="preserve">Уполномоченный орган в течение 10 рабочих дней со дня окончания срока приема заявок направляет заявки с прилагаемыми документами, допущенные к участию в конкурсном отборе, на рассмотрение экспертам посредством ИС и обеспечивает экспертам доступ к заявкам с прилагаемыми документами посредством их регистрации (аутентификации) в ИС с учетом возможностей ИС.</w:t>
      </w:r>
    </w:p>
    <w:p>
      <w:pPr>
        <w:pStyle w:val="0"/>
        <w:spacing w:before="200" w:line-rule="auto"/>
        <w:ind w:firstLine="540"/>
        <w:jc w:val="both"/>
      </w:pPr>
      <w:r>
        <w:rPr>
          <w:sz w:val="20"/>
        </w:rPr>
        <w:t xml:space="preserve">Рассмотрение заявки уполномоченным органом прекращается в день поступления посредством ИС заявления об отзыве заявки СО НКО (совершение указанных действий обеспечивается с учетом возможностей ИС).</w:t>
      </w:r>
    </w:p>
    <w:p>
      <w:pPr>
        <w:pStyle w:val="0"/>
        <w:spacing w:before="200" w:line-rule="auto"/>
        <w:ind w:firstLine="540"/>
        <w:jc w:val="both"/>
      </w:pPr>
      <w:r>
        <w:rPr>
          <w:sz w:val="20"/>
        </w:rPr>
        <w:t xml:space="preserve">В случае если к участию в конкурсном отборе не допущена ни одна СО НКО, уполномоченный орган в течение 10 рабочих дней со дня окончания срока приема заявок с прилагаемыми документами принимает решение о признании конкурсного отбора несостоявшимся в форме приказа Администрации и публикует его на едином портале и в ИС.</w:t>
      </w:r>
    </w:p>
    <w:bookmarkStart w:id="172" w:name="P172"/>
    <w:bookmarkEnd w:id="172"/>
    <w:p>
      <w:pPr>
        <w:pStyle w:val="0"/>
        <w:spacing w:before="200" w:line-rule="auto"/>
        <w:ind w:firstLine="540"/>
        <w:jc w:val="both"/>
      </w:pPr>
      <w:r>
        <w:rPr>
          <w:sz w:val="20"/>
        </w:rPr>
        <w:t xml:space="preserve">17. Основаниями для отклонения заявки являются:</w:t>
      </w:r>
    </w:p>
    <w:p>
      <w:pPr>
        <w:pStyle w:val="0"/>
        <w:spacing w:before="200" w:line-rule="auto"/>
        <w:ind w:firstLine="540"/>
        <w:jc w:val="both"/>
      </w:pPr>
      <w:r>
        <w:rPr>
          <w:sz w:val="20"/>
        </w:rPr>
        <w:t xml:space="preserve">1) представление неполного комплекта документов (за исключением документов, которые представляются СО НКО по собственной инициативе) или с нарушением требований, установленных </w:t>
      </w:r>
      <w:hyperlink w:history="0" w:anchor="P113"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пунктами 11</w:t>
        </w:r>
      </w:hyperlink>
      <w:r>
        <w:rPr>
          <w:sz w:val="20"/>
        </w:rPr>
        <w:t xml:space="preserve">, </w:t>
      </w:r>
      <w:hyperlink w:history="0" w:anchor="P158" w:tooltip="12. Одна СО НКО может подать на конкурсный отбор одну заявку с одним Проектом.">
        <w:r>
          <w:rPr>
            <w:sz w:val="20"/>
            <w:color w:val="0000ff"/>
          </w:rPr>
          <w:t xml:space="preserve">12</w:t>
        </w:r>
      </w:hyperlink>
      <w:r>
        <w:rPr>
          <w:sz w:val="20"/>
        </w:rPr>
        <w:t xml:space="preserve"> Порядка;</w:t>
      </w:r>
    </w:p>
    <w:p>
      <w:pPr>
        <w:pStyle w:val="0"/>
        <w:spacing w:before="200" w:line-rule="auto"/>
        <w:ind w:firstLine="540"/>
        <w:jc w:val="both"/>
      </w:pPr>
      <w:r>
        <w:rPr>
          <w:sz w:val="20"/>
        </w:rPr>
        <w:t xml:space="preserve">2) несоответствие СО НКО требованиям, установленным </w:t>
      </w:r>
      <w:hyperlink w:history="0" w:anchor="P53" w:tooltip="5) СО НКО - российское юридическое лицо - некоммерческая организация, отвечающая следующим условиям:">
        <w:r>
          <w:rPr>
            <w:sz w:val="20"/>
            <w:color w:val="0000ff"/>
          </w:rPr>
          <w:t xml:space="preserve">подпунктом 5 пункта 2</w:t>
        </w:r>
      </w:hyperlink>
      <w:r>
        <w:rPr>
          <w:sz w:val="20"/>
        </w:rPr>
        <w:t xml:space="preserve">, </w:t>
      </w:r>
      <w:hyperlink w:history="0" w:anchor="P97" w:tooltip="10. СО НКО должны соответствовать следующим требованиям:">
        <w:r>
          <w:rPr>
            <w:sz w:val="20"/>
            <w:color w:val="0000ff"/>
          </w:rPr>
          <w:t xml:space="preserve">пунктом 10</w:t>
        </w:r>
      </w:hyperlink>
      <w:r>
        <w:rPr>
          <w:sz w:val="20"/>
        </w:rPr>
        <w:t xml:space="preserve"> Порядка;</w:t>
      </w:r>
    </w:p>
    <w:p>
      <w:pPr>
        <w:pStyle w:val="0"/>
        <w:jc w:val="both"/>
      </w:pPr>
      <w:r>
        <w:rPr>
          <w:sz w:val="20"/>
        </w:rPr>
        <w:t xml:space="preserve">(пп. 2 в ред. </w:t>
      </w:r>
      <w:hyperlink w:history="0" r:id="rId37"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 недостоверность представленной СО 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содержание в заявке или прилагаемых к ней документах нецензурных или оскорбительных выражений, призывов к осуществлению деятельности, нарушающей требования законодательства Российской Федерации;</w:t>
      </w:r>
    </w:p>
    <w:p>
      <w:pPr>
        <w:pStyle w:val="0"/>
        <w:spacing w:before="200" w:line-rule="auto"/>
        <w:ind w:firstLine="540"/>
        <w:jc w:val="both"/>
      </w:pPr>
      <w:r>
        <w:rPr>
          <w:sz w:val="20"/>
        </w:rPr>
        <w:t xml:space="preserve">5) подача СО НКО заявки после даты и (или) времени, определенных для подачи заявок.</w:t>
      </w:r>
    </w:p>
    <w:bookmarkStart w:id="179" w:name="P179"/>
    <w:bookmarkEnd w:id="179"/>
    <w:p>
      <w:pPr>
        <w:pStyle w:val="0"/>
        <w:spacing w:before="200" w:line-rule="auto"/>
        <w:ind w:firstLine="540"/>
        <w:jc w:val="both"/>
      </w:pPr>
      <w:r>
        <w:rPr>
          <w:sz w:val="20"/>
        </w:rPr>
        <w:t xml:space="preserve">18. Эксперты в течение 10 рабочих дней со дня получения доступа к заявкам с прилагаемыми документами в ИС рассматривают, оценивают каждую заявку по критериям оценки заявки на предоставление субсидий из областного бюджета социально ориентированным некоммерческим организациям, приведенным в </w:t>
      </w:r>
      <w:hyperlink w:history="0" w:anchor="P536" w:tooltip="КРИТЕРИИ ОЦЕНКИ">
        <w:r>
          <w:rPr>
            <w:sz w:val="20"/>
            <w:color w:val="0000ff"/>
          </w:rPr>
          <w:t xml:space="preserve">приложении 4</w:t>
        </w:r>
      </w:hyperlink>
      <w:r>
        <w:rPr>
          <w:sz w:val="20"/>
        </w:rPr>
        <w:t xml:space="preserve"> к Порядку, и составляют экспертное заключение с указанием итоговой оценки заявки.</w:t>
      </w:r>
    </w:p>
    <w:p>
      <w:pPr>
        <w:pStyle w:val="0"/>
        <w:spacing w:before="200" w:line-rule="auto"/>
        <w:ind w:firstLine="540"/>
        <w:jc w:val="both"/>
      </w:pPr>
      <w:r>
        <w:rPr>
          <w:sz w:val="20"/>
        </w:rPr>
        <w:t xml:space="preserve">Итоговая оценка каждой заявки в баллах определяется простым сложением баллов по каждому критерию.</w:t>
      </w:r>
    </w:p>
    <w:p>
      <w:pPr>
        <w:pStyle w:val="0"/>
        <w:spacing w:before="200" w:line-rule="auto"/>
        <w:ind w:firstLine="540"/>
        <w:jc w:val="both"/>
      </w:pPr>
      <w:r>
        <w:rPr>
          <w:sz w:val="20"/>
        </w:rPr>
        <w:t xml:space="preserve">Информация, ставшая известной эксперту в ходе рассмотрения заявки, является конфиденциальной и не подлежит разглашению.</w:t>
      </w:r>
    </w:p>
    <w:p>
      <w:pPr>
        <w:pStyle w:val="0"/>
        <w:spacing w:before="200" w:line-rule="auto"/>
        <w:ind w:firstLine="540"/>
        <w:jc w:val="both"/>
      </w:pPr>
      <w:r>
        <w:rPr>
          <w:sz w:val="20"/>
        </w:rPr>
        <w:t xml:space="preserve">19. Эксперты в срок, указанный в </w:t>
      </w:r>
      <w:hyperlink w:history="0" w:anchor="P179" w:tooltip="18. Эксперты в течение 10 рабочих дней со дня получения доступа к заявкам с прилагаемыми документами в ИС рассматривают, оценивают каждую заявку по критериям оценки заявки на предоставление субсидий из областного бюджета социально ориентированным некоммерческим организациям, приведенным в приложении 4 к Порядку, и составляют экспертное заключение с указанием итоговой оценки заявки.">
        <w:r>
          <w:rPr>
            <w:sz w:val="20"/>
            <w:color w:val="0000ff"/>
          </w:rPr>
          <w:t xml:space="preserve">абзаце первом пункта 18</w:t>
        </w:r>
      </w:hyperlink>
      <w:r>
        <w:rPr>
          <w:sz w:val="20"/>
        </w:rPr>
        <w:t xml:space="preserve"> Порядка, передают экспертные заключения в уполномоченный орган посредством ИС.</w:t>
      </w:r>
    </w:p>
    <w:p>
      <w:pPr>
        <w:pStyle w:val="0"/>
        <w:spacing w:before="200" w:line-rule="auto"/>
        <w:ind w:firstLine="540"/>
        <w:jc w:val="both"/>
      </w:pPr>
      <w:r>
        <w:rPr>
          <w:sz w:val="20"/>
        </w:rPr>
        <w:t xml:space="preserve">20. Утратил силу. - </w:t>
      </w:r>
      <w:hyperlink w:history="0" r:id="rId38"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21. Уполномоченный орган в течение 3 рабочих дней со дня получения экспертных заключений направляет заявки, а также экспертные заключения в конкурсную комиссию.</w:t>
      </w:r>
    </w:p>
    <w:p>
      <w:pPr>
        <w:pStyle w:val="0"/>
        <w:jc w:val="both"/>
      </w:pPr>
      <w:r>
        <w:rPr>
          <w:sz w:val="20"/>
        </w:rPr>
        <w:t xml:space="preserve">(п. 21 в ред. </w:t>
      </w:r>
      <w:hyperlink w:history="0" r:id="rId39"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22. 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иных членов конкурсной комиссии (далее совместно - члены конкурсной комиссии). В состав конкурсной комиссии включаются представители органов государственной власти Орловской области, члены общественных советов при органах исполнительной власти Орловской области, иные независимые привлекаемые представители. Персональный состав конкурсной комиссии утверждается приказом Администрации Губернатора и Правительства Орловской области. Конкурсная комиссия должна состоять из 9 человек.</w:t>
      </w:r>
    </w:p>
    <w:p>
      <w:pPr>
        <w:pStyle w:val="0"/>
        <w:jc w:val="both"/>
      </w:pPr>
      <w:r>
        <w:rPr>
          <w:sz w:val="20"/>
        </w:rPr>
        <w:t xml:space="preserve">(в ред. </w:t>
      </w:r>
      <w:hyperlink w:history="0" r:id="rId40"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При этом лица, замещающие государственные должности Орловской области, должности государственной гражданской службы Орловской области, а также должности муниципальной службы Орловской области, работники государственных и муниципальных учреждений Орловской области составляют не более одной трети от общего числа членов конкурсной комиссии.</w:t>
      </w:r>
    </w:p>
    <w:p>
      <w:pPr>
        <w:pStyle w:val="0"/>
        <w:spacing w:before="200" w:line-rule="auto"/>
        <w:ind w:firstLine="540"/>
        <w:jc w:val="both"/>
      </w:pPr>
      <w:r>
        <w:rPr>
          <w:sz w:val="20"/>
        </w:rPr>
        <w:t xml:space="preserve">23. Формой работы конкурсной комиссии являются заседания. Заседания конкурсной комиссии проводятся под руководством председателя конкурсной комиссии.</w:t>
      </w:r>
    </w:p>
    <w:p>
      <w:pPr>
        <w:pStyle w:val="0"/>
        <w:spacing w:before="200" w:line-rule="auto"/>
        <w:ind w:firstLine="540"/>
        <w:jc w:val="both"/>
      </w:pPr>
      <w:r>
        <w:rPr>
          <w:sz w:val="20"/>
        </w:rPr>
        <w:t xml:space="preserve">24. В случае отсутствия председателя конкурсной комиссии его обязанности исполняет заместитель председателя конкурсной комиссии, в случае отсутствия заместителя председателя конкурсной комиссии - один из членов конкурсной комиссии по поручению председателя конкурсной комиссии.</w:t>
      </w:r>
    </w:p>
    <w:p>
      <w:pPr>
        <w:pStyle w:val="0"/>
        <w:spacing w:before="200" w:line-rule="auto"/>
        <w:ind w:firstLine="540"/>
        <w:jc w:val="both"/>
      </w:pPr>
      <w:r>
        <w:rPr>
          <w:sz w:val="20"/>
        </w:rPr>
        <w:t xml:space="preserve">25. Председатель конкурсной комиссии:</w:t>
      </w:r>
    </w:p>
    <w:p>
      <w:pPr>
        <w:pStyle w:val="0"/>
        <w:spacing w:before="200" w:line-rule="auto"/>
        <w:ind w:firstLine="540"/>
        <w:jc w:val="both"/>
      </w:pPr>
      <w:r>
        <w:rPr>
          <w:sz w:val="20"/>
        </w:rPr>
        <w:t xml:space="preserve">1) организует деятельность комиссии, председательствует на ее заседаниях;</w:t>
      </w:r>
    </w:p>
    <w:p>
      <w:pPr>
        <w:pStyle w:val="0"/>
        <w:spacing w:before="200" w:line-rule="auto"/>
        <w:ind w:firstLine="540"/>
        <w:jc w:val="both"/>
      </w:pPr>
      <w:r>
        <w:rPr>
          <w:sz w:val="20"/>
        </w:rPr>
        <w:t xml:space="preserve">2) определяет порядок рассмотрения вопросов заседаний конкурсной комиссии;</w:t>
      </w:r>
    </w:p>
    <w:p>
      <w:pPr>
        <w:pStyle w:val="0"/>
        <w:spacing w:before="200" w:line-rule="auto"/>
        <w:ind w:firstLine="540"/>
        <w:jc w:val="both"/>
      </w:pPr>
      <w:r>
        <w:rPr>
          <w:sz w:val="20"/>
        </w:rPr>
        <w:t xml:space="preserve">3) определяет дату, время и место проведения заседаний конкурсной комиссии;</w:t>
      </w:r>
    </w:p>
    <w:p>
      <w:pPr>
        <w:pStyle w:val="0"/>
        <w:spacing w:before="200" w:line-rule="auto"/>
        <w:ind w:firstLine="540"/>
        <w:jc w:val="both"/>
      </w:pPr>
      <w:r>
        <w:rPr>
          <w:sz w:val="20"/>
        </w:rPr>
        <w:t xml:space="preserve">4) подписывает повестку заседания конкурсной комиссии, протокол заседания конкурсной комиссии и иные документы конкурсной комиссии;</w:t>
      </w:r>
    </w:p>
    <w:p>
      <w:pPr>
        <w:pStyle w:val="0"/>
        <w:spacing w:before="200" w:line-rule="auto"/>
        <w:ind w:firstLine="540"/>
        <w:jc w:val="both"/>
      </w:pPr>
      <w:r>
        <w:rPr>
          <w:sz w:val="20"/>
        </w:rPr>
        <w:t xml:space="preserve">5) вносит предложения об изменении состава конкурсной комиссии;</w:t>
      </w:r>
    </w:p>
    <w:p>
      <w:pPr>
        <w:pStyle w:val="0"/>
        <w:spacing w:before="200" w:line-rule="auto"/>
        <w:ind w:firstLine="540"/>
        <w:jc w:val="both"/>
      </w:pPr>
      <w:r>
        <w:rPr>
          <w:sz w:val="20"/>
        </w:rPr>
        <w:t xml:space="preserve">6) дает поручения заместителю председателя конкурсной комиссии, секретарю конкурсной комиссии и иным членам конкурсной комиссии.</w:t>
      </w:r>
    </w:p>
    <w:p>
      <w:pPr>
        <w:pStyle w:val="0"/>
        <w:spacing w:before="200" w:line-rule="auto"/>
        <w:ind w:firstLine="540"/>
        <w:jc w:val="both"/>
      </w:pPr>
      <w:r>
        <w:rPr>
          <w:sz w:val="20"/>
        </w:rPr>
        <w:t xml:space="preserve">26. Члены конкурсной комиссии:</w:t>
      </w:r>
    </w:p>
    <w:p>
      <w:pPr>
        <w:pStyle w:val="0"/>
        <w:spacing w:before="200" w:line-rule="auto"/>
        <w:ind w:firstLine="540"/>
        <w:jc w:val="both"/>
      </w:pPr>
      <w:r>
        <w:rPr>
          <w:sz w:val="20"/>
        </w:rPr>
        <w:t xml:space="preserve">1) рассматривают заявку и экспертные заключения;</w:t>
      </w:r>
    </w:p>
    <w:p>
      <w:pPr>
        <w:pStyle w:val="0"/>
        <w:spacing w:before="200" w:line-rule="auto"/>
        <w:ind w:firstLine="540"/>
        <w:jc w:val="both"/>
      </w:pPr>
      <w:r>
        <w:rPr>
          <w:sz w:val="20"/>
        </w:rPr>
        <w:t xml:space="preserve">2) при невозможности присутствия на заседании конкурсной комиссии не позднее чем за 1 календарный день до проведения заседания конкурсной комиссии письменно извещают об этом секретаря конкурсной комиссии;</w:t>
      </w:r>
    </w:p>
    <w:p>
      <w:pPr>
        <w:pStyle w:val="0"/>
        <w:spacing w:before="200" w:line-rule="auto"/>
        <w:ind w:firstLine="540"/>
        <w:jc w:val="both"/>
      </w:pPr>
      <w:r>
        <w:rPr>
          <w:sz w:val="20"/>
        </w:rPr>
        <w:t xml:space="preserve">3) при несогласии с принятым конкурсной комиссией решением вправе изложить в письменной форме свое особое мнение, которое подлежит приобщению к протоколу заседания конкурсной комиссии.</w:t>
      </w:r>
    </w:p>
    <w:p>
      <w:pPr>
        <w:pStyle w:val="0"/>
        <w:spacing w:before="200" w:line-rule="auto"/>
        <w:ind w:firstLine="540"/>
        <w:jc w:val="both"/>
      </w:pPr>
      <w:r>
        <w:rPr>
          <w:sz w:val="20"/>
        </w:rPr>
        <w:t xml:space="preserve">27. Секретарь конкурсной комиссии:</w:t>
      </w:r>
    </w:p>
    <w:p>
      <w:pPr>
        <w:pStyle w:val="0"/>
        <w:spacing w:before="200" w:line-rule="auto"/>
        <w:ind w:firstLine="540"/>
        <w:jc w:val="both"/>
      </w:pPr>
      <w:r>
        <w:rPr>
          <w:sz w:val="20"/>
        </w:rPr>
        <w:t xml:space="preserve">1) подготавливает проекты повестки заседания конкурсной комиссии, организует подготовку материалов к ее заседанию;</w:t>
      </w:r>
    </w:p>
    <w:p>
      <w:pPr>
        <w:pStyle w:val="0"/>
        <w:spacing w:before="200" w:line-rule="auto"/>
        <w:ind w:firstLine="540"/>
        <w:jc w:val="both"/>
      </w:pPr>
      <w:r>
        <w:rPr>
          <w:sz w:val="20"/>
        </w:rPr>
        <w:t xml:space="preserve">2) информирует членов конкурсной комиссии о дате, времени и месте проведения заседания конкурсной комиссии путем направления им повестки заседания конкурсной комиссии не позднее чем за 2 календарных дня до дня проведения заседания конкурсной комиссии;</w:t>
      </w:r>
    </w:p>
    <w:p>
      <w:pPr>
        <w:pStyle w:val="0"/>
        <w:spacing w:before="200" w:line-rule="auto"/>
        <w:ind w:firstLine="540"/>
        <w:jc w:val="both"/>
      </w:pPr>
      <w:r>
        <w:rPr>
          <w:sz w:val="20"/>
        </w:rPr>
        <w:t xml:space="preserve">3) оформляет протокол заседания конкурсной комиссии в течение 2 рабочих дней со дня проведения заседания конкурсной комиссии.</w:t>
      </w:r>
    </w:p>
    <w:p>
      <w:pPr>
        <w:pStyle w:val="0"/>
        <w:spacing w:before="200" w:line-rule="auto"/>
        <w:ind w:firstLine="540"/>
        <w:jc w:val="both"/>
      </w:pPr>
      <w:r>
        <w:rPr>
          <w:sz w:val="20"/>
        </w:rPr>
        <w:t xml:space="preserve">В случае отсутствия секретаря конкурсной комиссии его обязанности исполняет один из членов конкурсной комиссии, назначенный председательствующим на заседании конкурсной комиссии.</w:t>
      </w:r>
    </w:p>
    <w:p>
      <w:pPr>
        <w:pStyle w:val="0"/>
        <w:spacing w:before="200" w:line-rule="auto"/>
        <w:ind w:firstLine="540"/>
        <w:jc w:val="both"/>
      </w:pPr>
      <w:r>
        <w:rPr>
          <w:sz w:val="20"/>
        </w:rPr>
        <w:t xml:space="preserve">28. Заседание конкурсной комиссии считается правомочным, если на нем присутствует не менее половины состава конкурсной комиссии. Решение конкурсной комиссии принимается на открытом голосовании членов конкурсной комиссии простым большинством голосов от общего числа присутствующих членов конкурсной комиссии. В случае равенства голосов голос председательствующего на заседании конкурсной комиссии считается решающим.</w:t>
      </w:r>
    </w:p>
    <w:p>
      <w:pPr>
        <w:pStyle w:val="0"/>
        <w:spacing w:before="200" w:line-rule="auto"/>
        <w:ind w:firstLine="540"/>
        <w:jc w:val="both"/>
      </w:pPr>
      <w:r>
        <w:rPr>
          <w:sz w:val="20"/>
        </w:rPr>
        <w:t xml:space="preserve">29. Решение конкурсной комиссии оформляется протоколом, который подписывается председательствовавшим на заседании конкурсной комиссии в течение 3 рабочих дней со дня проведения заседания конкурсной комиссии.</w:t>
      </w:r>
    </w:p>
    <w:bookmarkStart w:id="209" w:name="P209"/>
    <w:bookmarkEnd w:id="209"/>
    <w:p>
      <w:pPr>
        <w:pStyle w:val="0"/>
        <w:spacing w:before="200" w:line-rule="auto"/>
        <w:ind w:firstLine="540"/>
        <w:jc w:val="both"/>
      </w:pPr>
      <w:r>
        <w:rPr>
          <w:sz w:val="20"/>
        </w:rPr>
        <w:t xml:space="preserve">30. Конкурсная комиссия в течение 10 рабочих дней со дня регистрации заявок и экспертных заключений секретарем конкурсной комиссии рассматривает заявки на предмет наличия оснований для предоставления (отказа в предоставлении) субсидии.</w:t>
      </w:r>
    </w:p>
    <w:bookmarkStart w:id="210" w:name="P210"/>
    <w:bookmarkEnd w:id="210"/>
    <w:p>
      <w:pPr>
        <w:pStyle w:val="0"/>
        <w:spacing w:before="200" w:line-rule="auto"/>
        <w:ind w:firstLine="540"/>
        <w:jc w:val="both"/>
      </w:pPr>
      <w:r>
        <w:rPr>
          <w:sz w:val="20"/>
        </w:rPr>
        <w:t xml:space="preserve">31. Корректировка запрашиваемого СО НКО размера субсидии конкурсной комиссией не допускается, за исключением размера субсидии СО НКО, имеющей наименьший итоговый балл в рейтинге заявок, который снижается с ее письменного согласия до размера недораспределенного остатка денежных средств, предусмотренных на выплату субсидий в текущем финансовом году. В случае отказа участника конкурса от снижения размера субсидии в объеме недораспределенного остатка денежных средств субсидия предоставляется следующему участнику конкурса до полного распределения денежных средств.</w:t>
      </w:r>
    </w:p>
    <w:p>
      <w:pPr>
        <w:pStyle w:val="0"/>
        <w:jc w:val="both"/>
      </w:pPr>
      <w:r>
        <w:rPr>
          <w:sz w:val="20"/>
        </w:rPr>
        <w:t xml:space="preserve">(п. 31 в ред. </w:t>
      </w:r>
      <w:hyperlink w:history="0" r:id="rId41"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32. Конкурсная комиссия в срок, указанный в </w:t>
      </w:r>
      <w:hyperlink w:history="0" w:anchor="P209" w:tooltip="30. Конкурсная комиссия в течение 10 рабочих дней со дня регистрации заявок и экспертных заключений секретарем конкурсной комиссии рассматривает заявки на предмет наличия оснований для предоставления (отказа в предоставлении) субсидии.">
        <w:r>
          <w:rPr>
            <w:sz w:val="20"/>
            <w:color w:val="0000ff"/>
          </w:rPr>
          <w:t xml:space="preserve">пункте 30</w:t>
        </w:r>
      </w:hyperlink>
      <w:r>
        <w:rPr>
          <w:sz w:val="20"/>
        </w:rPr>
        <w:t xml:space="preserve"> Порядка:</w:t>
      </w:r>
    </w:p>
    <w:p>
      <w:pPr>
        <w:pStyle w:val="0"/>
        <w:spacing w:before="200" w:line-rule="auto"/>
        <w:ind w:firstLine="540"/>
        <w:jc w:val="both"/>
      </w:pPr>
      <w:r>
        <w:rPr>
          <w:sz w:val="20"/>
        </w:rPr>
        <w:t xml:space="preserve">1) проводит заседание конкурсной комиссии, на котором каждый член конкурсной комиссии голосует "за" или "против" Проекта, представленного в заявке:</w:t>
      </w:r>
    </w:p>
    <w:p>
      <w:pPr>
        <w:pStyle w:val="0"/>
        <w:spacing w:before="200" w:line-rule="auto"/>
        <w:ind w:firstLine="540"/>
        <w:jc w:val="both"/>
      </w:pPr>
      <w:r>
        <w:rPr>
          <w:sz w:val="20"/>
        </w:rPr>
        <w:t xml:space="preserve">голос "за" - реалистичность заявленных в Проекте качественных результатов реализации Проекта;</w:t>
      </w:r>
    </w:p>
    <w:p>
      <w:pPr>
        <w:pStyle w:val="0"/>
        <w:spacing w:before="200" w:line-rule="auto"/>
        <w:ind w:firstLine="540"/>
        <w:jc w:val="both"/>
      </w:pPr>
      <w:r>
        <w:rPr>
          <w:sz w:val="20"/>
        </w:rPr>
        <w:t xml:space="preserve">голос "против" - низкая реалистичность заявленных в Проекте качественных результатов реализации Проекта;</w:t>
      </w:r>
    </w:p>
    <w:p>
      <w:pPr>
        <w:pStyle w:val="0"/>
        <w:spacing w:before="200" w:line-rule="auto"/>
        <w:ind w:firstLine="540"/>
        <w:jc w:val="both"/>
      </w:pPr>
      <w:r>
        <w:rPr>
          <w:sz w:val="20"/>
        </w:rPr>
        <w:t xml:space="preserve">2) ранжирует участников конкурса в порядке убывания баллов, набранных по результатам оценки заявок экспертами, посредством присвоения порядковых номеров заявкам по мере уменьшения набранных баллов и составляет рейтинг заявок. При равенстве баллов СО НКО, чья заявка была зарегистрирована ранее, получает более высокий ранг;</w:t>
      </w:r>
    </w:p>
    <w:p>
      <w:pPr>
        <w:pStyle w:val="0"/>
        <w:spacing w:before="200" w:line-rule="auto"/>
        <w:ind w:firstLine="540"/>
        <w:jc w:val="both"/>
      </w:pPr>
      <w:r>
        <w:rPr>
          <w:sz w:val="20"/>
        </w:rPr>
        <w:t xml:space="preserve">3) подготавливает и направляет в уполномоченный орган предложение о предоставлении субсидии либо об отказе в предоставлении субсидии СО НКО в форме протокола заседания конкурсной комиссии. Протокол заседания конкурсной комиссии содержит в том числе сведения о членах конкурсной комиссии, принявших участие в заседании конкурсной комиссии, о результатах голосования, рейтинге заявок, об особом мнении членов конкурсной комиссии, принявших участие в заседании конкурсной комиссии.</w:t>
      </w:r>
    </w:p>
    <w:p>
      <w:pPr>
        <w:pStyle w:val="0"/>
        <w:spacing w:before="200" w:line-rule="auto"/>
        <w:ind w:firstLine="540"/>
        <w:jc w:val="both"/>
      </w:pPr>
      <w:r>
        <w:rPr>
          <w:sz w:val="20"/>
        </w:rPr>
        <w:t xml:space="preserve">33. Предложение о предоставлении СО НКО субсидии направляется в уполномоченный орган при отсутствии оснований, указанных в </w:t>
      </w:r>
      <w:hyperlink w:history="0" w:anchor="P219" w:tooltip="34. Основаниями для отказа в предоставлении субсидии являются:">
        <w:r>
          <w:rPr>
            <w:sz w:val="20"/>
            <w:color w:val="0000ff"/>
          </w:rPr>
          <w:t xml:space="preserve">пункте 34</w:t>
        </w:r>
      </w:hyperlink>
      <w:r>
        <w:rPr>
          <w:sz w:val="20"/>
        </w:rPr>
        <w:t xml:space="preserve"> Порядка. Предложение об отказе в предоставлении субсидии направляется в уполномоченный орган при наличии оснований, указанных в </w:t>
      </w:r>
      <w:hyperlink w:history="0" w:anchor="P219" w:tooltip="34. Основаниями для отказа в предоставлении субсидии являются:">
        <w:r>
          <w:rPr>
            <w:sz w:val="20"/>
            <w:color w:val="0000ff"/>
          </w:rPr>
          <w:t xml:space="preserve">пункте 34</w:t>
        </w:r>
      </w:hyperlink>
      <w:r>
        <w:rPr>
          <w:sz w:val="20"/>
        </w:rPr>
        <w:t xml:space="preserve"> Порядка.</w:t>
      </w:r>
    </w:p>
    <w:bookmarkStart w:id="219" w:name="P219"/>
    <w:bookmarkEnd w:id="219"/>
    <w:p>
      <w:pPr>
        <w:pStyle w:val="0"/>
        <w:spacing w:before="200" w:line-rule="auto"/>
        <w:ind w:firstLine="540"/>
        <w:jc w:val="both"/>
      </w:pPr>
      <w:r>
        <w:rPr>
          <w:sz w:val="20"/>
        </w:rPr>
        <w:t xml:space="preserve">34.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СО НКО требованиям, установленным </w:t>
      </w:r>
      <w:hyperlink w:history="0" w:anchor="P53" w:tooltip="5) СО НКО - российское юридическое лицо - некоммерческая организация, отвечающая следующим условиям:">
        <w:r>
          <w:rPr>
            <w:sz w:val="20"/>
            <w:color w:val="0000ff"/>
          </w:rPr>
          <w:t xml:space="preserve">подпунктом 5 пункта 2</w:t>
        </w:r>
      </w:hyperlink>
      <w:r>
        <w:rPr>
          <w:sz w:val="20"/>
        </w:rPr>
        <w:t xml:space="preserve">, </w:t>
      </w:r>
      <w:hyperlink w:history="0" w:anchor="P97" w:tooltip="10. СО НКО должны соответствовать следующим требованиям:">
        <w:r>
          <w:rPr>
            <w:sz w:val="20"/>
            <w:color w:val="0000ff"/>
          </w:rPr>
          <w:t xml:space="preserve">пунктом 10</w:t>
        </w:r>
      </w:hyperlink>
      <w:r>
        <w:rPr>
          <w:sz w:val="20"/>
        </w:rPr>
        <w:t xml:space="preserve"> Порядка;</w:t>
      </w:r>
    </w:p>
    <w:p>
      <w:pPr>
        <w:pStyle w:val="0"/>
        <w:spacing w:before="200" w:line-rule="auto"/>
        <w:ind w:firstLine="540"/>
        <w:jc w:val="both"/>
      </w:pPr>
      <w:r>
        <w:rPr>
          <w:sz w:val="20"/>
        </w:rPr>
        <w:t xml:space="preserve">2) несоответствие представленной заявки и прилагаемых к ней документов требованиям, установленным </w:t>
      </w:r>
      <w:hyperlink w:history="0" w:anchor="P113"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пунктами 11</w:t>
        </w:r>
      </w:hyperlink>
      <w:r>
        <w:rPr>
          <w:sz w:val="20"/>
        </w:rPr>
        <w:t xml:space="preserve">, </w:t>
      </w:r>
      <w:hyperlink w:history="0" w:anchor="P158" w:tooltip="12. Одна СО НКО может подать на конкурсный отбор одну заявку с одним Проектом.">
        <w:r>
          <w:rPr>
            <w:sz w:val="20"/>
            <w:color w:val="0000ff"/>
          </w:rPr>
          <w:t xml:space="preserve">12</w:t>
        </w:r>
      </w:hyperlink>
      <w:r>
        <w:rPr>
          <w:sz w:val="20"/>
        </w:rP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pPr>
        <w:pStyle w:val="0"/>
        <w:spacing w:before="200" w:line-rule="auto"/>
        <w:ind w:firstLine="540"/>
        <w:jc w:val="both"/>
      </w:pPr>
      <w:r>
        <w:rPr>
          <w:sz w:val="20"/>
        </w:rPr>
        <w:t xml:space="preserve">3) распределение денежных средств, предусмотренных законом Орловской области об областном бюджете на очередной финансовый год и плановый период на выплату субсидии, в полном объеме;</w:t>
      </w:r>
    </w:p>
    <w:p>
      <w:pPr>
        <w:pStyle w:val="0"/>
        <w:spacing w:before="200" w:line-rule="auto"/>
        <w:ind w:firstLine="540"/>
        <w:jc w:val="both"/>
      </w:pPr>
      <w:r>
        <w:rPr>
          <w:sz w:val="20"/>
        </w:rPr>
        <w:t xml:space="preserve">4) простое большинство членов конкурсной комиссии проголосовало против представленного СО НКО Проекта по результатам заседания конкурсной комиссии;</w:t>
      </w:r>
    </w:p>
    <w:p>
      <w:pPr>
        <w:pStyle w:val="0"/>
        <w:spacing w:before="200" w:line-rule="auto"/>
        <w:ind w:firstLine="540"/>
        <w:jc w:val="both"/>
      </w:pPr>
      <w:r>
        <w:rPr>
          <w:sz w:val="20"/>
        </w:rPr>
        <w:t xml:space="preserve">5) установление факта недостоверности представленной СО НКО информации.</w:t>
      </w:r>
    </w:p>
    <w:p>
      <w:pPr>
        <w:pStyle w:val="0"/>
        <w:jc w:val="both"/>
      </w:pPr>
      <w:r>
        <w:rPr>
          <w:sz w:val="20"/>
        </w:rPr>
        <w:t xml:space="preserve">(п. 34 в ред. </w:t>
      </w:r>
      <w:hyperlink w:history="0" r:id="rId42"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35. Информация о результатах конкурсного отбора размещается на едином портале и в ИС не позднее 5 рабочих дней, следующих за днем определения победителя конкурсного отбора, и включает в себя следующие сведения:</w:t>
      </w:r>
    </w:p>
    <w:p>
      <w:pPr>
        <w:pStyle w:val="0"/>
        <w:jc w:val="both"/>
      </w:pPr>
      <w:r>
        <w:rPr>
          <w:sz w:val="20"/>
        </w:rPr>
        <w:t xml:space="preserve">(в ред. </w:t>
      </w:r>
      <w:hyperlink w:history="0" r:id="rId43"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1) дату, время и место проведения рассмотрения и оценки заявок с прилагаемыми документами;</w:t>
      </w:r>
    </w:p>
    <w:p>
      <w:pPr>
        <w:pStyle w:val="0"/>
        <w:spacing w:before="200" w:line-rule="auto"/>
        <w:ind w:firstLine="540"/>
        <w:jc w:val="both"/>
      </w:pPr>
      <w:r>
        <w:rPr>
          <w:sz w:val="20"/>
        </w:rPr>
        <w:t xml:space="preserve">2) 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3) 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4) информацию обо всех победителях конкурса (указанная информация в отношении каждой СО НКО, чья заявка зарегистрирована в ИС, должна содержать наименование, ИНН, ОГРН, название Проекта, его краткое описание, запрашиваемый размер поддержки Проекта);</w:t>
      </w:r>
    </w:p>
    <w:p>
      <w:pPr>
        <w:pStyle w:val="0"/>
        <w:spacing w:before="200" w:line-rule="auto"/>
        <w:ind w:firstLine="540"/>
        <w:jc w:val="both"/>
      </w:pPr>
      <w:r>
        <w:rPr>
          <w:sz w:val="20"/>
        </w:rPr>
        <w:t xml:space="preserve">5) последовательность оценки заявок участников конкурсного отбора, а также решение о присвоении таким заявкам порядковых номеров, принятое на основании результатов оценки указанных заявок (протокол заседания конкурсной комиссии);</w:t>
      </w:r>
    </w:p>
    <w:p>
      <w:pPr>
        <w:pStyle w:val="0"/>
        <w:spacing w:before="200" w:line-rule="auto"/>
        <w:ind w:firstLine="540"/>
        <w:jc w:val="both"/>
      </w:pPr>
      <w:r>
        <w:rPr>
          <w:sz w:val="20"/>
        </w:rPr>
        <w:t xml:space="preserve">6) наименование СО НКО - получателя субсидии, с которой заключается Соглашение, и размер предоставляемой ей субсидии.</w:t>
      </w:r>
    </w:p>
    <w:bookmarkStart w:id="234" w:name="P234"/>
    <w:bookmarkEnd w:id="234"/>
    <w:p>
      <w:pPr>
        <w:pStyle w:val="0"/>
        <w:spacing w:before="200" w:line-rule="auto"/>
        <w:ind w:firstLine="540"/>
        <w:jc w:val="both"/>
      </w:pPr>
      <w:r>
        <w:rPr>
          <w:sz w:val="20"/>
        </w:rPr>
        <w:t xml:space="preserve">36. На основании предложений конкурсной комиссии уполномоченный орган в течение 3 рабочих дней со дня поступления таких предложений принимает решение в форме приказа Администрации о предоставлении субсидии либо об отказе в предоставлении субсидии в соответствии с очередностью согласно количеству баллов, набранных каждым участником конкурса.</w:t>
      </w:r>
    </w:p>
    <w:p>
      <w:pPr>
        <w:pStyle w:val="0"/>
        <w:jc w:val="both"/>
      </w:pPr>
      <w:r>
        <w:rPr>
          <w:sz w:val="20"/>
        </w:rPr>
        <w:t xml:space="preserve">(в ред. </w:t>
      </w:r>
      <w:hyperlink w:history="0" r:id="rId44"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bookmarkStart w:id="236" w:name="P236"/>
    <w:bookmarkEnd w:id="236"/>
    <w:p>
      <w:pPr>
        <w:pStyle w:val="0"/>
        <w:spacing w:before="200" w:line-rule="auto"/>
        <w:ind w:firstLine="540"/>
        <w:jc w:val="both"/>
      </w:pPr>
      <w:r>
        <w:rPr>
          <w:sz w:val="20"/>
        </w:rPr>
        <w:t xml:space="preserve">Решение о предоставлении субсидии принимается при отсутствии оснований, указанных в </w:t>
      </w:r>
      <w:hyperlink w:history="0" w:anchor="P219" w:tooltip="34. Основаниями для отказа в предоставлении субсидии являются:">
        <w:r>
          <w:rPr>
            <w:sz w:val="20"/>
            <w:color w:val="0000ff"/>
          </w:rPr>
          <w:t xml:space="preserve">пункте 34</w:t>
        </w:r>
      </w:hyperlink>
      <w:r>
        <w:rPr>
          <w:sz w:val="20"/>
        </w:rPr>
        <w:t xml:space="preserve"> Порядка.</w:t>
      </w:r>
    </w:p>
    <w:p>
      <w:pPr>
        <w:pStyle w:val="0"/>
        <w:spacing w:before="200" w:line-rule="auto"/>
        <w:ind w:firstLine="540"/>
        <w:jc w:val="both"/>
      </w:pPr>
      <w:r>
        <w:rPr>
          <w:sz w:val="20"/>
        </w:rPr>
        <w:t xml:space="preserve">Решение об отказе в предоставлении субсидии принимается при наличии оснований, указанных в </w:t>
      </w:r>
      <w:hyperlink w:history="0" w:anchor="P219" w:tooltip="34. Основаниями для отказа в предоставлении субсидии являются:">
        <w:r>
          <w:rPr>
            <w:sz w:val="20"/>
            <w:color w:val="0000ff"/>
          </w:rPr>
          <w:t xml:space="preserve">пункте 34</w:t>
        </w:r>
      </w:hyperlink>
      <w:r>
        <w:rPr>
          <w:sz w:val="20"/>
        </w:rPr>
        <w:t xml:space="preserve"> Порядка.</w:t>
      </w:r>
    </w:p>
    <w:bookmarkStart w:id="238" w:name="P238"/>
    <w:bookmarkEnd w:id="238"/>
    <w:p>
      <w:pPr>
        <w:pStyle w:val="0"/>
        <w:spacing w:before="200" w:line-rule="auto"/>
        <w:ind w:firstLine="540"/>
        <w:jc w:val="both"/>
      </w:pPr>
      <w:r>
        <w:rPr>
          <w:sz w:val="20"/>
        </w:rPr>
        <w:t xml:space="preserve">Уполномоченный орган в течение 20 рабочих дней со дня принятия решения, указанного в </w:t>
      </w:r>
      <w:hyperlink w:history="0" w:anchor="P234" w:tooltip="36. На основании предложений конкурсной комиссии уполномоченный орган в течение 3 рабочих дней со дня поступления таких предложений принимает решение в форме приказа Администрации о предоставлении субсидии либо об отказе в предоставлении субсидии в соответствии с очередностью согласно количеству баллов, набранных каждым участником конкурса.">
        <w:r>
          <w:rPr>
            <w:sz w:val="20"/>
            <w:color w:val="0000ff"/>
          </w:rPr>
          <w:t xml:space="preserve">абзаце первом</w:t>
        </w:r>
      </w:hyperlink>
      <w:r>
        <w:rPr>
          <w:sz w:val="20"/>
        </w:rPr>
        <w:t xml:space="preserve"> настоящего пункта, информирует участников конкурсного отбора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участником конкурсного отбора. К уведомлению о предоставлении субсидии также прилагаются два экземпляра проекта соглашения, составленного в соответствии с типовой формой, утвержденной Департаментом финансов Орловской области. В уведомлении об отказе в предоставлении субсидии указываются причины, послужившие основанием для отказа в предоставлении субсидии.</w:t>
      </w:r>
    </w:p>
    <w:p>
      <w:pPr>
        <w:pStyle w:val="0"/>
        <w:jc w:val="both"/>
      </w:pPr>
      <w:r>
        <w:rPr>
          <w:sz w:val="20"/>
        </w:rPr>
        <w:t xml:space="preserve">(в ред. </w:t>
      </w:r>
      <w:hyperlink w:history="0" r:id="rId45"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37. В соглашении предусматриваются в том числе положение о согласии получателя субсидии на осуществление в отношении него уполномоченным органом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 проверки соблюдения получателем субсидии порядка и условий предоставления субсидии в соответствии со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указанных проверок; о запрете приобретения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обязательство получателя субсидии по включению в договоры (соглашения), заключенные в целях исполнения обязательств по соглашению, положений о запрете приобретения иными юридическими лицами, получающими средства на основании договоров (соглашений), заключенных с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условие о согласовании новых условий соглашения или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63" w:tooltip="Субсидии предоставляются в пределах бюджетных ассигнований, предусмотренных в законе Орловской области об областном бюджете на очередной финансовый год и плановый период, и лимитов бюджетных обязательств, доведенных до уполномоченного органа, по данному направлению.">
        <w:r>
          <w:rPr>
            <w:sz w:val="20"/>
            <w:color w:val="0000ff"/>
          </w:rPr>
          <w:t xml:space="preserve">абзаце втором пункта 3</w:t>
        </w:r>
      </w:hyperlink>
      <w:r>
        <w:rPr>
          <w:sz w:val="20"/>
        </w:rPr>
        <w:t xml:space="preserve"> Порядка, приводящего к невозможности предоставления субсидии в размере, определенном в соглашении.</w:t>
      </w:r>
    </w:p>
    <w:p>
      <w:pPr>
        <w:pStyle w:val="0"/>
        <w:jc w:val="both"/>
      </w:pPr>
      <w:r>
        <w:rPr>
          <w:sz w:val="20"/>
        </w:rPr>
        <w:t xml:space="preserve">(п. 37 в ред. </w:t>
      </w:r>
      <w:hyperlink w:history="0" r:id="rId48"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bookmarkStart w:id="242" w:name="P242"/>
    <w:bookmarkEnd w:id="242"/>
    <w:p>
      <w:pPr>
        <w:pStyle w:val="0"/>
        <w:spacing w:before="200" w:line-rule="auto"/>
        <w:ind w:firstLine="540"/>
        <w:jc w:val="both"/>
      </w:pPr>
      <w:r>
        <w:rPr>
          <w:sz w:val="20"/>
        </w:rPr>
        <w:t xml:space="preserve">37.1. Получатель субсидии в течение 10 рабочих дней со дня получения документов, указанных в </w:t>
      </w:r>
      <w:hyperlink w:history="0" w:anchor="P238" w:tooltip="Уполномоченный орган в течение 20 рабочих дней со дня принятия решения, указанного в абзаце первом настоящего пункта, информирует участников конкурсного отбора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участником конкурсного отбора. К уведомлению о предоставлении субсидии также прилагаются два экземпляра проекта соглашения, составленного в соответствии с типовой формой, утвержденной...">
        <w:r>
          <w:rPr>
            <w:sz w:val="20"/>
            <w:color w:val="0000ff"/>
          </w:rPr>
          <w:t xml:space="preserve">абзаце четвертом пункта 36</w:t>
        </w:r>
      </w:hyperlink>
      <w:r>
        <w:rPr>
          <w:sz w:val="20"/>
        </w:rPr>
        <w:t xml:space="preserve"> Порядка, подписывает оба экземпляра соглашения и направляет их в уполномоченный орган.</w:t>
      </w:r>
    </w:p>
    <w:p>
      <w:pPr>
        <w:pStyle w:val="0"/>
        <w:jc w:val="both"/>
      </w:pPr>
      <w:r>
        <w:rPr>
          <w:sz w:val="20"/>
        </w:rPr>
        <w:t xml:space="preserve">(п. 37.1 введен </w:t>
      </w:r>
      <w:hyperlink w:history="0" r:id="rId49"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244" w:name="P244"/>
    <w:bookmarkEnd w:id="244"/>
    <w:p>
      <w:pPr>
        <w:pStyle w:val="0"/>
        <w:spacing w:before="200" w:line-rule="auto"/>
        <w:ind w:firstLine="540"/>
        <w:jc w:val="both"/>
      </w:pPr>
      <w:r>
        <w:rPr>
          <w:sz w:val="20"/>
        </w:rPr>
        <w:t xml:space="preserve">37.2. Соглашение в течение 10 рабочих дней со дня получения подписанных получателем субсидии экземпляров подписывается первым заместителем Губернатора Орловской области - руководителем Администрации Губернатора и Правительства Орловской области. Уполномоченный орган в день подписания соглашения первым заместителем Губернатора Орловской области - руководителем Администрации Губернатора и Правительства Орловской области регистрирует его и направляет один экземпляр получателю субсидии.</w:t>
      </w:r>
    </w:p>
    <w:p>
      <w:pPr>
        <w:pStyle w:val="0"/>
        <w:jc w:val="both"/>
      </w:pPr>
      <w:r>
        <w:rPr>
          <w:sz w:val="20"/>
        </w:rPr>
        <w:t xml:space="preserve">(п. 37.2 введен </w:t>
      </w:r>
      <w:hyperlink w:history="0" r:id="rId50"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37.3. В случае непоступления от участника конкурсного отбора в срок, указанный в </w:t>
      </w:r>
      <w:hyperlink w:history="0" w:anchor="P242" w:tooltip="37.1. Получатель субсидии в течение 10 рабочих дней со дня получения документов, указанных в абзаце четвертом пункта 36 Порядка, подписывает оба экземпляра соглашения и направляет их в уполномоченный орган.">
        <w:r>
          <w:rPr>
            <w:sz w:val="20"/>
            <w:color w:val="0000ff"/>
          </w:rPr>
          <w:t xml:space="preserve">пункте 37.1</w:t>
        </w:r>
      </w:hyperlink>
      <w:r>
        <w:rPr>
          <w:sz w:val="20"/>
        </w:rPr>
        <w:t xml:space="preserve"> Порядка, в уполномоченный орган подписанного соглашения уполномоченный орган в течение 5 рабочих дней со дня истечения срока, установленного для направления участником конкурсного отбора подписанного соглашения, принимает решение о признании участника конкурсного отбора уклонившимся от заключения соглашения. Указанное решение принимается в форме приказа Администрации.</w:t>
      </w:r>
    </w:p>
    <w:p>
      <w:pPr>
        <w:pStyle w:val="0"/>
        <w:jc w:val="both"/>
      </w:pPr>
      <w:r>
        <w:rPr>
          <w:sz w:val="20"/>
        </w:rPr>
        <w:t xml:space="preserve">(п. 37.3 введен </w:t>
      </w:r>
      <w:hyperlink w:history="0" r:id="rId51"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248" w:name="P248"/>
    <w:bookmarkEnd w:id="248"/>
    <w:p>
      <w:pPr>
        <w:pStyle w:val="0"/>
        <w:spacing w:before="200" w:line-rule="auto"/>
        <w:ind w:firstLine="540"/>
        <w:jc w:val="both"/>
      </w:pPr>
      <w:r>
        <w:rPr>
          <w:sz w:val="20"/>
        </w:rPr>
        <w:t xml:space="preserve">37.4. Уполномоченный орган в течение 3 рабочих дней со дня принятия решения о признании участника конкурсного отбора уклонившимся от заключения соглашения информирует участника конкурсного отбора о принятом уполномоченным органом решении путем направления письменного уведомления способом, обеспечивающим подтверждение доставки такого уведомления и его получения участником конкурсного отбора.</w:t>
      </w:r>
    </w:p>
    <w:p>
      <w:pPr>
        <w:pStyle w:val="0"/>
        <w:jc w:val="both"/>
      </w:pPr>
      <w:r>
        <w:rPr>
          <w:sz w:val="20"/>
        </w:rPr>
        <w:t xml:space="preserve">(п. 37.4 введен </w:t>
      </w:r>
      <w:hyperlink w:history="0" r:id="rId52"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37.5. В случае признания участника конкурсного отбора уклонившимся от заключения соглашения субсидия такому участнику не предоставляется.</w:t>
      </w:r>
    </w:p>
    <w:p>
      <w:pPr>
        <w:pStyle w:val="0"/>
        <w:spacing w:before="200" w:line-rule="auto"/>
        <w:ind w:firstLine="540"/>
        <w:jc w:val="both"/>
      </w:pPr>
      <w:r>
        <w:rPr>
          <w:sz w:val="20"/>
        </w:rPr>
        <w:t xml:space="preserve">Предоставление субсидии в указанном случае осуществляется следующему участнику конкурсного отбора в порядке очередности согласно количеству баллов, набранных каждым участником конкурсного отбора (далее - претендент).</w:t>
      </w:r>
    </w:p>
    <w:p>
      <w:pPr>
        <w:pStyle w:val="0"/>
        <w:jc w:val="both"/>
      </w:pPr>
      <w:r>
        <w:rPr>
          <w:sz w:val="20"/>
        </w:rPr>
        <w:t xml:space="preserve">(п. 37.5 введен </w:t>
      </w:r>
      <w:hyperlink w:history="0" r:id="rId53"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37.6. Уполномоченный орган в срок, указанный в </w:t>
      </w:r>
      <w:hyperlink w:history="0" w:anchor="P248" w:tooltip="37.4. Уполномоченный орган в течение 3 рабочих дней со дня принятия решения о признании участника конкурсного отбора уклонившимся от заключения соглашения информирует участника конкурсного отбора о принятом уполномоченным органом решении путем направления письменного уведомления способом, обеспечивающим подтверждение доставки такого уведомления и его получения участником конкурсного отбора.">
        <w:r>
          <w:rPr>
            <w:sz w:val="20"/>
            <w:color w:val="0000ff"/>
          </w:rPr>
          <w:t xml:space="preserve">пункте 37.4</w:t>
        </w:r>
      </w:hyperlink>
      <w:r>
        <w:rPr>
          <w:sz w:val="20"/>
        </w:rPr>
        <w:t xml:space="preserve"> Порядка, принимает решение о предоставлении субсидии претенденту, направляет два экземпляра проекта соглашения в порядке, аналогичном порядку, установленному </w:t>
      </w:r>
      <w:hyperlink w:history="0" w:anchor="P236" w:tooltip="Решение о предоставлении субсидии принимается при отсутствии оснований, указанных в пункте 34 Порядка.">
        <w:r>
          <w:rPr>
            <w:sz w:val="20"/>
            <w:color w:val="0000ff"/>
          </w:rPr>
          <w:t xml:space="preserve">абзацами вторым</w:t>
        </w:r>
      </w:hyperlink>
      <w:r>
        <w:rPr>
          <w:sz w:val="20"/>
        </w:rPr>
        <w:t xml:space="preserve"> - </w:t>
      </w:r>
      <w:hyperlink w:history="0" w:anchor="P238" w:tooltip="Уполномоченный орган в течение 20 рабочих дней со дня принятия решения, указанного в абзаце первом настоящего пункта, информирует участников конкурсного отбора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участником конкурсного отбора. К уведомлению о предоставлении субсидии также прилагаются два экземпляра проекта соглашения, составленного в соответствии с типовой формой, утвержденной...">
        <w:r>
          <w:rPr>
            <w:sz w:val="20"/>
            <w:color w:val="0000ff"/>
          </w:rPr>
          <w:t xml:space="preserve">четвертым пункта 36</w:t>
        </w:r>
      </w:hyperlink>
      <w:r>
        <w:rPr>
          <w:sz w:val="20"/>
        </w:rPr>
        <w:t xml:space="preserve"> Порядка, с учетом положений </w:t>
      </w:r>
      <w:hyperlink w:history="0" w:anchor="P210" w:tooltip="31. Корректировка запрашиваемого СО НКО размера субсидии конкурсной комиссией не допускается, за исключением размера субсидии СО НКО, имеющей наименьший итоговый балл в рейтинге заявок, который снижается с ее письменного согласия до размера недораспределенного остатка денежных средств, предусмотренных на выплату субсидий в текущем финансовом году. В случае отказа участника конкурса от снижения размера субсидии в объеме недораспределенного остатка денежных средств субсидия предоставляется следующему участ...">
        <w:r>
          <w:rPr>
            <w:sz w:val="20"/>
            <w:color w:val="0000ff"/>
          </w:rPr>
          <w:t xml:space="preserve">пункта 31</w:t>
        </w:r>
      </w:hyperlink>
      <w:r>
        <w:rPr>
          <w:sz w:val="20"/>
        </w:rPr>
        <w:t xml:space="preserve"> Порядка, а также вносит соответствующие изменения в приказ Администрации о предоставлении субсидии.</w:t>
      </w:r>
    </w:p>
    <w:p>
      <w:pPr>
        <w:pStyle w:val="0"/>
        <w:jc w:val="both"/>
      </w:pPr>
      <w:r>
        <w:rPr>
          <w:sz w:val="20"/>
        </w:rPr>
        <w:t xml:space="preserve">(п. 37.6 введен </w:t>
      </w:r>
      <w:hyperlink w:history="0" r:id="rId54"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37.7. Заключение соглашения с претендентом осуществляется в порядке и сроки, которые установлены </w:t>
      </w:r>
      <w:hyperlink w:history="0" w:anchor="P242" w:tooltip="37.1. Получатель субсидии в течение 10 рабочих дней со дня получения документов, указанных в абзаце четвертом пункта 36 Порядка, подписывает оба экземпляра соглашения и направляет их в уполномоченный орган.">
        <w:r>
          <w:rPr>
            <w:sz w:val="20"/>
            <w:color w:val="0000ff"/>
          </w:rPr>
          <w:t xml:space="preserve">пунктами 37.1</w:t>
        </w:r>
      </w:hyperlink>
      <w:r>
        <w:rPr>
          <w:sz w:val="20"/>
        </w:rPr>
        <w:t xml:space="preserve">, </w:t>
      </w:r>
      <w:hyperlink w:history="0" w:anchor="P244" w:tooltip="37.2. Соглашение в течение 10 рабочих дней со дня получения подписанных получателем субсидии экземпляров подписывается первым заместителем Губернатора Орловской области - руководителем Администрации Губернатора и Правительства Орловской области. Уполномоченный орган в день подписания соглашения первым заместителем Губернатора Орловской области - руководителем Администрации Губернатора и Правительства Орловской области регистрирует его и направляет один экземпляр получателю субсидии.">
        <w:r>
          <w:rPr>
            <w:sz w:val="20"/>
            <w:color w:val="0000ff"/>
          </w:rPr>
          <w:t xml:space="preserve">37.2</w:t>
        </w:r>
      </w:hyperlink>
      <w:r>
        <w:rPr>
          <w:sz w:val="20"/>
        </w:rPr>
        <w:t xml:space="preserve"> Порядка.</w:t>
      </w:r>
    </w:p>
    <w:p>
      <w:pPr>
        <w:pStyle w:val="0"/>
        <w:jc w:val="both"/>
      </w:pPr>
      <w:r>
        <w:rPr>
          <w:sz w:val="20"/>
        </w:rPr>
        <w:t xml:space="preserve">(п. 37.7 введен </w:t>
      </w:r>
      <w:hyperlink w:history="0" r:id="rId55"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37.8. Уполномоченный орган в срок не позднее 40 рабочих дней со дня принятия решения о предоставлении субсидии направляет в Департамент финансов Орловской области заявку на финансирование для перечисления денежных средств в пределах бюджетных ассигнований и лимитов бюджетных обязательств на текущий финансовый год.</w:t>
      </w:r>
    </w:p>
    <w:p>
      <w:pPr>
        <w:pStyle w:val="0"/>
        <w:jc w:val="both"/>
      </w:pPr>
      <w:r>
        <w:rPr>
          <w:sz w:val="20"/>
        </w:rPr>
        <w:t xml:space="preserve">(п. 37.8 введен </w:t>
      </w:r>
      <w:hyperlink w:history="0" r:id="rId56"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 Департамент финансов Орловской области не позднее 3 рабочих дней со дня получения заявки на финансирование перечисляет денежные средства на счет уполномоченного органа.</w:t>
      </w:r>
    </w:p>
    <w:p>
      <w:pPr>
        <w:pStyle w:val="0"/>
        <w:spacing w:before="200" w:line-rule="auto"/>
        <w:ind w:firstLine="540"/>
        <w:jc w:val="both"/>
      </w:pPr>
      <w:r>
        <w:rPr>
          <w:sz w:val="20"/>
        </w:rPr>
        <w:t xml:space="preserve">Субсидии перечисляются на расчетный счет получателя субсидии, открытый в учреждениях Центрального банка Российской Федерации или кредитной организации для перечисления субсидии, не позднее 3 рабочих дней со дня поступления средств субсидии на счет уполномоченного органа.</w:t>
      </w:r>
    </w:p>
    <w:p>
      <w:pPr>
        <w:pStyle w:val="0"/>
        <w:spacing w:before="200" w:line-rule="auto"/>
        <w:ind w:firstLine="540"/>
        <w:jc w:val="both"/>
      </w:pPr>
      <w:r>
        <w:rPr>
          <w:sz w:val="20"/>
        </w:rPr>
        <w:t xml:space="preserve">Получатель субсидии должен обеспечить открытие и ведение отдельного обособленного банковского счета в целях учета расходования средств, источником финансового обеспечения которых является субсидия, а также ведение раздельного бухгалтерского учета в отношении таких средств.</w:t>
      </w:r>
    </w:p>
    <w:p>
      <w:pPr>
        <w:pStyle w:val="0"/>
        <w:jc w:val="both"/>
      </w:pPr>
      <w:r>
        <w:rPr>
          <w:sz w:val="20"/>
        </w:rPr>
        <w:t xml:space="preserve">(абзац введен </w:t>
      </w:r>
      <w:hyperlink w:history="0" r:id="rId57"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38.1. В случае возникновения у получателя субсидии необходимости корректировки Проекта, связанной с изменением условий, порядка и сроков проведения мероприятий в рамках Проекта, препятствующих реализации Проекта на предусмотренных соглашением условиях, и требующей внесения изменений в соглашение в части перераспределения суммы предоставленной субсидии между направлениями расходов, связанных с реализацией Проекта, в пределах до 10% (включительно) суммы субсидии, получатель субсидии в срок не позднее чем за 20 рабочих дней до окончания срока действия соглашения направляет в уполномоченный орган письменное уведомление о необходимости соответствующей корректировки Проекта (далее - уведомление о корректировке до 10% (включительно)) с приложением документов, обосновывающих такую корректировку.</w:t>
      </w:r>
    </w:p>
    <w:p>
      <w:pPr>
        <w:pStyle w:val="0"/>
        <w:jc w:val="both"/>
      </w:pPr>
      <w:r>
        <w:rPr>
          <w:sz w:val="20"/>
        </w:rPr>
        <w:t xml:space="preserve">(п. 38.1 введен </w:t>
      </w:r>
      <w:hyperlink w:history="0" r:id="rId58"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38.2. Уполномоченный орган регистрирует уведомление о корректировке до 10% (включительно) с прилагаемыми документами в день их поступления в уполномоченный орган.</w:t>
      </w:r>
    </w:p>
    <w:p>
      <w:pPr>
        <w:pStyle w:val="0"/>
        <w:jc w:val="both"/>
      </w:pPr>
      <w:r>
        <w:rPr>
          <w:sz w:val="20"/>
        </w:rPr>
        <w:t xml:space="preserve">(п. 38.2 введен </w:t>
      </w:r>
      <w:hyperlink w:history="0" r:id="rId59"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267" w:name="P267"/>
    <w:bookmarkEnd w:id="267"/>
    <w:p>
      <w:pPr>
        <w:pStyle w:val="0"/>
        <w:spacing w:before="200" w:line-rule="auto"/>
        <w:ind w:firstLine="540"/>
        <w:jc w:val="both"/>
      </w:pPr>
      <w:r>
        <w:rPr>
          <w:sz w:val="20"/>
        </w:rPr>
        <w:t xml:space="preserve">38.3. Уполномоченный орган в срок не позднее 10 рабочих дней со дня регистрации уведомления о корректировке до 10% (включительно) с прилагаемыми документами рассматривает их и принимает решение о согласовании корректировки Проекта или об отказе в согласовании корректировки Проекта.</w:t>
      </w:r>
    </w:p>
    <w:p>
      <w:pPr>
        <w:pStyle w:val="0"/>
        <w:spacing w:before="200" w:line-rule="auto"/>
        <w:ind w:firstLine="540"/>
        <w:jc w:val="both"/>
      </w:pPr>
      <w:r>
        <w:rPr>
          <w:sz w:val="20"/>
        </w:rPr>
        <w:t xml:space="preserve">Решение о согласовании корректировки Проекта принимается уполномоченным органом при отсутствии оснований, указанных в </w:t>
      </w:r>
      <w:hyperlink w:history="0" w:anchor="P270" w:tooltip="38.4. Основаниями для отказа в согласовании корректировки Проекта являются:">
        <w:r>
          <w:rPr>
            <w:sz w:val="20"/>
            <w:color w:val="0000ff"/>
          </w:rPr>
          <w:t xml:space="preserve">пункте 38.4</w:t>
        </w:r>
      </w:hyperlink>
      <w:r>
        <w:rPr>
          <w:sz w:val="20"/>
        </w:rPr>
        <w:t xml:space="preserve"> Порядка. Решение об отказе в согласовании корректировки Проекта принимается уполномоченным органом при наличии оснований, указанных в </w:t>
      </w:r>
      <w:hyperlink w:history="0" w:anchor="P270" w:tooltip="38.4. Основаниями для отказа в согласовании корректировки Проекта являются:">
        <w:r>
          <w:rPr>
            <w:sz w:val="20"/>
            <w:color w:val="0000ff"/>
          </w:rPr>
          <w:t xml:space="preserve">пункте 38.4</w:t>
        </w:r>
      </w:hyperlink>
      <w:r>
        <w:rPr>
          <w:sz w:val="20"/>
        </w:rPr>
        <w:t xml:space="preserve"> Порядка. Указанные решения принимаются в форме приказов Администрации.</w:t>
      </w:r>
    </w:p>
    <w:p>
      <w:pPr>
        <w:pStyle w:val="0"/>
        <w:jc w:val="both"/>
      </w:pPr>
      <w:r>
        <w:rPr>
          <w:sz w:val="20"/>
        </w:rPr>
        <w:t xml:space="preserve">(п. 38.3 введен </w:t>
      </w:r>
      <w:hyperlink w:history="0" r:id="rId60"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270" w:name="P270"/>
    <w:bookmarkEnd w:id="270"/>
    <w:p>
      <w:pPr>
        <w:pStyle w:val="0"/>
        <w:spacing w:before="200" w:line-rule="auto"/>
        <w:ind w:firstLine="540"/>
        <w:jc w:val="both"/>
      </w:pPr>
      <w:r>
        <w:rPr>
          <w:sz w:val="20"/>
        </w:rPr>
        <w:t xml:space="preserve">38.4. Основаниями для отказа в согласовании корректировки Проекта являются:</w:t>
      </w:r>
    </w:p>
    <w:p>
      <w:pPr>
        <w:pStyle w:val="0"/>
        <w:spacing w:before="200" w:line-rule="auto"/>
        <w:ind w:firstLine="540"/>
        <w:jc w:val="both"/>
      </w:pPr>
      <w:r>
        <w:rPr>
          <w:sz w:val="20"/>
        </w:rPr>
        <w:t xml:space="preserve">1) отсутствие документов, обосновывающих необходимую корректировку Проекта;</w:t>
      </w:r>
    </w:p>
    <w:p>
      <w:pPr>
        <w:pStyle w:val="0"/>
        <w:spacing w:before="200" w:line-rule="auto"/>
        <w:ind w:firstLine="540"/>
        <w:jc w:val="both"/>
      </w:pPr>
      <w:r>
        <w:rPr>
          <w:sz w:val="20"/>
        </w:rPr>
        <w:t xml:space="preserve">2) увеличение срока реализации Проекта, установленного Порядком;</w:t>
      </w:r>
    </w:p>
    <w:p>
      <w:pPr>
        <w:pStyle w:val="0"/>
        <w:spacing w:before="200" w:line-rule="auto"/>
        <w:ind w:firstLine="540"/>
        <w:jc w:val="both"/>
      </w:pPr>
      <w:r>
        <w:rPr>
          <w:sz w:val="20"/>
        </w:rPr>
        <w:t xml:space="preserve">3) увеличение суммы субсидии и (или) превышение 10% суммы субсидии в части перераспределения суммы предоставленной субсидии между направлениями расходов, связанных с реализацией Проекта (без увеличения суммы субсидии);</w:t>
      </w:r>
    </w:p>
    <w:p>
      <w:pPr>
        <w:pStyle w:val="0"/>
        <w:spacing w:before="200" w:line-rule="auto"/>
        <w:ind w:firstLine="540"/>
        <w:jc w:val="both"/>
      </w:pPr>
      <w:r>
        <w:rPr>
          <w:sz w:val="20"/>
        </w:rPr>
        <w:t xml:space="preserve">4) отсутствие возможности переноса сроков проведения мероприятий и (или) изменения формата проведения мероприятия (в случае если период и (или) формат проведения мероприятия приурочен к определенной дате, событию, в том числе государственным и региональным праздникам).</w:t>
      </w:r>
    </w:p>
    <w:p>
      <w:pPr>
        <w:pStyle w:val="0"/>
        <w:jc w:val="both"/>
      </w:pPr>
      <w:r>
        <w:rPr>
          <w:sz w:val="20"/>
        </w:rPr>
        <w:t xml:space="preserve">(п. 38.4 введен </w:t>
      </w:r>
      <w:hyperlink w:history="0" r:id="rId61"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38.5. Уполномоченный орган в течение 7 рабочих дней со дня принятия решения, указанного в </w:t>
      </w:r>
      <w:hyperlink w:history="0" w:anchor="P267" w:tooltip="38.3. Уполномоченный орган в срок не позднее 10 рабочих дней со дня регистрации уведомления о корректировке до 10% (включительно) с прилагаемыми документами рассматривает их и принимает решение о согласовании корректировки Проекта или об отказе в согласовании корректировки Проекта.">
        <w:r>
          <w:rPr>
            <w:sz w:val="20"/>
            <w:color w:val="0000ff"/>
          </w:rPr>
          <w:t xml:space="preserve">пункте 38.3</w:t>
        </w:r>
      </w:hyperlink>
      <w:r>
        <w:rPr>
          <w:sz w:val="20"/>
        </w:rPr>
        <w:t xml:space="preserve"> Порядка, информирует получателя субсидии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получателем субсидии. К уведомлению о согласовании корректировки Проекта также прилагаются два экземпляра проекта дополнительного соглашения к соглашению, составленного в соответствии с типовой формой, утвержденной Департаментом финансов Орловской области. В уведомлении об отказе в согласовании корректировки Проекта указываются причины, послужившие основанием для отказа в согласовании корректировки Проекта.</w:t>
      </w:r>
    </w:p>
    <w:p>
      <w:pPr>
        <w:pStyle w:val="0"/>
        <w:jc w:val="both"/>
      </w:pPr>
      <w:r>
        <w:rPr>
          <w:sz w:val="20"/>
        </w:rPr>
        <w:t xml:space="preserve">(п. 38.5 введен </w:t>
      </w:r>
      <w:hyperlink w:history="0" r:id="rId62"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38.6. Заключение дополнительного соглашения к соглашению осуществляется в порядке и сроки, установленные </w:t>
      </w:r>
      <w:hyperlink w:history="0" w:anchor="P242" w:tooltip="37.1. Получатель субсидии в течение 10 рабочих дней со дня получения документов, указанных в абзаце четвертом пункта 36 Порядка, подписывает оба экземпляра соглашения и направляет их в уполномоченный орган.">
        <w:r>
          <w:rPr>
            <w:sz w:val="20"/>
            <w:color w:val="0000ff"/>
          </w:rPr>
          <w:t xml:space="preserve">пунктами 37.1</w:t>
        </w:r>
      </w:hyperlink>
      <w:r>
        <w:rPr>
          <w:sz w:val="20"/>
        </w:rPr>
        <w:t xml:space="preserve">, </w:t>
      </w:r>
      <w:hyperlink w:history="0" w:anchor="P244" w:tooltip="37.2. Соглашение в течение 10 рабочих дней со дня получения подписанных получателем субсидии экземпляров подписывается первым заместителем Губернатора Орловской области - руководителем Администрации Губернатора и Правительства Орловской области. Уполномоченный орган в день подписания соглашения первым заместителем Губернатора Орловской области - руководителем Администрации Губернатора и Правительства Орловской области регистрирует его и направляет один экземпляр получателю субсидии.">
        <w:r>
          <w:rPr>
            <w:sz w:val="20"/>
            <w:color w:val="0000ff"/>
          </w:rPr>
          <w:t xml:space="preserve">37.2</w:t>
        </w:r>
      </w:hyperlink>
      <w:r>
        <w:rPr>
          <w:sz w:val="20"/>
        </w:rPr>
        <w:t xml:space="preserve"> Порядка.</w:t>
      </w:r>
    </w:p>
    <w:p>
      <w:pPr>
        <w:pStyle w:val="0"/>
        <w:jc w:val="both"/>
      </w:pPr>
      <w:r>
        <w:rPr>
          <w:sz w:val="20"/>
        </w:rPr>
        <w:t xml:space="preserve">(п. 38.6 введен </w:t>
      </w:r>
      <w:hyperlink w:history="0" r:id="rId63"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280" w:name="P280"/>
    <w:bookmarkEnd w:id="280"/>
    <w:p>
      <w:pPr>
        <w:pStyle w:val="0"/>
        <w:spacing w:before="200" w:line-rule="auto"/>
        <w:ind w:firstLine="540"/>
        <w:jc w:val="both"/>
      </w:pPr>
      <w:r>
        <w:rPr>
          <w:sz w:val="20"/>
        </w:rPr>
        <w:t xml:space="preserve">38.7. В случае возникновения у получателя субсидии необходимости корректировки Проекта, связанной с изменением условий, порядка и сроков проведения мероприятий в рамках Проекта, препятствующих реализации Проекта на предусмотренных соглашением условиях, и требующей внесения изменений в соглашение в части перераспределения суммы предоставленной субсидии между направлениями расходов, связанных с реализацией Проекта, более чем на 10% суммы предоставленной субсидии, получатель субсидии в срок не позднее чем за 40 рабочих дней до окончания срока действия соглашения направляет в уполномоченный орган письменное уведомление о необходимости соответствующей корректировки Проекта (далее - уведомление о корректировке более чем на 10%) с приложением документов, обосновывающих такую корректировку.</w:t>
      </w:r>
    </w:p>
    <w:p>
      <w:pPr>
        <w:pStyle w:val="0"/>
        <w:jc w:val="both"/>
      </w:pPr>
      <w:r>
        <w:rPr>
          <w:sz w:val="20"/>
        </w:rPr>
        <w:t xml:space="preserve">(п. 38.7 введен </w:t>
      </w:r>
      <w:hyperlink w:history="0" r:id="rId64"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38.8. Уполномоченный орган регистрирует уведомление о корректировке более чем на 10% с прилагаемыми документами в день их поступления в уполномоченный орган.</w:t>
      </w:r>
    </w:p>
    <w:p>
      <w:pPr>
        <w:pStyle w:val="0"/>
        <w:jc w:val="both"/>
      </w:pPr>
      <w:r>
        <w:rPr>
          <w:sz w:val="20"/>
        </w:rPr>
        <w:t xml:space="preserve">(п. 38.8 введен </w:t>
      </w:r>
      <w:hyperlink w:history="0" r:id="rId65"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38.9. Уполномоченный орган не позднее 5 рабочих дней со дня регистрации уведомления о корректировке более чем на 10% с прилагаемыми документами организует проведение заседания конкурсной комиссии для рассмотрения указанного уведомления с прилагаемыми документами и передает их в конкурсную комиссию на рассмотрение.</w:t>
      </w:r>
    </w:p>
    <w:p>
      <w:pPr>
        <w:pStyle w:val="0"/>
        <w:jc w:val="both"/>
      </w:pPr>
      <w:r>
        <w:rPr>
          <w:sz w:val="20"/>
        </w:rPr>
        <w:t xml:space="preserve">(п. 38.9 введен </w:t>
      </w:r>
      <w:hyperlink w:history="0" r:id="rId66"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38.10. Конкурсная комиссия в течение 5 рабочих дней со дня поступления в конкурсную комиссию уведомления о корректировке более чем на 10% с прилагаемыми документами рассматривает их, оценивает обоснованность и реалистичность изменений, планируемых к внесению в Проект, заявленных в уведомлении о корректировке более чем на 10%, с учетом критериев, установленных </w:t>
      </w:r>
      <w:hyperlink w:history="0" w:anchor="P289" w:tooltip="38.11. Оценка изменений Проекта, заявленных в уведомлении о корректировке более чем на 10%, осуществляется по следующим критериям:">
        <w:r>
          <w:rPr>
            <w:sz w:val="20"/>
            <w:color w:val="0000ff"/>
          </w:rPr>
          <w:t xml:space="preserve">пунктом 38.11</w:t>
        </w:r>
      </w:hyperlink>
      <w:r>
        <w:rPr>
          <w:sz w:val="20"/>
        </w:rPr>
        <w:t xml:space="preserve"> Порядка, подготавливает и направляет в уполномоченный орган предложение о согласовании корректировки Проекта или об отказе в согласовании корректировки Проекта. Указанные решения принимаются в форме протокола заседания конкурсной комиссии.</w:t>
      </w:r>
    </w:p>
    <w:p>
      <w:pPr>
        <w:pStyle w:val="0"/>
        <w:spacing w:before="200" w:line-rule="auto"/>
        <w:ind w:firstLine="540"/>
        <w:jc w:val="both"/>
      </w:pPr>
      <w:r>
        <w:rPr>
          <w:sz w:val="20"/>
        </w:rPr>
        <w:t xml:space="preserve">Предложение о согласовании корректировки Проекта направляется в уполномоченный орган при отсутствии оснований, указанных в </w:t>
      </w:r>
      <w:hyperlink w:history="0" w:anchor="P295" w:tooltip="38.12. Основаниями для отказа в согласовании корректировки Проекта являются:">
        <w:r>
          <w:rPr>
            <w:sz w:val="20"/>
            <w:color w:val="0000ff"/>
          </w:rPr>
          <w:t xml:space="preserve">пункте 38.12</w:t>
        </w:r>
      </w:hyperlink>
      <w:r>
        <w:rPr>
          <w:sz w:val="20"/>
        </w:rPr>
        <w:t xml:space="preserve"> Порядка. Предложение об отказе в согласовании корректировки Проекта направляется в уполномоченный орган при наличии оснований, указанных в </w:t>
      </w:r>
      <w:hyperlink w:history="0" w:anchor="P295" w:tooltip="38.12. Основаниями для отказа в согласовании корректировки Проекта являются:">
        <w:r>
          <w:rPr>
            <w:sz w:val="20"/>
            <w:color w:val="0000ff"/>
          </w:rPr>
          <w:t xml:space="preserve">пункте 38.12</w:t>
        </w:r>
      </w:hyperlink>
      <w:r>
        <w:rPr>
          <w:sz w:val="20"/>
        </w:rPr>
        <w:t xml:space="preserve"> Порядка.</w:t>
      </w:r>
    </w:p>
    <w:p>
      <w:pPr>
        <w:pStyle w:val="0"/>
        <w:jc w:val="both"/>
      </w:pPr>
      <w:r>
        <w:rPr>
          <w:sz w:val="20"/>
        </w:rPr>
        <w:t xml:space="preserve">(п. 38.10 введен </w:t>
      </w:r>
      <w:hyperlink w:history="0" r:id="rId67"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289" w:name="P289"/>
    <w:bookmarkEnd w:id="289"/>
    <w:p>
      <w:pPr>
        <w:pStyle w:val="0"/>
        <w:spacing w:before="200" w:line-rule="auto"/>
        <w:ind w:firstLine="540"/>
        <w:jc w:val="both"/>
      </w:pPr>
      <w:r>
        <w:rPr>
          <w:sz w:val="20"/>
        </w:rPr>
        <w:t xml:space="preserve">38.11. Оценка изменений Проекта, заявленных в уведомлении о корректировке более чем на 10%, осуществляется по следующим критериям:</w:t>
      </w:r>
    </w:p>
    <w:p>
      <w:pPr>
        <w:pStyle w:val="0"/>
        <w:spacing w:before="200" w:line-rule="auto"/>
        <w:ind w:firstLine="540"/>
        <w:jc w:val="both"/>
      </w:pPr>
      <w:r>
        <w:rPr>
          <w:sz w:val="20"/>
        </w:rPr>
        <w:t xml:space="preserve">1) неизменность целевых показателей социально-экономической эффективности Проекта;</w:t>
      </w:r>
    </w:p>
    <w:p>
      <w:pPr>
        <w:pStyle w:val="0"/>
        <w:spacing w:before="200" w:line-rule="auto"/>
        <w:ind w:firstLine="540"/>
        <w:jc w:val="both"/>
      </w:pPr>
      <w:r>
        <w:rPr>
          <w:sz w:val="20"/>
        </w:rPr>
        <w:t xml:space="preserve">2) сохранение охвата территории, на которой реализуется Проект (в случае если Проект реализуется на территориях нескольких муниципальных районов, городских и (или) муниципальных округов);</w:t>
      </w:r>
    </w:p>
    <w:p>
      <w:pPr>
        <w:pStyle w:val="0"/>
        <w:spacing w:before="200" w:line-rule="auto"/>
        <w:ind w:firstLine="540"/>
        <w:jc w:val="both"/>
      </w:pPr>
      <w:r>
        <w:rPr>
          <w:sz w:val="20"/>
        </w:rPr>
        <w:t xml:space="preserve">3) обоснованность изменений Проекта, заявленных в уведомлении о корректировке более чем на 10%;</w:t>
      </w:r>
    </w:p>
    <w:p>
      <w:pPr>
        <w:pStyle w:val="0"/>
        <w:spacing w:before="200" w:line-rule="auto"/>
        <w:ind w:firstLine="540"/>
        <w:jc w:val="both"/>
      </w:pPr>
      <w:r>
        <w:rPr>
          <w:sz w:val="20"/>
        </w:rPr>
        <w:t xml:space="preserve">4) сохранение степени влияния мероприятий Проекта на укрепление гражданского единства, межнационального и межконфессионального согласия, противодействие экстремистской деятельности.</w:t>
      </w:r>
    </w:p>
    <w:p>
      <w:pPr>
        <w:pStyle w:val="0"/>
        <w:jc w:val="both"/>
      </w:pPr>
      <w:r>
        <w:rPr>
          <w:sz w:val="20"/>
        </w:rPr>
        <w:t xml:space="preserve">(п. 38.11 введен </w:t>
      </w:r>
      <w:hyperlink w:history="0" r:id="rId68"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295" w:name="P295"/>
    <w:bookmarkEnd w:id="295"/>
    <w:p>
      <w:pPr>
        <w:pStyle w:val="0"/>
        <w:spacing w:before="200" w:line-rule="auto"/>
        <w:ind w:firstLine="540"/>
        <w:jc w:val="both"/>
      </w:pPr>
      <w:r>
        <w:rPr>
          <w:sz w:val="20"/>
        </w:rPr>
        <w:t xml:space="preserve">38.12. Основаниями для отказа в согласовании корректировки Проекта являются:</w:t>
      </w:r>
    </w:p>
    <w:p>
      <w:pPr>
        <w:pStyle w:val="0"/>
        <w:spacing w:before="200" w:line-rule="auto"/>
        <w:ind w:firstLine="540"/>
        <w:jc w:val="both"/>
      </w:pPr>
      <w:r>
        <w:rPr>
          <w:sz w:val="20"/>
        </w:rPr>
        <w:t xml:space="preserve">1) отсутствие документов, обосновывающих необходимую корректировку Проекта;</w:t>
      </w:r>
    </w:p>
    <w:p>
      <w:pPr>
        <w:pStyle w:val="0"/>
        <w:spacing w:before="200" w:line-rule="auto"/>
        <w:ind w:firstLine="540"/>
        <w:jc w:val="both"/>
      </w:pPr>
      <w:r>
        <w:rPr>
          <w:sz w:val="20"/>
        </w:rPr>
        <w:t xml:space="preserve">2) увеличение срока реализации Проекта, установленного Порядком;</w:t>
      </w:r>
    </w:p>
    <w:p>
      <w:pPr>
        <w:pStyle w:val="0"/>
        <w:spacing w:before="200" w:line-rule="auto"/>
        <w:ind w:firstLine="540"/>
        <w:jc w:val="both"/>
      </w:pPr>
      <w:r>
        <w:rPr>
          <w:sz w:val="20"/>
        </w:rPr>
        <w:t xml:space="preserve">3) увеличение суммы субсидии;</w:t>
      </w:r>
    </w:p>
    <w:p>
      <w:pPr>
        <w:pStyle w:val="0"/>
        <w:spacing w:before="200" w:line-rule="auto"/>
        <w:ind w:firstLine="540"/>
        <w:jc w:val="both"/>
      </w:pPr>
      <w:r>
        <w:rPr>
          <w:sz w:val="20"/>
        </w:rPr>
        <w:t xml:space="preserve">4) отсутствие возможности переноса сроков проведения мероприятий и (или) изменения формата проведения мероприятия (в случае если период и (или) формат проведения мероприятия приурочен к определенной дате, событию, в том числе государственным и региональным праздникам);</w:t>
      </w:r>
    </w:p>
    <w:p>
      <w:pPr>
        <w:pStyle w:val="0"/>
        <w:spacing w:before="200" w:line-rule="auto"/>
        <w:ind w:firstLine="540"/>
        <w:jc w:val="both"/>
      </w:pPr>
      <w:r>
        <w:rPr>
          <w:sz w:val="20"/>
        </w:rPr>
        <w:t xml:space="preserve">5) несоответствие изменений Проекта, заявленных в уведомлении о корректировке более чем на 10%, критериям, установленным </w:t>
      </w:r>
      <w:hyperlink w:history="0" w:anchor="P289" w:tooltip="38.11. Оценка изменений Проекта, заявленных в уведомлении о корректировке более чем на 10%, осуществляется по следующим критериям:">
        <w:r>
          <w:rPr>
            <w:sz w:val="20"/>
            <w:color w:val="0000ff"/>
          </w:rPr>
          <w:t xml:space="preserve">пунктом 38.11</w:t>
        </w:r>
      </w:hyperlink>
      <w:r>
        <w:rPr>
          <w:sz w:val="20"/>
        </w:rPr>
        <w:t xml:space="preserve"> Порядка.</w:t>
      </w:r>
    </w:p>
    <w:p>
      <w:pPr>
        <w:pStyle w:val="0"/>
        <w:jc w:val="both"/>
      </w:pPr>
      <w:r>
        <w:rPr>
          <w:sz w:val="20"/>
        </w:rPr>
        <w:t xml:space="preserve">(п. 38.12 введен </w:t>
      </w:r>
      <w:hyperlink w:history="0" r:id="rId69"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302" w:name="P302"/>
    <w:bookmarkEnd w:id="302"/>
    <w:p>
      <w:pPr>
        <w:pStyle w:val="0"/>
        <w:spacing w:before="200" w:line-rule="auto"/>
        <w:ind w:firstLine="540"/>
        <w:jc w:val="both"/>
      </w:pPr>
      <w:r>
        <w:rPr>
          <w:sz w:val="20"/>
        </w:rPr>
        <w:t xml:space="preserve">38.13. На основании предложений конкурсной комиссии уполномоченный орган в течение 3 рабочих дней со дня поступления таких предложений принимает решение о согласовании корректировки Проекта или об отказе в согласовании корректировки Проекта.</w:t>
      </w:r>
    </w:p>
    <w:p>
      <w:pPr>
        <w:pStyle w:val="0"/>
        <w:spacing w:before="200" w:line-rule="auto"/>
        <w:ind w:firstLine="540"/>
        <w:jc w:val="both"/>
      </w:pPr>
      <w:r>
        <w:rPr>
          <w:sz w:val="20"/>
        </w:rPr>
        <w:t xml:space="preserve">Решение о согласовании корректировки Проекта принимается уполномоченным органом при отсутствии оснований, указанных в </w:t>
      </w:r>
      <w:hyperlink w:history="0" w:anchor="P295" w:tooltip="38.12. Основаниями для отказа в согласовании корректировки Проекта являются:">
        <w:r>
          <w:rPr>
            <w:sz w:val="20"/>
            <w:color w:val="0000ff"/>
          </w:rPr>
          <w:t xml:space="preserve">пункте 38.12</w:t>
        </w:r>
      </w:hyperlink>
      <w:r>
        <w:rPr>
          <w:sz w:val="20"/>
        </w:rPr>
        <w:t xml:space="preserve"> Порядка. Решение об отказе в согласовании корректировки Проекта принимается уполномоченным органом при наличии оснований, указанных в </w:t>
      </w:r>
      <w:hyperlink w:history="0" w:anchor="P295" w:tooltip="38.12. Основаниями для отказа в согласовании корректировки Проекта являются:">
        <w:r>
          <w:rPr>
            <w:sz w:val="20"/>
            <w:color w:val="0000ff"/>
          </w:rPr>
          <w:t xml:space="preserve">пункте 38.12</w:t>
        </w:r>
      </w:hyperlink>
      <w:r>
        <w:rPr>
          <w:sz w:val="20"/>
        </w:rPr>
        <w:t xml:space="preserve"> Порядка. Указанные решения принимаются в форме приказов Администрации.</w:t>
      </w:r>
    </w:p>
    <w:p>
      <w:pPr>
        <w:pStyle w:val="0"/>
        <w:jc w:val="both"/>
      </w:pPr>
      <w:r>
        <w:rPr>
          <w:sz w:val="20"/>
        </w:rPr>
        <w:t xml:space="preserve">(п. 38.13 введен </w:t>
      </w:r>
      <w:hyperlink w:history="0" r:id="rId70"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38.14. Уполномоченный орган в течение 7 рабочих дней со дня принятия решения, указанного в </w:t>
      </w:r>
      <w:hyperlink w:history="0" w:anchor="P302" w:tooltip="38.13. На основании предложений конкурсной комиссии уполномоченный орган в течение 3 рабочих дней со дня поступления таких предложений принимает решение о согласовании корректировки Проекта или об отказе в согласовании корректировки Проекта.">
        <w:r>
          <w:rPr>
            <w:sz w:val="20"/>
            <w:color w:val="0000ff"/>
          </w:rPr>
          <w:t xml:space="preserve">пункте 38.13</w:t>
        </w:r>
      </w:hyperlink>
      <w:r>
        <w:rPr>
          <w:sz w:val="20"/>
        </w:rPr>
        <w:t xml:space="preserve"> Порядка, информирует получателя субсидии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получателем субсидии. К уведомлению о согласовании корректировки Проекта также прилагаются два экземпляра проекта дополнительного соглашения к соглашению, составленного в соответствии с типовой формой, утвержденной Департаментом финансов Орловской области. В уведомлении об отказе в согласовании корректировки Проекта указываются причины, послужившие основанием для отказа в согласовании корректировки Проекта.</w:t>
      </w:r>
    </w:p>
    <w:p>
      <w:pPr>
        <w:pStyle w:val="0"/>
        <w:jc w:val="both"/>
      </w:pPr>
      <w:r>
        <w:rPr>
          <w:sz w:val="20"/>
        </w:rPr>
        <w:t xml:space="preserve">(п. 38.14 введен </w:t>
      </w:r>
      <w:hyperlink w:history="0" r:id="rId71"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38.15. Заключение дополнительного соглашения к соглашению осуществляется в порядке и сроки, которые установлены </w:t>
      </w:r>
      <w:hyperlink w:history="0" w:anchor="P242" w:tooltip="37.1. Получатель субсидии в течение 10 рабочих дней со дня получения документов, указанных в абзаце четвертом пункта 36 Порядка, подписывает оба экземпляра соглашения и направляет их в уполномоченный орган.">
        <w:r>
          <w:rPr>
            <w:sz w:val="20"/>
            <w:color w:val="0000ff"/>
          </w:rPr>
          <w:t xml:space="preserve">пунктами 37.1</w:t>
        </w:r>
      </w:hyperlink>
      <w:r>
        <w:rPr>
          <w:sz w:val="20"/>
        </w:rPr>
        <w:t xml:space="preserve">, </w:t>
      </w:r>
      <w:hyperlink w:history="0" w:anchor="P244" w:tooltip="37.2. Соглашение в течение 10 рабочих дней со дня получения подписанных получателем субсидии экземпляров подписывается первым заместителем Губернатора Орловской области - руководителем Администрации Губернатора и Правительства Орловской области. Уполномоченный орган в день подписания соглашения первым заместителем Губернатора Орловской области - руководителем Администрации Губернатора и Правительства Орловской области регистрирует его и направляет один экземпляр получателю субсидии.">
        <w:r>
          <w:rPr>
            <w:sz w:val="20"/>
            <w:color w:val="0000ff"/>
          </w:rPr>
          <w:t xml:space="preserve">37.2</w:t>
        </w:r>
      </w:hyperlink>
      <w:r>
        <w:rPr>
          <w:sz w:val="20"/>
        </w:rPr>
        <w:t xml:space="preserve"> Порядка.</w:t>
      </w:r>
    </w:p>
    <w:p>
      <w:pPr>
        <w:pStyle w:val="0"/>
        <w:jc w:val="both"/>
      </w:pPr>
      <w:r>
        <w:rPr>
          <w:sz w:val="20"/>
        </w:rPr>
        <w:t xml:space="preserve">(п. 38.15 введен </w:t>
      </w:r>
      <w:hyperlink w:history="0" r:id="rId72"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bookmarkStart w:id="309" w:name="P309"/>
    <w:bookmarkEnd w:id="309"/>
    <w:p>
      <w:pPr>
        <w:pStyle w:val="0"/>
        <w:spacing w:before="200" w:line-rule="auto"/>
        <w:ind w:firstLine="540"/>
        <w:jc w:val="both"/>
      </w:pPr>
      <w:r>
        <w:rPr>
          <w:sz w:val="20"/>
        </w:rPr>
        <w:t xml:space="preserve">39. Получатели субсидий ежеквартально (нарастающим итогом) не позднее 15-го числа месяца, следующего за отчетным кварталом, представляют в уполномоченный орган отчеты об осуществлении расходов, источником финансового обеспечения которых является субсидия, и о достижении результата, предусмотренного </w:t>
      </w:r>
      <w:hyperlink w:history="0" w:anchor="P70" w:tooltip="6. Результатом предоставления субсидии являются завершение реализации Проекта по истечении 12 месяцев со дня заключения соглашения о предоставлении субсидии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
        <w:r>
          <w:rPr>
            <w:sz w:val="20"/>
            <w:color w:val="0000ff"/>
          </w:rPr>
          <w:t xml:space="preserve">пунктом 6</w:t>
        </w:r>
      </w:hyperlink>
      <w:r>
        <w:rPr>
          <w:sz w:val="20"/>
        </w:rPr>
        <w:t xml:space="preserve"> Порядка (далее также совместно - отчеты), путем их размещения в форме электронного образа документа в личном кабинете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(http://orel-region.ru/grant) с приложением электронных образов копий первичных учетных документов в соответствии с законодательством Российской Федерации о бухгалтерском учете, копий договоров, а также иных документов, подтверждающих расходование средств субсидии за отчетный период. Копии указанных документов должны быть заверены подписью руководителя получателя субсидии или иным лицом, уполномоченным действовать от имени получателя субсидии, печатью получателя субсидии (при наличии) с указанием даты, должности, фамилии, имени, отчества (при наличии) лица, заверившего документы. Формы отчетов определены соглашением.</w:t>
      </w:r>
    </w:p>
    <w:p>
      <w:pPr>
        <w:pStyle w:val="0"/>
        <w:spacing w:before="200" w:line-rule="auto"/>
        <w:ind w:firstLine="540"/>
        <w:jc w:val="both"/>
      </w:pPr>
      <w:r>
        <w:rPr>
          <w:sz w:val="20"/>
        </w:rPr>
        <w:t xml:space="preserve">Итоговые отчеты представляются получателем субсидии не позднее 20 рабочих дней со дня завершения реализации Проекта (далее - контрольная дата).</w:t>
      </w:r>
    </w:p>
    <w:p>
      <w:pPr>
        <w:pStyle w:val="0"/>
        <w:spacing w:before="200" w:line-rule="auto"/>
        <w:ind w:firstLine="540"/>
        <w:jc w:val="both"/>
      </w:pPr>
      <w:r>
        <w:rPr>
          <w:sz w:val="20"/>
        </w:rPr>
        <w:t xml:space="preserve">Получатели субсидии несут ответственность за нарушение условий и порядка предоставления субсидии, в том числе в части недостижения значений результата предоставления субсидии, предусмотренных </w:t>
      </w:r>
      <w:hyperlink w:history="0" w:anchor="P70" w:tooltip="6. Результатом предоставления субсидии являются завершение реализации Проекта по истечении 12 месяцев со дня заключения соглашения о предоставлении субсидии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
        <w:r>
          <w:rPr>
            <w:sz w:val="20"/>
            <w:color w:val="0000ff"/>
          </w:rPr>
          <w:t xml:space="preserve">пунктом 6</w:t>
        </w:r>
      </w:hyperlink>
      <w:r>
        <w:rPr>
          <w:sz w:val="20"/>
        </w:rPr>
        <w:t xml:space="preserve"> Порядка, достоверность представляемых сведений и документов в соответствии с действующим законодательством.</w:t>
      </w:r>
    </w:p>
    <w:p>
      <w:pPr>
        <w:pStyle w:val="0"/>
        <w:spacing w:before="200" w:line-rule="auto"/>
        <w:ind w:firstLine="540"/>
        <w:jc w:val="both"/>
      </w:pPr>
      <w:r>
        <w:rPr>
          <w:sz w:val="20"/>
        </w:rPr>
        <w:t xml:space="preserve">СО НКО обязана обеспечить на срок действия соглашения на своем сайте (при его наличии) или - в случае отсутствия сайта - на своих страницах в социальных сетях в информационно-телекоммуникационной сети Интернет наличие информации о том, что мероприятия Проекта осуществляются ей за счет средств субсидии.</w:t>
      </w:r>
    </w:p>
    <w:p>
      <w:pPr>
        <w:pStyle w:val="0"/>
        <w:spacing w:before="200" w:line-rule="auto"/>
        <w:ind w:firstLine="540"/>
        <w:jc w:val="both"/>
      </w:pPr>
      <w:r>
        <w:rPr>
          <w:sz w:val="20"/>
        </w:rPr>
        <w:t xml:space="preserve">В ходе реализации Проекта СО НКО обязаны письменно информировать уполномоченный орган о планируемых публичных мероприятиях в рамках реализуемого Проекта не позднее чем за 10 рабочих дней до дня их проведения.</w:t>
      </w:r>
    </w:p>
    <w:p>
      <w:pPr>
        <w:pStyle w:val="0"/>
        <w:spacing w:before="200" w:line-rule="auto"/>
        <w:ind w:firstLine="540"/>
        <w:jc w:val="both"/>
      </w:pPr>
      <w:r>
        <w:rPr>
          <w:sz w:val="20"/>
        </w:rPr>
        <w:t xml:space="preserve">При проведении пресс-конференций, подготовке пресс-релизов мероприятий Проекта СО НКО информирует средства массовой информации о том, что Проект осуществляется за счет средств субсидии.</w:t>
      </w:r>
    </w:p>
    <w:p>
      <w:pPr>
        <w:pStyle w:val="0"/>
        <w:jc w:val="both"/>
      </w:pPr>
      <w:r>
        <w:rPr>
          <w:sz w:val="20"/>
        </w:rPr>
        <w:t xml:space="preserve">(п. 39 в ред. </w:t>
      </w:r>
      <w:hyperlink w:history="0" r:id="rId73"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40. Уполномоченный орган в течение 30 календарных дней со дня представления ему отчетов, предусмотренных </w:t>
      </w:r>
      <w:hyperlink w:history="0" w:anchor="P309" w:tooltip="39. Получатели субсидий ежеквартально (нарастающим итогом) не позднее 15-го числа месяца, следующего за отчетным кварталом, представляют в уполномоченный орган отчеты об осуществлении расходов, источником финансового обеспечения которых является субсидия, и о достижении результата, предусмотренного пунктом 6 Порядка (далее также совместно - отчеты), путем их размещения в форме электронного образа документа в личном кабинете в государственной специализированной информационной системе &quot;Портал Орловской обл...">
        <w:r>
          <w:rPr>
            <w:sz w:val="20"/>
            <w:color w:val="0000ff"/>
          </w:rPr>
          <w:t xml:space="preserve">пунктом 39</w:t>
        </w:r>
      </w:hyperlink>
      <w:r>
        <w:rPr>
          <w:sz w:val="20"/>
        </w:rPr>
        <w:t xml:space="preserve"> Порядка, осуществляет оценку ("успешно", "удовлетворительно", "неудовлетворительно") реализации Проекта получателем субсидии путем сравнения качественных результатов реализации Проекта, указанных в заявке и подтвержденных в отчетах, на следующих основаниях:</w:t>
      </w:r>
    </w:p>
    <w:p>
      <w:pPr>
        <w:pStyle w:val="0"/>
        <w:spacing w:before="200" w:line-rule="auto"/>
        <w:ind w:firstLine="540"/>
        <w:jc w:val="both"/>
      </w:pPr>
      <w:r>
        <w:rPr>
          <w:sz w:val="20"/>
        </w:rPr>
        <w:t xml:space="preserve">1) оценка "успешно" - при реализации Проекта получателем субсидии достигнуты все заявленные качественные результаты реализации Проекта;</w:t>
      </w:r>
    </w:p>
    <w:p>
      <w:pPr>
        <w:pStyle w:val="0"/>
        <w:spacing w:before="200" w:line-rule="auto"/>
        <w:ind w:firstLine="540"/>
        <w:jc w:val="both"/>
      </w:pPr>
      <w:r>
        <w:rPr>
          <w:sz w:val="20"/>
        </w:rPr>
        <w:t xml:space="preserve">2) оценка "удовлетворительно" - при реализации Проекта получателем субсидии не достигнуто до двух заявленных качественных результатов реализации Проекта включительно;</w:t>
      </w:r>
    </w:p>
    <w:bookmarkStart w:id="319" w:name="P319"/>
    <w:bookmarkEnd w:id="319"/>
    <w:p>
      <w:pPr>
        <w:pStyle w:val="0"/>
        <w:spacing w:before="200" w:line-rule="auto"/>
        <w:ind w:firstLine="540"/>
        <w:jc w:val="both"/>
      </w:pPr>
      <w:r>
        <w:rPr>
          <w:sz w:val="20"/>
        </w:rPr>
        <w:t xml:space="preserve">3) оценка "неудовлетворительно" - при реализации Проекта получателем субсидии не достигнуто больше двух заявленных качественных результатов реализации Проекта.</w:t>
      </w:r>
    </w:p>
    <w:bookmarkStart w:id="320" w:name="P320"/>
    <w:bookmarkEnd w:id="320"/>
    <w:p>
      <w:pPr>
        <w:pStyle w:val="0"/>
        <w:spacing w:before="200" w:line-rule="auto"/>
        <w:ind w:firstLine="540"/>
        <w:jc w:val="both"/>
      </w:pPr>
      <w:r>
        <w:rPr>
          <w:sz w:val="20"/>
        </w:rPr>
        <w:t xml:space="preserve">41. Уполномоченный орган осуществляет проверку соблюдения получателями субсидий условий и порядка предоставления субсидий, в том числе в части достижения результата предоставления субсидий, предусмотренных </w:t>
      </w:r>
      <w:hyperlink w:history="0" w:anchor="P70" w:tooltip="6. Результатом предоставления субсидии являются завершение реализации Проекта по истечении 12 месяцев со дня заключения соглашения о предоставлении субсидии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
        <w:r>
          <w:rPr>
            <w:sz w:val="20"/>
            <w:color w:val="0000ff"/>
          </w:rPr>
          <w:t xml:space="preserve">пунктом 6</w:t>
        </w:r>
      </w:hyperlink>
      <w:r>
        <w:rPr>
          <w:sz w:val="20"/>
        </w:rPr>
        <w:t xml:space="preserve"> Порядка, посредством проведения проверки документов, указанных в </w:t>
      </w:r>
      <w:hyperlink w:history="0" w:anchor="P113"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пункте 11</w:t>
        </w:r>
      </w:hyperlink>
      <w:r>
        <w:rPr>
          <w:sz w:val="20"/>
        </w:rPr>
        <w:t xml:space="preserve"> Порядка, и отчетности, представляемой в соответствии с </w:t>
      </w:r>
      <w:hyperlink w:history="0" w:anchor="P309" w:tooltip="39. Получатели субсидий ежеквартально (нарастающим итогом) не позднее 15-го числа месяца, следующего за отчетным кварталом, представляют в уполномоченный орган отчеты об осуществлении расходов, источником финансового обеспечения которых является субсидия, и о достижении результата, предусмотренного пунктом 6 Порядка (далее также совместно - отчеты), путем их размещения в форме электронного образа документа в личном кабинете в государственной специализированной информационной системе &quot;Портал Орловской обл...">
        <w:r>
          <w:rPr>
            <w:sz w:val="20"/>
            <w:color w:val="0000ff"/>
          </w:rPr>
          <w:t xml:space="preserve">пунктом 39</w:t>
        </w:r>
      </w:hyperlink>
      <w:r>
        <w:rPr>
          <w:sz w:val="20"/>
        </w:rPr>
        <w:t xml:space="preserve"> Порядка.</w:t>
      </w:r>
    </w:p>
    <w:p>
      <w:pPr>
        <w:pStyle w:val="0"/>
        <w:spacing w:before="200" w:line-rule="auto"/>
        <w:ind w:firstLine="540"/>
        <w:jc w:val="both"/>
      </w:pPr>
      <w:r>
        <w:rPr>
          <w:sz w:val="20"/>
        </w:rPr>
        <w:t xml:space="preserve">Уполномоченный орган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(контрольной точки), на основании отчета о реализации плана мероприятий по достижению результата предоставления субсидии (контрольных точек)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В случае нарушения получателями субсидии условий и порядка предоставления субсидии, предусмотренных Порядком, а также присвоения Проекту оценки "неудовлетворительно" в порядке, предусмотренном </w:t>
      </w:r>
      <w:hyperlink w:history="0" w:anchor="P319" w:tooltip="3) оценка &quot;неудовлетворительно&quot; - при реализации Проекта получателем субсидии не достигнуто больше двух заявленных качественных результатов реализации Проекта.">
        <w:r>
          <w:rPr>
            <w:sz w:val="20"/>
            <w:color w:val="0000ff"/>
          </w:rPr>
          <w:t xml:space="preserve">подпунктом 3 пункта 40</w:t>
        </w:r>
      </w:hyperlink>
      <w:r>
        <w:rPr>
          <w:sz w:val="20"/>
        </w:rPr>
        <w:t xml:space="preserve"> Порядка, уполномоченный орган в течение 10 рабочих дней со дня выявления данных нарушений и (или) присвоения указанной оценки направляет получателям субсидии требование о возврате на счет уполномоченного органа полученной субсидии.</w:t>
      </w:r>
    </w:p>
    <w:p>
      <w:pPr>
        <w:pStyle w:val="0"/>
        <w:spacing w:before="200" w:line-rule="auto"/>
        <w:ind w:firstLine="540"/>
        <w:jc w:val="both"/>
      </w:pPr>
      <w:r>
        <w:rPr>
          <w:sz w:val="20"/>
        </w:rPr>
        <w:t xml:space="preserve">Субсидия подлежит возврату на счет уполномоченного органа в срок не позднее 10 рабочих дней со дня направления уполномоченным органом получателю субсидии требования о возврате субсидии.</w:t>
      </w:r>
    </w:p>
    <w:p>
      <w:pPr>
        <w:pStyle w:val="0"/>
        <w:jc w:val="both"/>
      </w:pPr>
      <w:r>
        <w:rPr>
          <w:sz w:val="20"/>
        </w:rPr>
        <w:t xml:space="preserve">(п. 41 в ред. </w:t>
      </w:r>
      <w:hyperlink w:history="0" r:id="rId74"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42. Орган государственного финансового контроля осуществляет проверку соблюдения получателем субсидии порядка и условий предоставления субсидии в соответствии со </w:t>
      </w:r>
      <w:hyperlink w:history="0" r:id="rId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42 в ред. </w:t>
      </w:r>
      <w:hyperlink w:history="0" r:id="rId77"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bookmarkStart w:id="327" w:name="P327"/>
    <w:bookmarkEnd w:id="327"/>
    <w:p>
      <w:pPr>
        <w:pStyle w:val="0"/>
        <w:spacing w:before="200" w:line-rule="auto"/>
        <w:ind w:firstLine="540"/>
        <w:jc w:val="both"/>
      </w:pPr>
      <w:r>
        <w:rPr>
          <w:sz w:val="20"/>
        </w:rPr>
        <w:t xml:space="preserve">43. В случае недостижения получателем субсидии результата предоставления субсидии на контрольную дату уполномоченный орган в срок не позднее 30 календарных дней со дня представления отчета производит расчет подлежащих возврату средств субсидии в порядке, предусмотренном </w:t>
      </w:r>
      <w:hyperlink w:history="0" w:anchor="P329" w:tooltip="45. В случае недостижения результата предоставления субсидии сумма возврата средств субсидии рассчитывается по формуле:">
        <w:r>
          <w:rPr>
            <w:sz w:val="20"/>
            <w:color w:val="0000ff"/>
          </w:rPr>
          <w:t xml:space="preserve">пунктом 45</w:t>
        </w:r>
      </w:hyperlink>
      <w:r>
        <w:rPr>
          <w:sz w:val="20"/>
        </w:rPr>
        <w:t xml:space="preserve"> Порядка, и направляет получателю субсидии требование о возврате средств субсидии на счет уполномоченного органа.</w:t>
      </w:r>
    </w:p>
    <w:bookmarkStart w:id="328" w:name="P328"/>
    <w:bookmarkEnd w:id="328"/>
    <w:p>
      <w:pPr>
        <w:pStyle w:val="0"/>
        <w:spacing w:before="200" w:line-rule="auto"/>
        <w:ind w:firstLine="540"/>
        <w:jc w:val="both"/>
      </w:pPr>
      <w:r>
        <w:rPr>
          <w:sz w:val="20"/>
        </w:rPr>
        <w:t xml:space="preserve">44. Субсидия, подлежащая возврату в соответствии с </w:t>
      </w:r>
      <w:hyperlink w:history="0" w:anchor="P327" w:tooltip="43. В случае недостижения получателем субсидии результата предоставления субсидии на контрольную дату уполномоченный орган в срок не позднее 30 календарных дней со дня представления отчета производит расчет подлежащих возврату средств субсидии в порядке, предусмотренном пунктом 45 Порядка, и направляет получателю субсидии требование о возврате средств субсидии на счет уполномоченного органа.">
        <w:r>
          <w:rPr>
            <w:sz w:val="20"/>
            <w:color w:val="0000ff"/>
          </w:rPr>
          <w:t xml:space="preserve">пунктом 43</w:t>
        </w:r>
      </w:hyperlink>
      <w:r>
        <w:rPr>
          <w:sz w:val="20"/>
        </w:rPr>
        <w:t xml:space="preserve"> Порядка, подлежит перечислению на счет уполномоченного органа в срок не позднее 30 календарных дней со дня направления уполномоченным органом получателю субсидии соответствующего требования.</w:t>
      </w:r>
    </w:p>
    <w:bookmarkStart w:id="329" w:name="P329"/>
    <w:bookmarkEnd w:id="329"/>
    <w:p>
      <w:pPr>
        <w:pStyle w:val="0"/>
        <w:spacing w:before="200" w:line-rule="auto"/>
        <w:ind w:firstLine="540"/>
        <w:jc w:val="both"/>
      </w:pPr>
      <w:r>
        <w:rPr>
          <w:sz w:val="20"/>
        </w:rPr>
        <w:t xml:space="preserve">45. В случае недостижения результата предоставления субсидии сумма возврата средств субсидии рассчитывается по формуле:</w:t>
      </w:r>
    </w:p>
    <w:p>
      <w:pPr>
        <w:pStyle w:val="0"/>
        <w:ind w:firstLine="540"/>
        <w:jc w:val="both"/>
      </w:pPr>
      <w:r>
        <w:rPr>
          <w:sz w:val="20"/>
        </w:rPr>
      </w:r>
    </w:p>
    <w:p>
      <w:pPr>
        <w:pStyle w:val="0"/>
        <w:jc w:val="center"/>
      </w:pPr>
      <w:r>
        <w:rPr>
          <w:sz w:val="20"/>
        </w:rPr>
        <w:t xml:space="preserve">СВ = S x (1 - FP / PP), где:</w:t>
      </w:r>
    </w:p>
    <w:p>
      <w:pPr>
        <w:pStyle w:val="0"/>
        <w:ind w:firstLine="540"/>
        <w:jc w:val="both"/>
      </w:pPr>
      <w:r>
        <w:rPr>
          <w:sz w:val="20"/>
        </w:rPr>
      </w:r>
    </w:p>
    <w:p>
      <w:pPr>
        <w:pStyle w:val="0"/>
        <w:ind w:firstLine="540"/>
        <w:jc w:val="both"/>
      </w:pPr>
      <w:r>
        <w:rPr>
          <w:sz w:val="20"/>
        </w:rPr>
        <w:t xml:space="preserve">СВ - сумма субсидии к возврату;</w:t>
      </w:r>
    </w:p>
    <w:p>
      <w:pPr>
        <w:pStyle w:val="0"/>
        <w:spacing w:before="200" w:line-rule="auto"/>
        <w:ind w:firstLine="540"/>
        <w:jc w:val="both"/>
      </w:pPr>
      <w:r>
        <w:rPr>
          <w:sz w:val="20"/>
        </w:rPr>
        <w:t xml:space="preserve">S - объем субсидии, предоставленный СО НКО;</w:t>
      </w:r>
    </w:p>
    <w:p>
      <w:pPr>
        <w:pStyle w:val="0"/>
        <w:spacing w:before="200" w:line-rule="auto"/>
        <w:ind w:firstLine="540"/>
        <w:jc w:val="both"/>
      </w:pPr>
      <w:r>
        <w:rPr>
          <w:sz w:val="20"/>
        </w:rPr>
        <w:t xml:space="preserve">FP - фактически достигнутое значение результата предоставления субсидии;</w:t>
      </w:r>
    </w:p>
    <w:p>
      <w:pPr>
        <w:pStyle w:val="0"/>
        <w:spacing w:before="200" w:line-rule="auto"/>
        <w:ind w:firstLine="540"/>
        <w:jc w:val="both"/>
      </w:pPr>
      <w:r>
        <w:rPr>
          <w:sz w:val="20"/>
        </w:rPr>
        <w:t xml:space="preserve">PP - значение результата предоставления субсидии, установленное в соглашении.</w:t>
      </w:r>
    </w:p>
    <w:bookmarkStart w:id="337" w:name="P337"/>
    <w:bookmarkEnd w:id="337"/>
    <w:p>
      <w:pPr>
        <w:pStyle w:val="0"/>
        <w:spacing w:before="200" w:line-rule="auto"/>
        <w:ind w:firstLine="540"/>
        <w:jc w:val="both"/>
      </w:pPr>
      <w:r>
        <w:rPr>
          <w:sz w:val="20"/>
        </w:rPr>
        <w:t xml:space="preserve">46. В случае неиспользования средств субсидии получателем субсидии либо использования средств субсидии не в полном объеме в срок, установленный соглашением, соответственно остаток неиспользованных средств субсидии либо сумма субсидии в полном объеме подлежит возврату на счет уполномоченного органа не позднее 10 рабочих дней со дня направления уполномоченным органом получателю субсидии требования о возврате субсидии.</w:t>
      </w:r>
    </w:p>
    <w:p>
      <w:pPr>
        <w:pStyle w:val="0"/>
        <w:jc w:val="both"/>
      </w:pPr>
      <w:r>
        <w:rPr>
          <w:sz w:val="20"/>
        </w:rPr>
        <w:t xml:space="preserve">(п. 46 в ред. </w:t>
      </w:r>
      <w:hyperlink w:history="0" r:id="rId78"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bookmarkStart w:id="339" w:name="P339"/>
    <w:bookmarkEnd w:id="339"/>
    <w:p>
      <w:pPr>
        <w:pStyle w:val="0"/>
        <w:spacing w:before="200" w:line-rule="auto"/>
        <w:ind w:firstLine="540"/>
        <w:jc w:val="both"/>
      </w:pPr>
      <w:r>
        <w:rPr>
          <w:sz w:val="20"/>
        </w:rPr>
        <w:t xml:space="preserve">47. В случае отказа получателя субсидии от ее возврата в сроки, указанные в </w:t>
      </w:r>
      <w:hyperlink w:history="0" w:anchor="P320" w:tooltip="41. Уполномоченный орган осуществляет проверку соблюдения получателями субсидий условий и порядка предоставления субсидий, в том числе в части достижения результата предоставления субсидий, предусмотренных пунктом 6 Порядка, посредством проведения проверки документов, указанных в пункте 11 Порядка, и отчетности, представляемой в соответствии с пунктом 39 Порядка.">
        <w:r>
          <w:rPr>
            <w:sz w:val="20"/>
            <w:color w:val="0000ff"/>
          </w:rPr>
          <w:t xml:space="preserve">пунктах 41</w:t>
        </w:r>
      </w:hyperlink>
      <w:r>
        <w:rPr>
          <w:sz w:val="20"/>
        </w:rPr>
        <w:t xml:space="preserve">, </w:t>
      </w:r>
      <w:hyperlink w:history="0" w:anchor="P328" w:tooltip="44. Субсидия, подлежащая возврату в соответствии с пунктом 43 Порядка, подлежит перечислению на счет уполномоченного органа в срок не позднее 30 календарных дней со дня направления уполномоченным органом получателю субсидии соответствующего требования.">
        <w:r>
          <w:rPr>
            <w:sz w:val="20"/>
            <w:color w:val="0000ff"/>
          </w:rPr>
          <w:t xml:space="preserve">44</w:t>
        </w:r>
      </w:hyperlink>
      <w:r>
        <w:rPr>
          <w:sz w:val="20"/>
        </w:rPr>
        <w:t xml:space="preserve">, </w:t>
      </w:r>
      <w:hyperlink w:history="0" w:anchor="P337" w:tooltip="46. В случае неиспользования средств субсидии получателем субсидии либо использования средств субсидии не в полном объеме в срок, установленный соглашением, соответственно остаток неиспользованных средств субсидии либо сумма субсидии в полном объеме подлежит возврату на счет уполномоченного органа не позднее 10 рабочих дней со дня направления уполномоченным органом получателю субсидии требования о возврате субсидии.">
        <w:r>
          <w:rPr>
            <w:sz w:val="20"/>
            <w:color w:val="0000ff"/>
          </w:rPr>
          <w:t xml:space="preserve">46</w:t>
        </w:r>
      </w:hyperlink>
      <w:r>
        <w:rPr>
          <w:sz w:val="20"/>
        </w:rPr>
        <w:t xml:space="preserve"> Порядка, средства субсидии взыскиваются в судебном порядке.</w:t>
      </w:r>
    </w:p>
    <w:p>
      <w:pPr>
        <w:pStyle w:val="0"/>
        <w:spacing w:before="200" w:line-rule="auto"/>
        <w:ind w:firstLine="540"/>
        <w:jc w:val="both"/>
      </w:pPr>
      <w:r>
        <w:rPr>
          <w:sz w:val="20"/>
        </w:rPr>
        <w:t xml:space="preserve">Исковое заявление о взыскании денежных средств подготавливается уполномоченным органом и направляется в суд в течение 3 месяцев со дня истечения сроков, определяемых в соответствии с </w:t>
      </w:r>
      <w:hyperlink w:history="0" w:anchor="P339" w:tooltip="47. В случае отказа получателя субсидии от ее возврата в сроки, указанные в пунктах 41, 44, 46 Порядка, средства субсидии взыскиваются в судебном порядке.">
        <w:r>
          <w:rPr>
            <w:sz w:val="20"/>
            <w:color w:val="0000ff"/>
          </w:rPr>
          <w:t xml:space="preserve">абзацем первым</w:t>
        </w:r>
      </w:hyperlink>
      <w:r>
        <w:rPr>
          <w:sz w:val="20"/>
        </w:rPr>
        <w:t xml:space="preserve"> настоящего пункта.</w:t>
      </w:r>
    </w:p>
    <w:p>
      <w:pPr>
        <w:pStyle w:val="0"/>
        <w:jc w:val="both"/>
      </w:pPr>
      <w:r>
        <w:rPr>
          <w:sz w:val="20"/>
        </w:rPr>
        <w:t xml:space="preserve">(п. 47 введен </w:t>
      </w:r>
      <w:hyperlink w:history="0" r:id="rId79"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ind w:firstLine="540"/>
        <w:jc w:val="both"/>
      </w:pPr>
      <w:r>
        <w:rPr>
          <w:sz w:val="20"/>
        </w:rPr>
      </w:r>
    </w:p>
    <w:bookmarkStart w:id="354" w:name="P354"/>
    <w:bookmarkEnd w:id="354"/>
    <w:p>
      <w:pPr>
        <w:pStyle w:val="2"/>
        <w:jc w:val="center"/>
      </w:pPr>
      <w:r>
        <w:rPr>
          <w:sz w:val="20"/>
        </w:rPr>
        <w:t xml:space="preserve">КОНКУРСНЫЕ НАПРАВЛЕНИЯ И ПОДНАПРАВЛЕНИЯ ПРОЕКТОВ,</w:t>
      </w:r>
    </w:p>
    <w:p>
      <w:pPr>
        <w:pStyle w:val="2"/>
        <w:jc w:val="center"/>
      </w:pPr>
      <w:r>
        <w:rPr>
          <w:sz w:val="20"/>
        </w:rPr>
        <w:t xml:space="preserve">РЕАЛИЗУЕМЫХ НА ТЕРРИТОРИИ ОРЛОВСКОЙ ОБЛАСТИ, В РАМКАХ</w:t>
      </w:r>
    </w:p>
    <w:p>
      <w:pPr>
        <w:pStyle w:val="2"/>
        <w:jc w:val="center"/>
      </w:pPr>
      <w:r>
        <w:rPr>
          <w:sz w:val="20"/>
        </w:rPr>
        <w:t xml:space="preserve">КОНКУРСНОГО ОТБОРА СОЦИАЛЬНО ОРИЕНТИРОВАННЫХ НЕКОММЕРЧЕСКИХ</w:t>
      </w:r>
    </w:p>
    <w:p>
      <w:pPr>
        <w:pStyle w:val="2"/>
        <w:jc w:val="center"/>
      </w:pPr>
      <w:r>
        <w:rPr>
          <w:sz w:val="20"/>
        </w:rPr>
        <w:t xml:space="preserve">ОРГАНИЗАЦИЙ ДЛЯ ПРЕДОСТАВЛЕНИЯ СУБСИДИЙ ИЗ ОБЛАСТНОГО</w:t>
      </w:r>
    </w:p>
    <w:p>
      <w:pPr>
        <w:pStyle w:val="2"/>
        <w:jc w:val="center"/>
      </w:pPr>
      <w:r>
        <w:rPr>
          <w:sz w:val="20"/>
        </w:rPr>
        <w:t xml:space="preserve">БЮДЖЕТА СОЦИАЛЬНО ОРИЕНТИРОВАННЫМ</w:t>
      </w:r>
    </w:p>
    <w:p>
      <w:pPr>
        <w:pStyle w:val="2"/>
        <w:jc w:val="center"/>
      </w:pPr>
      <w:r>
        <w:rPr>
          <w:sz w:val="20"/>
        </w:rPr>
        <w:t xml:space="preserve">НЕКОММЕРЧЕСКИМ ОРГАНИЗАЦИЯМ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75"/>
        <w:gridCol w:w="5329"/>
      </w:tblGrid>
      <w:tr>
        <w:tc>
          <w:tcPr>
            <w:tcW w:w="510" w:type="dxa"/>
          </w:tcPr>
          <w:p>
            <w:pPr>
              <w:pStyle w:val="0"/>
              <w:jc w:val="center"/>
            </w:pPr>
            <w:r>
              <w:rPr>
                <w:sz w:val="20"/>
              </w:rPr>
              <w:t xml:space="preserve">N</w:t>
            </w:r>
          </w:p>
        </w:tc>
        <w:tc>
          <w:tcPr>
            <w:tcW w:w="3175" w:type="dxa"/>
          </w:tcPr>
          <w:p>
            <w:pPr>
              <w:pStyle w:val="0"/>
              <w:jc w:val="center"/>
            </w:pPr>
            <w:r>
              <w:rPr>
                <w:sz w:val="20"/>
              </w:rPr>
              <w:t xml:space="preserve">Направление</w:t>
            </w:r>
          </w:p>
        </w:tc>
        <w:tc>
          <w:tcPr>
            <w:tcW w:w="5329" w:type="dxa"/>
          </w:tcPr>
          <w:p>
            <w:pPr>
              <w:pStyle w:val="0"/>
              <w:jc w:val="center"/>
            </w:pPr>
            <w:r>
              <w:rPr>
                <w:sz w:val="20"/>
              </w:rPr>
              <w:t xml:space="preserve">Поднаправление</w:t>
            </w:r>
          </w:p>
        </w:tc>
      </w:tr>
      <w:tr>
        <w:tc>
          <w:tcPr>
            <w:tcW w:w="510" w:type="dxa"/>
          </w:tcPr>
          <w:p>
            <w:pPr>
              <w:pStyle w:val="0"/>
              <w:jc w:val="center"/>
            </w:pPr>
            <w:r>
              <w:rPr>
                <w:sz w:val="20"/>
              </w:rPr>
              <w:t xml:space="preserve">1</w:t>
            </w:r>
          </w:p>
        </w:tc>
        <w:tc>
          <w:tcPr>
            <w:tcW w:w="3175" w:type="dxa"/>
          </w:tcPr>
          <w:p>
            <w:pPr>
              <w:pStyle w:val="0"/>
              <w:jc w:val="center"/>
            </w:pPr>
            <w:r>
              <w:rPr>
                <w:sz w:val="20"/>
              </w:rPr>
              <w:t xml:space="preserve">2</w:t>
            </w:r>
          </w:p>
        </w:tc>
        <w:tc>
          <w:tcPr>
            <w:tcW w:w="5329" w:type="dxa"/>
          </w:tcPr>
          <w:p>
            <w:pPr>
              <w:pStyle w:val="0"/>
              <w:jc w:val="center"/>
            </w:pPr>
            <w:r>
              <w:rPr>
                <w:sz w:val="20"/>
              </w:rPr>
              <w:t xml:space="preserve">3</w:t>
            </w:r>
          </w:p>
        </w:tc>
      </w:tr>
      <w:tr>
        <w:tc>
          <w:tcPr>
            <w:tcW w:w="510" w:type="dxa"/>
            <w:vMerge w:val="restart"/>
          </w:tcPr>
          <w:p>
            <w:pPr>
              <w:pStyle w:val="0"/>
            </w:pPr>
            <w:r>
              <w:rPr>
                <w:sz w:val="20"/>
              </w:rPr>
              <w:t xml:space="preserve">1.</w:t>
            </w:r>
          </w:p>
        </w:tc>
        <w:tc>
          <w:tcPr>
            <w:tcW w:w="3175" w:type="dxa"/>
            <w:vMerge w:val="restart"/>
          </w:tcPr>
          <w:p>
            <w:pPr>
              <w:pStyle w:val="0"/>
            </w:pPr>
            <w:r>
              <w:rPr>
                <w:sz w:val="20"/>
              </w:rPr>
              <w:t xml:space="preserve">Социальное обслуживание, социальная поддержка и защита граждан</w:t>
            </w:r>
          </w:p>
        </w:tc>
        <w:tc>
          <w:tcPr>
            <w:tcW w:w="5329" w:type="dxa"/>
          </w:tcPr>
          <w:p>
            <w:pPr>
              <w:pStyle w:val="0"/>
            </w:pPr>
            <w:r>
              <w:rPr>
                <w:sz w:val="20"/>
              </w:rPr>
              <w:t xml:space="preserve">Повышение качества жизни лиц старшего поколения и лиц с ограниченными возможностями здоровья, в том числе создание условий для повышения доступности для таких лиц объектов и услуг</w:t>
            </w:r>
          </w:p>
        </w:tc>
      </w:tr>
      <w:tr>
        <w:tc>
          <w:tcPr>
            <w:vMerge w:val="continue"/>
          </w:tcPr>
          <w:p/>
        </w:tc>
        <w:tc>
          <w:tcPr>
            <w:vMerge w:val="continue"/>
          </w:tcPr>
          <w:p/>
        </w:tc>
        <w:tc>
          <w:tcPr>
            <w:tcW w:w="5329" w:type="dxa"/>
          </w:tcPr>
          <w:p>
            <w:pPr>
              <w:pStyle w:val="0"/>
            </w:pPr>
            <w:r>
              <w:rPr>
                <w:sz w:val="20"/>
              </w:rPr>
              <w:t xml:space="preserve">Социализация лиц старшего поколения, лиц с ограниченными возможностями здоровья, представителей социально уязвимых групп населения через различные формы социальной активности</w:t>
            </w:r>
          </w:p>
        </w:tc>
      </w:tr>
      <w:tr>
        <w:tc>
          <w:tcPr>
            <w:vMerge w:val="continue"/>
          </w:tcPr>
          <w:p/>
        </w:tc>
        <w:tc>
          <w:tcPr>
            <w:vMerge w:val="continue"/>
          </w:tcPr>
          <w:p/>
        </w:tc>
        <w:tc>
          <w:tcPr>
            <w:tcW w:w="5329" w:type="dxa"/>
          </w:tcPr>
          <w:p>
            <w:pPr>
              <w:pStyle w:val="0"/>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tcW w:w="510" w:type="dxa"/>
            <w:vMerge w:val="restart"/>
          </w:tcPr>
          <w:p>
            <w:pPr>
              <w:pStyle w:val="0"/>
            </w:pPr>
            <w:r>
              <w:rPr>
                <w:sz w:val="20"/>
              </w:rPr>
              <w:t xml:space="preserve">2.</w:t>
            </w:r>
          </w:p>
        </w:tc>
        <w:tc>
          <w:tcPr>
            <w:tcW w:w="3175" w:type="dxa"/>
            <w:vMerge w:val="restart"/>
          </w:tcPr>
          <w:p>
            <w:pPr>
              <w:pStyle w:val="0"/>
            </w:pPr>
            <w:r>
              <w:rPr>
                <w:sz w:val="20"/>
              </w:rPr>
              <w:t xml:space="preserve">Охрана здоровья граждан, пропаганда здорового образа жизни</w:t>
            </w:r>
          </w:p>
        </w:tc>
        <w:tc>
          <w:tcPr>
            <w:tcW w:w="5329" w:type="dxa"/>
          </w:tcPr>
          <w:p>
            <w:pPr>
              <w:pStyle w:val="0"/>
            </w:pPr>
            <w:r>
              <w:rPr>
                <w:sz w:val="20"/>
              </w:rPr>
              <w:t xml:space="preserve">Деятельность в области физической культуры и спорта (за исключением профессионального спорта)</w:t>
            </w:r>
          </w:p>
        </w:tc>
      </w:tr>
      <w:tr>
        <w:tc>
          <w:tcPr>
            <w:vMerge w:val="continue"/>
          </w:tcPr>
          <w:p/>
        </w:tc>
        <w:tc>
          <w:tcPr>
            <w:vMerge w:val="continue"/>
          </w:tcPr>
          <w:p/>
        </w:tc>
        <w:tc>
          <w:tcPr>
            <w:tcW w:w="5329" w:type="dxa"/>
          </w:tcPr>
          <w:p>
            <w:pPr>
              <w:pStyle w:val="0"/>
            </w:pPr>
            <w:r>
              <w:rPr>
                <w:sz w:val="20"/>
              </w:rPr>
              <w:t xml:space="preserve">Профилактика курения, алкоголизма, наркомании и иных опасных для человека видов зависимости, содействие снижению количества лиц, подверженных таким видам зависимости</w:t>
            </w:r>
          </w:p>
        </w:tc>
      </w:tr>
      <w:tr>
        <w:tc>
          <w:tcPr>
            <w:vMerge w:val="continue"/>
          </w:tcPr>
          <w:p/>
        </w:tc>
        <w:tc>
          <w:tcPr>
            <w:vMerge w:val="continue"/>
          </w:tcPr>
          <w:p/>
        </w:tc>
        <w:tc>
          <w:tcPr>
            <w:tcW w:w="5329" w:type="dxa"/>
          </w:tcPr>
          <w:p>
            <w:pPr>
              <w:pStyle w:val="0"/>
            </w:pPr>
            <w:r>
              <w:rPr>
                <w:sz w:val="20"/>
              </w:rPr>
              <w:t xml:space="preserve">Медико-социальное сопровождение лиц с тяжелыми заболеваниями и лиц, нуждающихся в паллиативной помощи</w:t>
            </w:r>
          </w:p>
        </w:tc>
      </w:tr>
      <w:tr>
        <w:tc>
          <w:tcPr>
            <w:tcW w:w="510" w:type="dxa"/>
            <w:vMerge w:val="restart"/>
          </w:tcPr>
          <w:p>
            <w:pPr>
              <w:pStyle w:val="0"/>
            </w:pPr>
            <w:r>
              <w:rPr>
                <w:sz w:val="20"/>
              </w:rPr>
              <w:t xml:space="preserve">3.</w:t>
            </w:r>
          </w:p>
        </w:tc>
        <w:tc>
          <w:tcPr>
            <w:tcW w:w="3175" w:type="dxa"/>
            <w:vMerge w:val="restart"/>
          </w:tcPr>
          <w:p>
            <w:pPr>
              <w:pStyle w:val="0"/>
            </w:pPr>
            <w:r>
              <w:rPr>
                <w:sz w:val="20"/>
              </w:rPr>
              <w:t xml:space="preserve">Поддержка семьи, материнства, отцовства и детства</w:t>
            </w:r>
          </w:p>
        </w:tc>
        <w:tc>
          <w:tcPr>
            <w:tcW w:w="5329" w:type="dxa"/>
          </w:tcPr>
          <w:p>
            <w:pPr>
              <w:pStyle w:val="0"/>
            </w:pPr>
            <w:r>
              <w:rPr>
                <w:sz w:val="20"/>
              </w:rPr>
              <w:t xml:space="preserve">Укрепление института семьи и семейных ценностей</w:t>
            </w:r>
          </w:p>
        </w:tc>
      </w:tr>
      <w:tr>
        <w:tc>
          <w:tcPr>
            <w:vMerge w:val="continue"/>
          </w:tcPr>
          <w:p/>
        </w:tc>
        <w:tc>
          <w:tcPr>
            <w:vMerge w:val="continue"/>
          </w:tcPr>
          <w:p/>
        </w:tc>
        <w:tc>
          <w:tcPr>
            <w:tcW w:w="5329" w:type="dxa"/>
          </w:tcPr>
          <w:p>
            <w:pPr>
              <w:pStyle w:val="0"/>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vMerge w:val="continue"/>
          </w:tcPr>
          <w:p/>
        </w:tc>
        <w:tc>
          <w:tcPr>
            <w:vMerge w:val="continue"/>
          </w:tcPr>
          <w:p/>
        </w:tc>
        <w:tc>
          <w:tcPr>
            <w:tcW w:w="5329" w:type="dxa"/>
          </w:tcPr>
          <w:p>
            <w:pPr>
              <w:pStyle w:val="0"/>
            </w:pPr>
            <w:r>
              <w:rPr>
                <w:sz w:val="20"/>
              </w:rPr>
              <w:t xml:space="preserve">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w:t>
            </w:r>
          </w:p>
        </w:tc>
      </w:tr>
      <w:tr>
        <w:tc>
          <w:tcPr>
            <w:tcW w:w="510" w:type="dxa"/>
            <w:vMerge w:val="restart"/>
          </w:tcPr>
          <w:p>
            <w:pPr>
              <w:pStyle w:val="0"/>
            </w:pPr>
            <w:r>
              <w:rPr>
                <w:sz w:val="20"/>
              </w:rPr>
              <w:t xml:space="preserve">4.</w:t>
            </w:r>
          </w:p>
        </w:tc>
        <w:tc>
          <w:tcPr>
            <w:tcW w:w="3175" w:type="dxa"/>
            <w:vMerge w:val="restart"/>
          </w:tcPr>
          <w:p>
            <w:pPr>
              <w:pStyle w:val="0"/>
            </w:pPr>
            <w:r>
              <w:rPr>
                <w:sz w:val="20"/>
              </w:rPr>
              <w:t xml:space="preserve">Поддержка молодежных проектов</w:t>
            </w:r>
          </w:p>
        </w:tc>
        <w:tc>
          <w:tcPr>
            <w:tcW w:w="5329" w:type="dxa"/>
          </w:tcPr>
          <w:p>
            <w:pPr>
              <w:pStyle w:val="0"/>
            </w:pPr>
            <w:r>
              <w:rPr>
                <w:sz w:val="20"/>
              </w:rPr>
              <w:t xml:space="preserve">Развитие научно-технического и художественного творчества детей и молодежи</w:t>
            </w:r>
          </w:p>
        </w:tc>
      </w:tr>
      <w:tr>
        <w:tc>
          <w:tcPr>
            <w:vMerge w:val="continue"/>
          </w:tcPr>
          <w:p/>
        </w:tc>
        <w:tc>
          <w:tcPr>
            <w:vMerge w:val="continue"/>
          </w:tcPr>
          <w:p/>
        </w:tc>
        <w:tc>
          <w:tcPr>
            <w:tcW w:w="5329" w:type="dxa"/>
          </w:tcPr>
          <w:p>
            <w:pPr>
              <w:pStyle w:val="0"/>
            </w:pPr>
            <w:r>
              <w:rPr>
                <w:sz w:val="20"/>
              </w:rPr>
              <w:t xml:space="preserve">Деятельность молодежных организаций, направленная на вовлечение молодежи в развитие территорий</w:t>
            </w:r>
          </w:p>
        </w:tc>
      </w:tr>
      <w:tr>
        <w:tc>
          <w:tcPr>
            <w:vMerge w:val="continue"/>
          </w:tcPr>
          <w:p/>
        </w:tc>
        <w:tc>
          <w:tcPr>
            <w:vMerge w:val="continue"/>
          </w:tcPr>
          <w:p/>
        </w:tc>
        <w:tc>
          <w:tcPr>
            <w:tcW w:w="5329" w:type="dxa"/>
          </w:tcPr>
          <w:p>
            <w:pPr>
              <w:pStyle w:val="0"/>
            </w:pPr>
            <w:r>
              <w:rPr>
                <w:sz w:val="20"/>
              </w:rPr>
              <w:t xml:space="preserve">Развитие добровольчества в молодежной среде</w:t>
            </w:r>
          </w:p>
        </w:tc>
      </w:tr>
      <w:tr>
        <w:tc>
          <w:tcPr>
            <w:tcW w:w="510" w:type="dxa"/>
            <w:vMerge w:val="restart"/>
          </w:tcPr>
          <w:p>
            <w:pPr>
              <w:pStyle w:val="0"/>
            </w:pPr>
            <w:r>
              <w:rPr>
                <w:sz w:val="20"/>
              </w:rPr>
              <w:t xml:space="preserve">5.</w:t>
            </w:r>
          </w:p>
        </w:tc>
        <w:tc>
          <w:tcPr>
            <w:tcW w:w="3175" w:type="dxa"/>
            <w:vMerge w:val="restart"/>
          </w:tcPr>
          <w:p>
            <w:pPr>
              <w:pStyle w:val="0"/>
            </w:pPr>
            <w:r>
              <w:rPr>
                <w:sz w:val="20"/>
              </w:rPr>
              <w:t xml:space="preserve">Поддержка проектов в области культуры и искусства</w:t>
            </w:r>
          </w:p>
        </w:tc>
        <w:tc>
          <w:tcPr>
            <w:tcW w:w="5329" w:type="dxa"/>
          </w:tcPr>
          <w:p>
            <w:pPr>
              <w:pStyle w:val="0"/>
            </w:pPr>
            <w:r>
              <w:rPr>
                <w:sz w:val="20"/>
              </w:rPr>
              <w:t xml:space="preserve">Сохранение народных культурных традиций, включая народные промыслы и ремесла</w:t>
            </w:r>
          </w:p>
        </w:tc>
      </w:tr>
      <w:tr>
        <w:tc>
          <w:tcPr>
            <w:vMerge w:val="continue"/>
          </w:tcPr>
          <w:p/>
        </w:tc>
        <w:tc>
          <w:tcPr>
            <w:vMerge w:val="continue"/>
          </w:tcPr>
          <w:p/>
        </w:tc>
        <w:tc>
          <w:tcPr>
            <w:tcW w:w="5329" w:type="dxa"/>
          </w:tcPr>
          <w:p>
            <w:pPr>
              <w:pStyle w:val="0"/>
            </w:pPr>
            <w:r>
              <w:rPr>
                <w:sz w:val="20"/>
              </w:rPr>
              <w:t xml:space="preserve">Развитие современных форм продвижения культуры и искусства</w:t>
            </w:r>
          </w:p>
        </w:tc>
      </w:tr>
      <w:tr>
        <w:tc>
          <w:tcPr>
            <w:tcW w:w="510" w:type="dxa"/>
            <w:vMerge w:val="restart"/>
          </w:tcPr>
          <w:p>
            <w:pPr>
              <w:pStyle w:val="0"/>
            </w:pPr>
            <w:r>
              <w:rPr>
                <w:sz w:val="20"/>
              </w:rPr>
              <w:t xml:space="preserve">6.</w:t>
            </w:r>
          </w:p>
        </w:tc>
        <w:tc>
          <w:tcPr>
            <w:tcW w:w="3175" w:type="dxa"/>
            <w:vMerge w:val="restart"/>
          </w:tcPr>
          <w:p>
            <w:pPr>
              <w:pStyle w:val="0"/>
            </w:pPr>
            <w:r>
              <w:rPr>
                <w:sz w:val="20"/>
              </w:rPr>
              <w:t xml:space="preserve">Сохранение исторической памяти</w:t>
            </w:r>
          </w:p>
        </w:tc>
        <w:tc>
          <w:tcPr>
            <w:tcW w:w="5329" w:type="dxa"/>
          </w:tcPr>
          <w:p>
            <w:pPr>
              <w:pStyle w:val="0"/>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vMerge w:val="continue"/>
          </w:tcPr>
          <w:p/>
        </w:tc>
        <w:tc>
          <w:tcPr>
            <w:vMerge w:val="continue"/>
          </w:tcPr>
          <w:p/>
        </w:tc>
        <w:tc>
          <w:tcPr>
            <w:tcW w:w="5329" w:type="dxa"/>
          </w:tcPr>
          <w:p>
            <w:pPr>
              <w:pStyle w:val="0"/>
            </w:pPr>
            <w:r>
              <w:rPr>
                <w:sz w:val="20"/>
              </w:rPr>
              <w:t xml:space="preserve">Увековечение памяти выдающихся личностей и значимых событий прошлого</w:t>
            </w:r>
          </w:p>
        </w:tc>
      </w:tr>
      <w:tr>
        <w:tc>
          <w:tcPr>
            <w:vMerge w:val="continue"/>
          </w:tcPr>
          <w:p/>
        </w:tc>
        <w:tc>
          <w:tcPr>
            <w:vMerge w:val="continue"/>
          </w:tcPr>
          <w:p/>
        </w:tc>
        <w:tc>
          <w:tcPr>
            <w:tcW w:w="5329" w:type="dxa"/>
          </w:tcPr>
          <w:p>
            <w:pPr>
              <w:pStyle w:val="0"/>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vMerge w:val="continue"/>
          </w:tcPr>
          <w:p/>
        </w:tc>
        <w:tc>
          <w:tcPr>
            <w:vMerge w:val="continue"/>
          </w:tcPr>
          <w:p/>
        </w:tc>
        <w:tc>
          <w:tcPr>
            <w:tcW w:w="5329" w:type="dxa"/>
          </w:tcPr>
          <w:p>
            <w:pPr>
              <w:pStyle w:val="0"/>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tcW w:w="510" w:type="dxa"/>
            <w:vMerge w:val="restart"/>
          </w:tcPr>
          <w:p>
            <w:pPr>
              <w:pStyle w:val="0"/>
            </w:pPr>
            <w:r>
              <w:rPr>
                <w:sz w:val="20"/>
              </w:rPr>
              <w:t xml:space="preserve">7.</w:t>
            </w:r>
          </w:p>
        </w:tc>
        <w:tc>
          <w:tcPr>
            <w:tcW w:w="3175" w:type="dxa"/>
            <w:vMerge w:val="restart"/>
          </w:tcPr>
          <w:p>
            <w:pPr>
              <w:pStyle w:val="0"/>
            </w:pPr>
            <w:r>
              <w:rPr>
                <w:sz w:val="20"/>
              </w:rPr>
              <w:t xml:space="preserve">Защита прав и свобод человека и гражданина, в том числе защита прав заключенных</w:t>
            </w:r>
          </w:p>
        </w:tc>
        <w:tc>
          <w:tcPr>
            <w:tcW w:w="5329" w:type="dxa"/>
          </w:tcPr>
          <w:p>
            <w:pPr>
              <w:pStyle w:val="0"/>
            </w:pPr>
            <w:r>
              <w:rPr>
                <w:sz w:val="20"/>
              </w:rPr>
              <w:t xml:space="preserve">Оказание юридической помощи гражданам и социально ориентированным некоммерческим организациям</w:t>
            </w:r>
          </w:p>
        </w:tc>
      </w:tr>
      <w:tr>
        <w:tc>
          <w:tcPr>
            <w:vMerge w:val="continue"/>
          </w:tcPr>
          <w:p/>
        </w:tc>
        <w:tc>
          <w:tcPr>
            <w:vMerge w:val="continue"/>
          </w:tcPr>
          <w:p/>
        </w:tc>
        <w:tc>
          <w:tcPr>
            <w:tcW w:w="5329" w:type="dxa"/>
          </w:tcPr>
          <w:p>
            <w:pPr>
              <w:pStyle w:val="0"/>
            </w:pPr>
            <w:r>
              <w:rPr>
                <w:sz w:val="20"/>
              </w:rPr>
              <w:t xml:space="preserve">Правовое просвещение населения (в том числе осуществляемое в целях противодействия коррупции)</w:t>
            </w:r>
          </w:p>
        </w:tc>
      </w:tr>
      <w:tr>
        <w:tc>
          <w:tcPr>
            <w:tcW w:w="510" w:type="dxa"/>
            <w:vMerge w:val="restart"/>
          </w:tcPr>
          <w:p>
            <w:pPr>
              <w:pStyle w:val="0"/>
            </w:pPr>
            <w:r>
              <w:rPr>
                <w:sz w:val="20"/>
              </w:rPr>
              <w:t xml:space="preserve">8.</w:t>
            </w:r>
          </w:p>
        </w:tc>
        <w:tc>
          <w:tcPr>
            <w:tcW w:w="3175" w:type="dxa"/>
            <w:vMerge w:val="restart"/>
          </w:tcPr>
          <w:p>
            <w:pPr>
              <w:pStyle w:val="0"/>
            </w:pPr>
            <w:r>
              <w:rPr>
                <w:sz w:val="20"/>
              </w:rPr>
              <w:t xml:space="preserve">Укрепление межнационального и межрелигиозного согласия</w:t>
            </w:r>
          </w:p>
        </w:tc>
        <w:tc>
          <w:tcPr>
            <w:tcW w:w="5329" w:type="dxa"/>
          </w:tcPr>
          <w:p>
            <w:pPr>
              <w:pStyle w:val="0"/>
            </w:pPr>
            <w:r>
              <w:rPr>
                <w:sz w:val="20"/>
              </w:rPr>
              <w:t xml:space="preserve">Укрепление дружбы между народами Российской Федерации</w:t>
            </w:r>
          </w:p>
        </w:tc>
      </w:tr>
      <w:tr>
        <w:tc>
          <w:tcPr>
            <w:vMerge w:val="continue"/>
          </w:tcPr>
          <w:p/>
        </w:tc>
        <w:tc>
          <w:tcPr>
            <w:vMerge w:val="continue"/>
          </w:tcPr>
          <w:p/>
        </w:tc>
        <w:tc>
          <w:tcPr>
            <w:tcW w:w="5329" w:type="dxa"/>
          </w:tcPr>
          <w:p>
            <w:pPr>
              <w:pStyle w:val="0"/>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c>
          <w:tcPr>
            <w:vMerge w:val="continue"/>
          </w:tcPr>
          <w:p/>
        </w:tc>
        <w:tc>
          <w:tcPr>
            <w:vMerge w:val="continue"/>
          </w:tcPr>
          <w:p/>
        </w:tc>
        <w:tc>
          <w:tcPr>
            <w:tcW w:w="5329" w:type="dxa"/>
          </w:tcPr>
          <w:p>
            <w:pPr>
              <w:pStyle w:val="0"/>
            </w:pPr>
            <w:r>
              <w:rPr>
                <w:sz w:val="20"/>
              </w:rPr>
              <w:t xml:space="preserve">Адаптация и интегрирование мигрантов в единое правовое и культурное поле Российской Федерации</w:t>
            </w:r>
          </w:p>
        </w:tc>
      </w:tr>
      <w:tr>
        <w:tc>
          <w:tcPr>
            <w:vMerge w:val="continue"/>
          </w:tcPr>
          <w:p/>
        </w:tc>
        <w:tc>
          <w:tcPr>
            <w:vMerge w:val="continue"/>
          </w:tcPr>
          <w:p/>
        </w:tc>
        <w:tc>
          <w:tcPr>
            <w:tcW w:w="5329" w:type="dxa"/>
          </w:tcPr>
          <w:p>
            <w:pPr>
              <w:pStyle w:val="0"/>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tc>
      </w:tr>
      <w:tr>
        <w:tc>
          <w:tcPr>
            <w:vMerge w:val="continue"/>
          </w:tcPr>
          <w:p/>
        </w:tc>
        <w:tc>
          <w:tcPr>
            <w:vMerge w:val="continue"/>
          </w:tcPr>
          <w:p/>
        </w:tc>
        <w:tc>
          <w:tcPr>
            <w:tcW w:w="5329" w:type="dxa"/>
          </w:tcPr>
          <w:p>
            <w:pPr>
              <w:pStyle w:val="0"/>
            </w:pPr>
            <w:r>
              <w:rPr>
                <w:sz w:val="20"/>
              </w:rPr>
              <w:t xml:space="preserve">Расширение практик посредничества, медиации и примирения в конфликтах разных групп в местных сообществах</w:t>
            </w:r>
          </w:p>
        </w:tc>
      </w:tr>
      <w:tr>
        <w:tc>
          <w:tcPr>
            <w:tcW w:w="510" w:type="dxa"/>
            <w:vMerge w:val="restart"/>
          </w:tcPr>
          <w:p>
            <w:pPr>
              <w:pStyle w:val="0"/>
            </w:pPr>
            <w:r>
              <w:rPr>
                <w:sz w:val="20"/>
              </w:rPr>
              <w:t xml:space="preserve">9.</w:t>
            </w:r>
          </w:p>
        </w:tc>
        <w:tc>
          <w:tcPr>
            <w:tcW w:w="3175" w:type="dxa"/>
            <w:vMerge w:val="restart"/>
          </w:tcPr>
          <w:p>
            <w:pPr>
              <w:pStyle w:val="0"/>
            </w:pPr>
            <w:r>
              <w:rPr>
                <w:sz w:val="20"/>
              </w:rPr>
              <w:t xml:space="preserve">Развитие общественной дипломатии и поддержка соотечественников</w:t>
            </w:r>
          </w:p>
        </w:tc>
        <w:tc>
          <w:tcPr>
            <w:tcW w:w="5329" w:type="dxa"/>
          </w:tcPr>
          <w:p>
            <w:pPr>
              <w:pStyle w:val="0"/>
            </w:pPr>
            <w:r>
              <w:rPr>
                <w:sz w:val="20"/>
              </w:rPr>
              <w:t xml:space="preserve">Расширение международного сотрудничества институтов гражданского общества</w:t>
            </w:r>
          </w:p>
        </w:tc>
      </w:tr>
      <w:tr>
        <w:tc>
          <w:tcPr>
            <w:vMerge w:val="continue"/>
          </w:tcPr>
          <w:p/>
        </w:tc>
        <w:tc>
          <w:tcPr>
            <w:vMerge w:val="continue"/>
          </w:tcPr>
          <w:p/>
        </w:tc>
        <w:tc>
          <w:tcPr>
            <w:tcW w:w="5329" w:type="dxa"/>
          </w:tcPr>
          <w:p>
            <w:pPr>
              <w:pStyle w:val="0"/>
            </w:pPr>
            <w:r>
              <w:rPr>
                <w:sz w:val="20"/>
              </w:rPr>
              <w:t xml:space="preserve">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Орловской области</w:t>
            </w:r>
          </w:p>
        </w:tc>
      </w:tr>
      <w:tr>
        <w:tc>
          <w:tcPr>
            <w:tcW w:w="510" w:type="dxa"/>
            <w:vMerge w:val="restart"/>
          </w:tcPr>
          <w:p>
            <w:pPr>
              <w:pStyle w:val="0"/>
            </w:pPr>
            <w:r>
              <w:rPr>
                <w:sz w:val="20"/>
              </w:rPr>
              <w:t xml:space="preserve">10.</w:t>
            </w:r>
          </w:p>
        </w:tc>
        <w:tc>
          <w:tcPr>
            <w:tcW w:w="3175" w:type="dxa"/>
            <w:vMerge w:val="restart"/>
          </w:tcPr>
          <w:p>
            <w:pPr>
              <w:pStyle w:val="0"/>
            </w:pPr>
            <w:r>
              <w:rPr>
                <w:sz w:val="20"/>
              </w:rPr>
              <w:t xml:space="preserve">Развитие институтов гражданского общества</w:t>
            </w:r>
          </w:p>
        </w:tc>
        <w:tc>
          <w:tcPr>
            <w:tcW w:w="5329" w:type="dxa"/>
          </w:tcPr>
          <w:p>
            <w:pPr>
              <w:pStyle w:val="0"/>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vMerge w:val="continue"/>
          </w:tcPr>
          <w:p/>
        </w:tc>
        <w:tc>
          <w:tcPr>
            <w:tcW w:w="5329" w:type="dxa"/>
          </w:tcPr>
          <w:p>
            <w:pPr>
              <w:pStyle w:val="0"/>
            </w:pPr>
            <w:r>
              <w:rPr>
                <w:sz w:val="20"/>
              </w:rPr>
              <w:t xml:space="preserve">Развитие благотворительности</w:t>
            </w:r>
          </w:p>
        </w:tc>
      </w:tr>
      <w:tr>
        <w:tc>
          <w:tcPr>
            <w:vMerge w:val="continue"/>
          </w:tcPr>
          <w:p/>
        </w:tc>
        <w:tc>
          <w:tcPr>
            <w:vMerge w:val="continue"/>
          </w:tcPr>
          <w:p/>
        </w:tc>
        <w:tc>
          <w:tcPr>
            <w:tcW w:w="5329" w:type="dxa"/>
          </w:tcPr>
          <w:p>
            <w:pPr>
              <w:pStyle w:val="0"/>
            </w:pPr>
            <w:r>
              <w:rPr>
                <w:sz w:val="20"/>
              </w:rPr>
              <w:t xml:space="preserve">Развитие добровольчества (волонтерства)</w:t>
            </w:r>
          </w:p>
        </w:tc>
      </w:tr>
      <w:tr>
        <w:tc>
          <w:tcPr>
            <w:vMerge w:val="continue"/>
          </w:tcPr>
          <w:p/>
        </w:tc>
        <w:tc>
          <w:tcPr>
            <w:vMerge w:val="continue"/>
          </w:tcPr>
          <w:p/>
        </w:tc>
        <w:tc>
          <w:tcPr>
            <w:tcW w:w="5329" w:type="dxa"/>
          </w:tcPr>
          <w:p>
            <w:pPr>
              <w:pStyle w:val="0"/>
            </w:pPr>
            <w:r>
              <w:rPr>
                <w:sz w:val="20"/>
              </w:rPr>
              <w:t xml:space="preserve">Развитие социально ориентированных некоммерческих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c>
          <w:tcPr>
            <w:vMerge w:val="continue"/>
          </w:tcPr>
          <w:p/>
        </w:tc>
        <w:tc>
          <w:tcPr>
            <w:vMerge w:val="continue"/>
          </w:tcPr>
          <w:p/>
        </w:tc>
        <w:tc>
          <w:tcPr>
            <w:tcW w:w="5329" w:type="dxa"/>
          </w:tcPr>
          <w:p>
            <w:pPr>
              <w:pStyle w:val="0"/>
            </w:pPr>
            <w:r>
              <w:rPr>
                <w:sz w:val="20"/>
              </w:rPr>
              <w:t xml:space="preserve">Содействие деятельности по производству и распространению социальной рекламы</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433" w:name="P433"/>
    <w:bookmarkEnd w:id="433"/>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ind w:firstLine="540"/>
        <w:jc w:val="both"/>
      </w:pPr>
      <w:r>
        <w:rPr>
          <w:sz w:val="20"/>
        </w:rPr>
      </w:r>
    </w:p>
    <w:p>
      <w:pPr>
        <w:pStyle w:val="0"/>
        <w:ind w:firstLine="540"/>
        <w:jc w:val="both"/>
      </w:pPr>
      <w:r>
        <w:rPr>
          <w:sz w:val="20"/>
        </w:rPr>
        <w:t xml:space="preserve">Регистрируясь на официальном сайте государственной специализированной информационной системы "Портал Орловской области - публичный информационный центр" в информационно-телекоммуникационной сети Интернет (https://orel-region.ru/grant "Субсидии из областного бюджета социально ориентированным некоммерческим организациям" (далее - официальный сайт), а также на информационном ресурсе в информационно-телекоммуникационной сети Интернет (http://orel-region.ru/grant), даю согласие на обработку моих персональных данных, в том числе согласие на публикацию (размещение) информации, связанной с конкурсным отбором, в информационно-телекоммуникационной сети Интернет, Администрации Губернатора и Правительства Орловской области (ОГРН 1035753006002, адрес: 302028, Орловская область, город Орел, площадь Ленина, дом 1), обеспечивающей процедуру подготовки и проведения конкурсного отбора на предоставление субсидий из областного бюджета социально ориентированным некоммерческим организациям (далее соответственно - Администрация, информационная система, субсидия).</w:t>
      </w:r>
    </w:p>
    <w:p>
      <w:pPr>
        <w:pStyle w:val="0"/>
        <w:spacing w:before="200" w:line-rule="auto"/>
        <w:ind w:firstLine="540"/>
        <w:jc w:val="both"/>
      </w:pPr>
      <w:r>
        <w:rPr>
          <w:sz w:val="20"/>
        </w:rPr>
        <w:t xml:space="preserve">Перечень персональных данных, которые могут обрабатываться в соответствии с настоящим согласием:</w:t>
      </w:r>
    </w:p>
    <w:p>
      <w:pPr>
        <w:pStyle w:val="0"/>
        <w:spacing w:before="200" w:line-rule="auto"/>
        <w:ind w:firstLine="540"/>
        <w:jc w:val="both"/>
      </w:pPr>
      <w:r>
        <w:rPr>
          <w:sz w:val="20"/>
        </w:rPr>
        <w:t xml:space="preserve">1) фамилия;</w:t>
      </w:r>
    </w:p>
    <w:p>
      <w:pPr>
        <w:pStyle w:val="0"/>
        <w:spacing w:before="200" w:line-rule="auto"/>
        <w:ind w:firstLine="540"/>
        <w:jc w:val="both"/>
      </w:pPr>
      <w:r>
        <w:rPr>
          <w:sz w:val="20"/>
        </w:rPr>
        <w:t xml:space="preserve">2) имя;</w:t>
      </w:r>
    </w:p>
    <w:p>
      <w:pPr>
        <w:pStyle w:val="0"/>
        <w:spacing w:before="200" w:line-rule="auto"/>
        <w:ind w:firstLine="540"/>
        <w:jc w:val="both"/>
      </w:pPr>
      <w:r>
        <w:rPr>
          <w:sz w:val="20"/>
        </w:rPr>
        <w:t xml:space="preserve">3) отчество (при наличии);</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дата рождения;</w:t>
      </w:r>
    </w:p>
    <w:p>
      <w:pPr>
        <w:pStyle w:val="0"/>
        <w:spacing w:before="200" w:line-rule="auto"/>
        <w:ind w:firstLine="540"/>
        <w:jc w:val="both"/>
      </w:pPr>
      <w:r>
        <w:rPr>
          <w:sz w:val="20"/>
        </w:rPr>
        <w:t xml:space="preserve">6) сведения о текущей и предыдущей трудовой деятельности;</w:t>
      </w:r>
    </w:p>
    <w:p>
      <w:pPr>
        <w:pStyle w:val="0"/>
        <w:spacing w:before="200" w:line-rule="auto"/>
        <w:ind w:firstLine="540"/>
        <w:jc w:val="both"/>
      </w:pPr>
      <w:r>
        <w:rPr>
          <w:sz w:val="20"/>
        </w:rPr>
        <w:t xml:space="preserve">7) номер(-а) контактного(-ых) телефона(-ов);</w:t>
      </w:r>
    </w:p>
    <w:p>
      <w:pPr>
        <w:pStyle w:val="0"/>
        <w:spacing w:before="200" w:line-rule="auto"/>
        <w:ind w:firstLine="540"/>
        <w:jc w:val="both"/>
      </w:pPr>
      <w:r>
        <w:rPr>
          <w:sz w:val="20"/>
        </w:rPr>
        <w:t xml:space="preserve">8) адрес электронной почты и иные контактные данные;</w:t>
      </w:r>
    </w:p>
    <w:p>
      <w:pPr>
        <w:pStyle w:val="0"/>
        <w:spacing w:before="200" w:line-rule="auto"/>
        <w:ind w:firstLine="540"/>
        <w:jc w:val="both"/>
      </w:pPr>
      <w:r>
        <w:rPr>
          <w:sz w:val="20"/>
        </w:rPr>
        <w:t xml:space="preserve">9) сведения об образовании;</w:t>
      </w:r>
    </w:p>
    <w:p>
      <w:pPr>
        <w:pStyle w:val="0"/>
        <w:spacing w:before="200" w:line-rule="auto"/>
        <w:ind w:firstLine="540"/>
        <w:jc w:val="both"/>
      </w:pPr>
      <w:r>
        <w:rPr>
          <w:sz w:val="20"/>
        </w:rPr>
        <w:t xml:space="preserve">10) иные персональные данные, вносимые мной в информационную систему.</w:t>
      </w:r>
    </w:p>
    <w:p>
      <w:pPr>
        <w:pStyle w:val="0"/>
        <w:spacing w:before="200" w:line-rule="auto"/>
        <w:ind w:firstLine="540"/>
        <w:jc w:val="both"/>
      </w:pPr>
      <w:r>
        <w:rPr>
          <w:sz w:val="20"/>
        </w:rPr>
        <w:t xml:space="preserve">Персональные данные могут быть изменены (актуализированы) путем направления мной соответствующего письменного уведомления в Администрацию по ее адресу или посредством редактирования персональных данных в соответствующей электронной форме в информационной системе. Если при изменении персональных данных мной не будет направлено указанное уведомление либо внесены изменения посредством официального сайта, обязуюсь не предъявлять претензий к Администрации, вызванных обработкой неактуальных персональных данных.</w:t>
      </w:r>
    </w:p>
    <w:p>
      <w:pPr>
        <w:pStyle w:val="0"/>
        <w:spacing w:before="200" w:line-rule="auto"/>
        <w:ind w:firstLine="540"/>
        <w:jc w:val="both"/>
      </w:pPr>
      <w:r>
        <w:rPr>
          <w:sz w:val="20"/>
        </w:rPr>
        <w:t xml:space="preserve">Целью обработки персональных данных является осуществление деятельности, связанной с подготовкой и проведением в соответствии с актами Правительства Орловской области, Администрации конкурсного отбора на предоставление субсидии из областного бюджета социально ориентированным некоммерческим организациям (включая обеспечение пользователю возможности заполнения и (или) подачи от имени СО НКО заявок на участие в указанном конкурсном отборе, а также оперативного получения информации о рассмотрении таких заявок, другой информации, связанной с подготовкой и проведением конкурсного отбора, в том числе с реализацией проектов победителей конкурсного отбора).</w:t>
      </w:r>
    </w:p>
    <w:p>
      <w:pPr>
        <w:pStyle w:val="0"/>
        <w:spacing w:before="200" w:line-rule="auto"/>
        <w:ind w:firstLine="540"/>
        <w:jc w:val="both"/>
      </w:pPr>
      <w:r>
        <w:rPr>
          <w:sz w:val="20"/>
        </w:rPr>
        <w:t xml:space="preserve">Настоящее согласие выдано бессрочно. Отзыв настоящего согласия производится в письменной форме путем направления соответствующего уведомления на адрес Администрации. Мне известно, что в случае отзыва настоящего согласия достижение целей обработки персональных данных, указанных в настоящем согласии, станет невозможным.</w:t>
      </w:r>
    </w:p>
    <w:p>
      <w:pPr>
        <w:pStyle w:val="0"/>
        <w:spacing w:before="200" w:line-rule="auto"/>
        <w:ind w:firstLine="540"/>
        <w:jc w:val="both"/>
      </w:pPr>
      <w:r>
        <w:rPr>
          <w:sz w:val="20"/>
        </w:rPr>
        <w:t xml:space="preserve">Нажимая кнопку "Зарегистрироваться" в соответствующей электронной форме, размещенной на официальном сайте:</w:t>
      </w:r>
    </w:p>
    <w:p>
      <w:pPr>
        <w:pStyle w:val="0"/>
        <w:spacing w:before="200" w:line-rule="auto"/>
        <w:ind w:firstLine="540"/>
        <w:jc w:val="both"/>
      </w:pPr>
      <w:r>
        <w:rPr>
          <w:sz w:val="20"/>
        </w:rPr>
        <w:t xml:space="preserve">1)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уничтожение, всех персональных данных, необходимых для указанных в настоящем согласии целей обработки;</w:t>
      </w:r>
    </w:p>
    <w:p>
      <w:pPr>
        <w:pStyle w:val="0"/>
        <w:spacing w:before="200" w:line-rule="auto"/>
        <w:ind w:firstLine="540"/>
        <w:jc w:val="both"/>
      </w:pPr>
      <w:r>
        <w:rPr>
          <w:sz w:val="20"/>
        </w:rPr>
        <w:t xml:space="preserve">2) даю согласие на публикацию (размещение) в информационно-телекоммуникационной сети Интернет информации, связанной с конкурсным отбором;</w:t>
      </w:r>
    </w:p>
    <w:p>
      <w:pPr>
        <w:pStyle w:val="0"/>
        <w:spacing w:before="200" w:line-rule="auto"/>
        <w:ind w:firstLine="540"/>
        <w:jc w:val="both"/>
      </w:pPr>
      <w:r>
        <w:rPr>
          <w:sz w:val="20"/>
        </w:rPr>
        <w:t xml:space="preserve">3) обязуюсь не вносить в электронные формы, размещенные в информационной системе, информацию, использование которой нарушает требования законодательства (в том числе обработка которой нарушает права субъектов персональных данных);</w:t>
      </w:r>
    </w:p>
    <w:p>
      <w:pPr>
        <w:pStyle w:val="0"/>
        <w:spacing w:before="200" w:line-rule="auto"/>
        <w:ind w:firstLine="540"/>
        <w:jc w:val="both"/>
      </w:pPr>
      <w:r>
        <w:rPr>
          <w:sz w:val="20"/>
        </w:rPr>
        <w:t xml:space="preserve">4) обязуюсь не использовать сайт Администрации для осуществления деятельности, которая нарушает требования законодательства;</w:t>
      </w:r>
    </w:p>
    <w:p>
      <w:pPr>
        <w:pStyle w:val="0"/>
        <w:spacing w:before="200" w:line-rule="auto"/>
        <w:ind w:firstLine="540"/>
        <w:jc w:val="both"/>
      </w:pPr>
      <w:r>
        <w:rPr>
          <w:sz w:val="20"/>
        </w:rPr>
        <w:t xml:space="preserve">5) подтверждаю согласие на признание меня участником электронного взаимодействия, признание информации в электронной форме, внесенной мной в электронные формы, размещенные на официальном сайте, информационную систему с использованием моих универсального идентификатора (адреса электронной почты) и пароля электронным документом, равнозначным документу на бумажном носителе, подписанному собственноручной подписью, а также признание сочетания указанных идентификатора и пароля ключом простой электронной подписи (простая электронная подпись проверяется посредством доступа к информационной системе с использованием идентификатора и пароля - входа в личный кабинет на официальном сайте лицом, подписывающим электронный документ, определяется лицо с фамилией, именем, отчеством, указанными в таком личном кабинете);</w:t>
      </w:r>
    </w:p>
    <w:p>
      <w:pPr>
        <w:pStyle w:val="0"/>
        <w:spacing w:before="200" w:line-rule="auto"/>
        <w:ind w:firstLine="540"/>
        <w:jc w:val="both"/>
      </w:pPr>
      <w:r>
        <w:rPr>
          <w:sz w:val="20"/>
        </w:rPr>
        <w:t xml:space="preserve">6) 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 подписывающего с ее помощью и с использованием ключа простой электронной подписи (сочетания уникального идентификатора (имени пользователя) и пароля для доступа к информационной системе) электронные документы;</w:t>
      </w:r>
    </w:p>
    <w:p>
      <w:pPr>
        <w:pStyle w:val="0"/>
        <w:spacing w:before="200" w:line-rule="auto"/>
        <w:ind w:firstLine="540"/>
        <w:jc w:val="both"/>
      </w:pPr>
      <w:r>
        <w:rPr>
          <w:sz w:val="20"/>
        </w:rPr>
        <w:t xml:space="preserve">7) обязуюсь соблюдать конфиденциальность ключа простой электронной подписи (сочетания уникального идентификатора (имени пользователя) и пароля для доступа к информационной системе) и при возникновении обстоятельств, дающих основание полагать, что данный ключ и (или) пароль для доступа к информационной системе могли стать известны другому лицу, незамедлительно изменить пароль и (или) незамедлительно сообщить об этом уполномоченному органу в письменной форме.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p>
      <w:pPr>
        <w:pStyle w:val="0"/>
        <w:jc w:val="center"/>
      </w:pPr>
      <w:r>
        <w:rPr>
          <w:sz w:val="20"/>
        </w:rPr>
        <w:t xml:space="preserve">Подтверждение</w:t>
      </w:r>
    </w:p>
    <w:p>
      <w:pPr>
        <w:pStyle w:val="0"/>
        <w:jc w:val="center"/>
      </w:pPr>
      <w:r>
        <w:rPr>
          <w:sz w:val="20"/>
        </w:rPr>
        <w:t xml:space="preserve">подачи заявки на предоставление субсидий из областного</w:t>
      </w:r>
    </w:p>
    <w:p>
      <w:pPr>
        <w:pStyle w:val="0"/>
        <w:jc w:val="center"/>
      </w:pPr>
      <w:r>
        <w:rPr>
          <w:sz w:val="20"/>
        </w:rPr>
        <w:t xml:space="preserve">бюджета социально ориентированным некоммерческим</w:t>
      </w:r>
    </w:p>
    <w:p>
      <w:pPr>
        <w:pStyle w:val="0"/>
        <w:jc w:val="center"/>
      </w:pPr>
      <w:r>
        <w:rPr>
          <w:sz w:val="20"/>
        </w:rPr>
        <w:t xml:space="preserve">организациям</w:t>
      </w:r>
    </w:p>
    <w:p>
      <w:pPr>
        <w:pStyle w:val="0"/>
        <w:ind w:firstLine="540"/>
        <w:jc w:val="both"/>
      </w:pPr>
      <w:r>
        <w:rPr>
          <w:sz w:val="20"/>
        </w:rPr>
      </w:r>
    </w:p>
    <w:p>
      <w:pPr>
        <w:pStyle w:val="0"/>
        <w:ind w:firstLine="540"/>
        <w:jc w:val="both"/>
      </w:pPr>
      <w:r>
        <w:rPr>
          <w:sz w:val="20"/>
        </w:rPr>
        <w:t xml:space="preserve">Наименование организации: _________________________________________________________________________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5"/>
        <w:gridCol w:w="4535"/>
      </w:tblGrid>
      <w:tr>
        <w:tc>
          <w:tcPr>
            <w:tcW w:w="4535" w:type="dxa"/>
            <w:tcBorders>
              <w:top w:val="single" w:sz="4"/>
              <w:bottom w:val="single" w:sz="4"/>
            </w:tcBorders>
          </w:tcPr>
          <w:p>
            <w:pPr>
              <w:pStyle w:val="0"/>
            </w:pPr>
            <w:r>
              <w:rPr>
                <w:sz w:val="20"/>
              </w:rPr>
              <w:t xml:space="preserve">ОГРН:</w:t>
            </w:r>
          </w:p>
        </w:tc>
        <w:tc>
          <w:tcPr>
            <w:tcW w:w="4535" w:type="dxa"/>
            <w:tcBorders>
              <w:top w:val="single" w:sz="4"/>
              <w:bottom w:val="single" w:sz="4"/>
            </w:tcBorders>
          </w:tcPr>
          <w:p>
            <w:pPr>
              <w:pStyle w:val="0"/>
            </w:pPr>
            <w:r>
              <w:rPr>
                <w:sz w:val="20"/>
              </w:rPr>
              <w:t xml:space="preserve">ИНН:</w:t>
            </w:r>
          </w:p>
        </w:tc>
      </w:tr>
    </w:tbl>
    <w:p>
      <w:pPr>
        <w:pStyle w:val="0"/>
        <w:ind w:firstLine="540"/>
        <w:jc w:val="both"/>
      </w:pPr>
      <w:r>
        <w:rPr>
          <w:sz w:val="20"/>
        </w:rPr>
      </w:r>
    </w:p>
    <w:p>
      <w:pPr>
        <w:pStyle w:val="0"/>
        <w:ind w:firstLine="540"/>
        <w:jc w:val="both"/>
      </w:pPr>
      <w:r>
        <w:rPr>
          <w:sz w:val="20"/>
        </w:rPr>
        <w:t xml:space="preserve">представляет заявку на участие в конкурсном отборе на предоставление субсидии из областного бюджета социально ориентированной некоммерческой организации (далее - конкурс), заполненную в электронной форме на информационном ресурсе в информационно-телекоммуникационной сети Интернет (http://orel-region.ru/grant), с использованием для работы на указанном сайте имени:</w:t>
      </w:r>
    </w:p>
    <w:p>
      <w:pPr>
        <w:pStyle w:val="0"/>
        <w:spacing w:before="200" w:line-rule="auto"/>
        <w:ind w:firstLine="540"/>
        <w:jc w:val="both"/>
      </w:pPr>
      <w:r>
        <w:rPr>
          <w:sz w:val="20"/>
        </w:rPr>
        <w:t xml:space="preserve">________________________________________________________________________________________________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2314"/>
      </w:tblGrid>
      <w:tr>
        <w:tc>
          <w:tcPr>
            <w:tcW w:w="6746" w:type="dxa"/>
          </w:tcPr>
          <w:p>
            <w:pPr>
              <w:pStyle w:val="0"/>
            </w:pPr>
            <w:r>
              <w:rPr>
                <w:sz w:val="20"/>
              </w:rPr>
              <w:t xml:space="preserve">Название проекта, на реализацию которого запрашивается субсидия</w:t>
            </w:r>
          </w:p>
        </w:tc>
        <w:tc>
          <w:tcPr>
            <w:tcW w:w="2314" w:type="dxa"/>
          </w:tcPr>
          <w:p>
            <w:pPr>
              <w:pStyle w:val="0"/>
            </w:pPr>
            <w:r>
              <w:rPr>
                <w:sz w:val="20"/>
              </w:rPr>
            </w:r>
          </w:p>
        </w:tc>
      </w:tr>
      <w:tr>
        <w:tc>
          <w:tcPr>
            <w:tcW w:w="6746" w:type="dxa"/>
          </w:tcPr>
          <w:p>
            <w:pPr>
              <w:pStyle w:val="0"/>
            </w:pPr>
            <w:r>
              <w:rPr>
                <w:sz w:val="20"/>
              </w:rPr>
              <w:t xml:space="preserve">Направление, которому преимущественно соответствует планируемая деятельность по проекту</w:t>
            </w:r>
          </w:p>
        </w:tc>
        <w:tc>
          <w:tcPr>
            <w:tcW w:w="2314" w:type="dxa"/>
          </w:tcPr>
          <w:p>
            <w:pPr>
              <w:pStyle w:val="0"/>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2304"/>
      </w:tblGrid>
      <w:tr>
        <w:tc>
          <w:tcPr>
            <w:tcW w:w="6746" w:type="dxa"/>
          </w:tcPr>
          <w:p>
            <w:pPr>
              <w:pStyle w:val="0"/>
            </w:pPr>
            <w:r>
              <w:rPr>
                <w:sz w:val="20"/>
              </w:rPr>
              <w:t xml:space="preserve">Общая сумма расходов на реализацию проекта (рублей)</w:t>
            </w:r>
          </w:p>
        </w:tc>
        <w:tc>
          <w:tcPr>
            <w:tcW w:w="2304" w:type="dxa"/>
          </w:tcPr>
          <w:p>
            <w:pPr>
              <w:pStyle w:val="0"/>
            </w:pPr>
            <w:r>
              <w:rPr>
                <w:sz w:val="20"/>
              </w:rPr>
            </w:r>
          </w:p>
        </w:tc>
      </w:tr>
      <w:tr>
        <w:tc>
          <w:tcPr>
            <w:tcW w:w="6746" w:type="dxa"/>
          </w:tcPr>
          <w:p>
            <w:pPr>
              <w:pStyle w:val="0"/>
            </w:pPr>
            <w:r>
              <w:rPr>
                <w:sz w:val="20"/>
              </w:rPr>
              <w:t xml:space="preserve">Запрашиваемая сумма субсидии (рублей)</w:t>
            </w:r>
          </w:p>
        </w:tc>
        <w:tc>
          <w:tcPr>
            <w:tcW w:w="2304" w:type="dxa"/>
          </w:tcPr>
          <w:p>
            <w:pPr>
              <w:pStyle w:val="0"/>
            </w:pPr>
            <w:r>
              <w:rPr>
                <w:sz w:val="20"/>
              </w:rPr>
            </w:r>
          </w:p>
        </w:tc>
      </w:tr>
    </w:tbl>
    <w:p>
      <w:pPr>
        <w:pStyle w:val="0"/>
        <w:ind w:firstLine="540"/>
        <w:jc w:val="both"/>
      </w:pPr>
      <w:r>
        <w:rPr>
          <w:sz w:val="20"/>
        </w:rPr>
      </w:r>
    </w:p>
    <w:p>
      <w:pPr>
        <w:pStyle w:val="0"/>
        <w:ind w:firstLine="540"/>
        <w:jc w:val="both"/>
      </w:pPr>
      <w:r>
        <w:rPr>
          <w:sz w:val="20"/>
        </w:rPr>
        <w:t xml:space="preserve">Краткое описание проекта, на реализацию которого запрашивается субсидия:</w:t>
      </w:r>
    </w:p>
    <w:p>
      <w:pPr>
        <w:pStyle w:val="0"/>
        <w:spacing w:before="200" w:line-rule="auto"/>
        <w:ind w:firstLine="540"/>
        <w:jc w:val="both"/>
      </w:pPr>
      <w:r>
        <w:rPr>
          <w:sz w:val="20"/>
        </w:rPr>
        <w:t xml:space="preserve">_______________________________________________________________________________________________.</w:t>
      </w:r>
    </w:p>
    <w:p>
      <w:pPr>
        <w:pStyle w:val="0"/>
        <w:spacing w:before="200" w:line-rule="auto"/>
        <w:ind w:firstLine="540"/>
        <w:jc w:val="both"/>
      </w:pPr>
      <w:r>
        <w:rPr>
          <w:sz w:val="20"/>
        </w:rPr>
        <w:t xml:space="preserve">От имени социально ориентированной некоммерческой организации с указанными наименованием, основным государственным регистрационным номером и идентификационным номером налогоплательщика подписываю и подаю в Администрацию заявку, подтверждаю корректность приведенной информации, даю согласие на размещение ее для всеобщего сведения на информационном ресурсе в информационно-телекоммуникационной сети Интернет (http://orel-region.ru/grant), других сайтах в информационно-телекоммуникационной сети Интернет и в средствах массовой информации.</w:t>
      </w:r>
    </w:p>
    <w:p>
      <w:pPr>
        <w:pStyle w:val="0"/>
        <w:spacing w:before="200" w:line-rule="auto"/>
        <w:ind w:firstLine="540"/>
        <w:jc w:val="both"/>
      </w:pPr>
      <w:r>
        <w:rPr>
          <w:sz w:val="20"/>
        </w:rPr>
        <w:t xml:space="preserve">Подписанием настоящего документа подтверждаю (даю заверение в следующих обстоятельствах):</w:t>
      </w:r>
    </w:p>
    <w:p>
      <w:pPr>
        <w:pStyle w:val="0"/>
        <w:spacing w:before="200" w:line-rule="auto"/>
        <w:ind w:firstLine="540"/>
        <w:jc w:val="both"/>
      </w:pPr>
      <w:r>
        <w:rPr>
          <w:sz w:val="20"/>
        </w:rPr>
        <w:t xml:space="preserve">1) согласие с условиями и порядком проведения конкурсного отбора, которые определены Порядком предоставления субсидий из областного бюджета социально ориентированным некоммерческим организациям, утвержденным постановлением Правительства Орловской области от __________________ 2021 года N ________;</w:t>
      </w:r>
    </w:p>
    <w:p>
      <w:pPr>
        <w:pStyle w:val="0"/>
        <w:spacing w:before="200" w:line-rule="auto"/>
        <w:ind w:firstLine="540"/>
        <w:jc w:val="both"/>
      </w:pPr>
      <w:r>
        <w:rPr>
          <w:sz w:val="20"/>
        </w:rPr>
        <w:t xml:space="preserve">2) согласие с тем, что заявка и прилагаемые к ней документы, подписанные простой электронной подписью, являются необходимым и достаточным условием, позволяющим установить, что данные электронные документы подписаны и исходят от стороны, их отправившей;</w:t>
      </w:r>
    </w:p>
    <w:p>
      <w:pPr>
        <w:pStyle w:val="0"/>
        <w:spacing w:before="200" w:line-rule="auto"/>
        <w:ind w:firstLine="540"/>
        <w:jc w:val="both"/>
      </w:pPr>
      <w:r>
        <w:rPr>
          <w:sz w:val="20"/>
        </w:rPr>
        <w:t xml:space="preserve">3) актуальность и достоверность информации, представленной в составе заявки (посредством заполнения электронных форм на информационном ресурсе в информационно-телекоммуникационной сети Интернет (http://orel-region.ru/grant);</w:t>
      </w:r>
    </w:p>
    <w:p>
      <w:pPr>
        <w:pStyle w:val="0"/>
        <w:spacing w:before="200" w:line-rule="auto"/>
        <w:ind w:firstLine="540"/>
        <w:jc w:val="both"/>
      </w:pPr>
      <w:r>
        <w:rPr>
          <w:sz w:val="20"/>
        </w:rPr>
        <w:t xml:space="preserve">4) актуальность и подлинность документов (электронных (отсканированных) копий документов), представленных в составе настоящей заявки (посредством загрузки через сайт http://orel-region.ru/grant);</w:t>
      </w:r>
    </w:p>
    <w:p>
      <w:pPr>
        <w:pStyle w:val="0"/>
        <w:spacing w:before="200" w:line-rule="auto"/>
        <w:ind w:firstLine="540"/>
        <w:jc w:val="both"/>
      </w:pPr>
      <w:r>
        <w:rPr>
          <w:sz w:val="20"/>
        </w:rPr>
        <w:t xml:space="preserve">5) отсутствие в представленном на конкурс настоящей заявкой проекте мероприятий, осуществление которых нарушает требования законодательства Российской Федерации;</w:t>
      </w:r>
    </w:p>
    <w:p>
      <w:pPr>
        <w:pStyle w:val="0"/>
        <w:spacing w:before="200" w:line-rule="auto"/>
        <w:ind w:firstLine="540"/>
        <w:jc w:val="both"/>
      </w:pPr>
      <w:r>
        <w:rPr>
          <w:sz w:val="20"/>
        </w:rPr>
        <w:t xml:space="preserve">6) отсутствие в настоящей заявке персональных данных, представление и обработка которых нарушает права и законные интересы субъекта персональных данных;</w:t>
      </w:r>
    </w:p>
    <w:p>
      <w:pPr>
        <w:pStyle w:val="0"/>
        <w:spacing w:before="200" w:line-rule="auto"/>
        <w:ind w:firstLine="540"/>
        <w:jc w:val="both"/>
      </w:pPr>
      <w:r>
        <w:rPr>
          <w:sz w:val="20"/>
        </w:rPr>
        <w:t xml:space="preserve">7) осуществление организацией в соответствии с ее уставом одного или нескольких видов деятельности, определенных </w:t>
      </w:r>
      <w:hyperlink w:history="0" r:id="rId8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8) отсутствие процедуры реорганизации, ликвидации организации, производства по делу о несостоятельности (банкротстве) организации, приостановления ее деятельности;</w:t>
      </w:r>
    </w:p>
    <w:p>
      <w:pPr>
        <w:pStyle w:val="0"/>
        <w:spacing w:before="200" w:line-rule="auto"/>
        <w:ind w:firstLine="540"/>
        <w:jc w:val="both"/>
      </w:pPr>
      <w:r>
        <w:rPr>
          <w:sz w:val="20"/>
        </w:rPr>
        <w:t xml:space="preserve">9) согласие на вступление с уполномоченным органом в договорные отношения (изменение договорных отношений путем заключения дополнительного соглашения);</w:t>
      </w:r>
    </w:p>
    <w:p>
      <w:pPr>
        <w:pStyle w:val="0"/>
        <w:spacing w:before="200" w:line-rule="auto"/>
        <w:ind w:firstLine="540"/>
        <w:jc w:val="both"/>
      </w:pPr>
      <w:r>
        <w:rPr>
          <w:sz w:val="20"/>
        </w:rPr>
        <w:t xml:space="preserve">10) согласие на осуществление финансового контроля уполномоченным органом и органами государственного финансового контроля.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098"/>
        <w:gridCol w:w="1984"/>
        <w:gridCol w:w="2726"/>
      </w:tblGrid>
      <w:tr>
        <w:tc>
          <w:tcPr>
            <w:tcW w:w="2211" w:type="dxa"/>
          </w:tcPr>
          <w:p>
            <w:pPr>
              <w:pStyle w:val="0"/>
            </w:pPr>
            <w:r>
              <w:rPr>
                <w:sz w:val="20"/>
              </w:rPr>
              <w:t xml:space="preserve">Личная подпись</w:t>
            </w:r>
          </w:p>
        </w:tc>
        <w:tc>
          <w:tcPr>
            <w:tcW w:w="2098" w:type="dxa"/>
          </w:tcPr>
          <w:p>
            <w:pPr>
              <w:pStyle w:val="0"/>
            </w:pPr>
            <w:r>
              <w:rPr>
                <w:sz w:val="20"/>
              </w:rPr>
              <w:t xml:space="preserve">Фамилия</w:t>
            </w:r>
          </w:p>
        </w:tc>
        <w:tc>
          <w:tcPr>
            <w:tcW w:w="1984" w:type="dxa"/>
          </w:tcPr>
          <w:p>
            <w:pPr>
              <w:pStyle w:val="0"/>
            </w:pPr>
            <w:r>
              <w:rPr>
                <w:sz w:val="20"/>
              </w:rPr>
              <w:t xml:space="preserve">Имя</w:t>
            </w:r>
          </w:p>
        </w:tc>
        <w:tc>
          <w:tcPr>
            <w:tcW w:w="2726" w:type="dxa"/>
          </w:tcPr>
          <w:p>
            <w:pPr>
              <w:pStyle w:val="0"/>
            </w:pPr>
            <w:r>
              <w:rPr>
                <w:sz w:val="20"/>
              </w:rPr>
              <w:t xml:space="preserve">Отчество (при наличии)</w:t>
            </w:r>
          </w:p>
        </w:tc>
      </w:tr>
      <w:tr>
        <w:tc>
          <w:tcPr>
            <w:tcW w:w="2211" w:type="dxa"/>
          </w:tcPr>
          <w:p>
            <w:pPr>
              <w:pStyle w:val="0"/>
            </w:pPr>
            <w:r>
              <w:rPr>
                <w:sz w:val="20"/>
              </w:rPr>
              <w:t xml:space="preserve">место для печати</w:t>
            </w:r>
          </w:p>
        </w:tc>
        <w:tc>
          <w:tcPr>
            <w:gridSpan w:val="3"/>
            <w:tcW w:w="6808" w:type="dxa"/>
          </w:tcPr>
          <w:p>
            <w:pPr>
              <w:pStyle w:val="0"/>
            </w:pPr>
            <w:r>
              <w:rPr>
                <w:sz w:val="20"/>
              </w:rPr>
              <w:t xml:space="preserve">руководителя организации (лица,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 указываются собственноручно</w:t>
            </w:r>
          </w:p>
        </w:tc>
      </w:tr>
    </w:tbl>
    <w:p>
      <w:pPr>
        <w:pStyle w:val="0"/>
        <w:ind w:firstLine="540"/>
        <w:jc w:val="both"/>
      </w:pPr>
      <w:r>
        <w:rPr>
          <w:sz w:val="20"/>
        </w:rPr>
      </w:r>
    </w:p>
    <w:p>
      <w:pPr>
        <w:pStyle w:val="0"/>
        <w:ind w:firstLine="540"/>
        <w:jc w:val="both"/>
      </w:pPr>
      <w:r>
        <w:rPr>
          <w:sz w:val="20"/>
        </w:rPr>
        <w:t xml:space="preserve">Дата подписания заявки: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020"/>
        <w:gridCol w:w="1430"/>
        <w:gridCol w:w="1247"/>
        <w:gridCol w:w="5290"/>
      </w:tblGrid>
      <w:tr>
        <w:tc>
          <w:tcPr>
            <w:tcW w:w="1020" w:type="dxa"/>
            <w:tcBorders>
              <w:top w:val="single" w:sz="4"/>
              <w:bottom w:val="single" w:sz="4"/>
            </w:tcBorders>
          </w:tcPr>
          <w:p>
            <w:pPr>
              <w:pStyle w:val="0"/>
            </w:pPr>
            <w:r>
              <w:rPr>
                <w:sz w:val="20"/>
              </w:rPr>
              <w:t xml:space="preserve">День</w:t>
            </w:r>
          </w:p>
        </w:tc>
        <w:tc>
          <w:tcPr>
            <w:tcW w:w="1430" w:type="dxa"/>
            <w:tcBorders>
              <w:top w:val="single" w:sz="4"/>
              <w:bottom w:val="single" w:sz="4"/>
            </w:tcBorders>
          </w:tcPr>
          <w:p>
            <w:pPr>
              <w:pStyle w:val="0"/>
            </w:pPr>
            <w:r>
              <w:rPr>
                <w:sz w:val="20"/>
              </w:rPr>
              <w:t xml:space="preserve">Месяц</w:t>
            </w:r>
          </w:p>
        </w:tc>
        <w:tc>
          <w:tcPr>
            <w:tcW w:w="1247" w:type="dxa"/>
            <w:tcBorders>
              <w:top w:val="single" w:sz="4"/>
              <w:bottom w:val="single" w:sz="4"/>
            </w:tcBorders>
          </w:tcPr>
          <w:p>
            <w:pPr>
              <w:pStyle w:val="0"/>
            </w:pPr>
            <w:r>
              <w:rPr>
                <w:sz w:val="20"/>
              </w:rPr>
              <w:t xml:space="preserve">2021 года</w:t>
            </w:r>
          </w:p>
        </w:tc>
        <w:tc>
          <w:tcPr>
            <w:tcW w:w="5290" w:type="dxa"/>
            <w:tcBorders>
              <w:top w:val="single" w:sz="4"/>
              <w:bottom w:val="single" w:sz="4"/>
            </w:tcBorders>
          </w:tcPr>
          <w:p>
            <w:pPr>
              <w:pStyle w:val="0"/>
            </w:pPr>
            <w:r>
              <w:rPr>
                <w:sz w:val="20"/>
              </w:rPr>
              <w:t xml:space="preserve">Настоящая заявка подается посредством загрузки электронной (отсканированной) копии настоящего документа через сайт http://orel-region.ru/grant и последующего подтверждения подачи заявки на указанном сайте в информационно-телекоммуникационной сети Интернет. В соответствии с </w:t>
            </w:r>
            <w:hyperlink w:history="0" r:id="rId81" w:tooltip="Федеральный закон от 12.01.1996 N 7-ФЗ (ред. от 19.12.2022) &quot;О некоммерческих организациях&quot; {КонсультантПлюс}">
              <w:r>
                <w:rPr>
                  <w:sz w:val="20"/>
                  <w:color w:val="0000ff"/>
                </w:rPr>
                <w:t xml:space="preserve">пунктом 4 статьи 3</w:t>
              </w:r>
            </w:hyperlink>
            <w:r>
              <w:rPr>
                <w:sz w:val="20"/>
              </w:rPr>
              <w:t xml:space="preserve"> Федерального закона от 12 января 1996 года N 7-ФЗ "О некоммерческих организациях" некоммерческие организации обязаны иметь печать</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ind w:firstLine="540"/>
        <w:jc w:val="both"/>
      </w:pPr>
      <w:r>
        <w:rPr>
          <w:sz w:val="20"/>
        </w:rPr>
      </w:r>
    </w:p>
    <w:bookmarkStart w:id="536" w:name="P536"/>
    <w:bookmarkEnd w:id="536"/>
    <w:p>
      <w:pPr>
        <w:pStyle w:val="2"/>
        <w:jc w:val="center"/>
      </w:pPr>
      <w:r>
        <w:rPr>
          <w:sz w:val="20"/>
        </w:rPr>
        <w:t xml:space="preserve">КРИТЕРИИ ОЦЕНКИ</w:t>
      </w:r>
    </w:p>
    <w:p>
      <w:pPr>
        <w:pStyle w:val="2"/>
        <w:jc w:val="center"/>
      </w:pPr>
      <w:r>
        <w:rPr>
          <w:sz w:val="20"/>
        </w:rPr>
        <w:t xml:space="preserve">ЗАЯВКИ НА ПРЕДОСТАВЛЕНИЕ СУБСИДИЙ ИЗ ОБЛАСТНОГО БЮДЖЕТА</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10.04.2023 N 289)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4479"/>
      </w:tblGrid>
      <w:tr>
        <w:tc>
          <w:tcPr>
            <w:tcW w:w="567" w:type="dxa"/>
          </w:tcPr>
          <w:p>
            <w:pPr>
              <w:pStyle w:val="0"/>
              <w:jc w:val="center"/>
            </w:pPr>
            <w:r>
              <w:rPr>
                <w:sz w:val="20"/>
              </w:rPr>
              <w:t xml:space="preserve">N</w:t>
            </w:r>
          </w:p>
        </w:tc>
        <w:tc>
          <w:tcPr>
            <w:tcW w:w="3969" w:type="dxa"/>
          </w:tcPr>
          <w:p>
            <w:pPr>
              <w:pStyle w:val="0"/>
              <w:jc w:val="center"/>
            </w:pPr>
            <w:r>
              <w:rPr>
                <w:sz w:val="20"/>
              </w:rPr>
              <w:t xml:space="preserve">Критерии оценки заявок социально ориентированных некоммерческих организаций</w:t>
            </w:r>
          </w:p>
        </w:tc>
        <w:tc>
          <w:tcPr>
            <w:tcW w:w="4479" w:type="dxa"/>
          </w:tcPr>
          <w:p>
            <w:pPr>
              <w:pStyle w:val="0"/>
              <w:jc w:val="center"/>
            </w:pPr>
            <w:r>
              <w:rPr>
                <w:sz w:val="20"/>
              </w:rPr>
              <w:t xml:space="preserve">Оценка (баллы)</w:t>
            </w:r>
          </w:p>
        </w:tc>
      </w:tr>
      <w:tr>
        <w:tc>
          <w:tcPr>
            <w:tcW w:w="567" w:type="dxa"/>
          </w:tcPr>
          <w:p>
            <w:pPr>
              <w:pStyle w:val="0"/>
              <w:jc w:val="center"/>
            </w:pPr>
            <w:r>
              <w:rPr>
                <w:sz w:val="20"/>
              </w:rPr>
              <w:t xml:space="preserve">1</w:t>
            </w:r>
          </w:p>
        </w:tc>
        <w:tc>
          <w:tcPr>
            <w:tcW w:w="3969" w:type="dxa"/>
          </w:tcPr>
          <w:p>
            <w:pPr>
              <w:pStyle w:val="0"/>
              <w:jc w:val="center"/>
            </w:pPr>
            <w:r>
              <w:rPr>
                <w:sz w:val="20"/>
              </w:rPr>
              <w:t xml:space="preserve">2</w:t>
            </w:r>
          </w:p>
        </w:tc>
        <w:tc>
          <w:tcPr>
            <w:tcW w:w="4479" w:type="dxa"/>
          </w:tcPr>
          <w:p>
            <w:pPr>
              <w:pStyle w:val="0"/>
              <w:jc w:val="center"/>
            </w:pPr>
            <w:r>
              <w:rPr>
                <w:sz w:val="20"/>
              </w:rPr>
              <w:t xml:space="preserve">3</w:t>
            </w:r>
          </w:p>
        </w:tc>
      </w:tr>
      <w:tr>
        <w:tc>
          <w:tcPr>
            <w:tcW w:w="567" w:type="dxa"/>
          </w:tcPr>
          <w:p>
            <w:pPr>
              <w:pStyle w:val="0"/>
              <w:outlineLvl w:val="2"/>
            </w:pPr>
            <w:r>
              <w:rPr>
                <w:sz w:val="20"/>
              </w:rPr>
              <w:t xml:space="preserve">1.</w:t>
            </w:r>
          </w:p>
        </w:tc>
        <w:tc>
          <w:tcPr>
            <w:gridSpan w:val="2"/>
            <w:tcW w:w="8448" w:type="dxa"/>
          </w:tcPr>
          <w:p>
            <w:pPr>
              <w:pStyle w:val="0"/>
              <w:jc w:val="center"/>
            </w:pPr>
            <w:r>
              <w:rPr>
                <w:sz w:val="20"/>
              </w:rPr>
              <w:t xml:space="preserve">Критерии значимости и актуальности проекта</w:t>
            </w:r>
          </w:p>
        </w:tc>
      </w:tr>
      <w:tr>
        <w:tc>
          <w:tcPr>
            <w:tcW w:w="567" w:type="dxa"/>
          </w:tcPr>
          <w:p>
            <w:pPr>
              <w:pStyle w:val="0"/>
            </w:pPr>
            <w:r>
              <w:rPr>
                <w:sz w:val="20"/>
              </w:rPr>
              <w:t xml:space="preserve">1.1.</w:t>
            </w:r>
          </w:p>
        </w:tc>
        <w:tc>
          <w:tcPr>
            <w:tcW w:w="3969" w:type="dxa"/>
          </w:tcPr>
          <w:p>
            <w:pPr>
              <w:pStyle w:val="0"/>
            </w:pPr>
            <w:r>
              <w:rPr>
                <w:sz w:val="20"/>
              </w:rPr>
              <w:t xml:space="preserve">Соответствие направлениям (поднаправлениям) конкурсного отбора</w:t>
            </w:r>
          </w:p>
        </w:tc>
        <w:tc>
          <w:tcPr>
            <w:tcW w:w="4479"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pPr>
            <w:r>
              <w:rPr>
                <w:sz w:val="20"/>
              </w:rPr>
              <w:t xml:space="preserve">1.2.</w:t>
            </w:r>
          </w:p>
        </w:tc>
        <w:tc>
          <w:tcPr>
            <w:tcW w:w="3969" w:type="dxa"/>
          </w:tcPr>
          <w:p>
            <w:pPr>
              <w:pStyle w:val="0"/>
            </w:pPr>
            <w:r>
              <w:rPr>
                <w:sz w:val="20"/>
              </w:rPr>
              <w:t xml:space="preserve">Актуальность задач, решение которых достигается в ходе реализации проекта на территории Орловской области (далее - проект)</w:t>
            </w:r>
          </w:p>
        </w:tc>
        <w:tc>
          <w:tcPr>
            <w:tcW w:w="4479"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outlineLvl w:val="2"/>
            </w:pPr>
            <w:r>
              <w:rPr>
                <w:sz w:val="20"/>
              </w:rPr>
              <w:t xml:space="preserve">2.</w:t>
            </w:r>
          </w:p>
        </w:tc>
        <w:tc>
          <w:tcPr>
            <w:gridSpan w:val="2"/>
            <w:tcW w:w="8448" w:type="dxa"/>
          </w:tcPr>
          <w:p>
            <w:pPr>
              <w:pStyle w:val="0"/>
              <w:jc w:val="center"/>
            </w:pPr>
            <w:r>
              <w:rPr>
                <w:sz w:val="20"/>
              </w:rPr>
              <w:t xml:space="preserve">Критерии социально-экономической эффективности</w:t>
            </w:r>
          </w:p>
        </w:tc>
      </w:tr>
      <w:tr>
        <w:tc>
          <w:tcPr>
            <w:tcW w:w="567" w:type="dxa"/>
          </w:tcPr>
          <w:p>
            <w:pPr>
              <w:pStyle w:val="0"/>
            </w:pPr>
            <w:r>
              <w:rPr>
                <w:sz w:val="20"/>
              </w:rPr>
              <w:t xml:space="preserve">2.1.</w:t>
            </w:r>
          </w:p>
        </w:tc>
        <w:tc>
          <w:tcPr>
            <w:tcW w:w="3969" w:type="dxa"/>
          </w:tcPr>
          <w:p>
            <w:pPr>
              <w:pStyle w:val="0"/>
            </w:pPr>
            <w:r>
              <w:rPr>
                <w:sz w:val="20"/>
              </w:rPr>
              <w:t xml:space="preserve">Соотношение планируемых расходов на реализацию проекта и его ожидаемых результатов</w:t>
            </w:r>
          </w:p>
        </w:tc>
        <w:tc>
          <w:tcPr>
            <w:tcW w:w="4479"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pPr>
            <w:r>
              <w:rPr>
                <w:sz w:val="20"/>
              </w:rPr>
              <w:t xml:space="preserve">2.2.</w:t>
            </w:r>
          </w:p>
        </w:tc>
        <w:tc>
          <w:tcPr>
            <w:tcW w:w="3969" w:type="dxa"/>
          </w:tcPr>
          <w:p>
            <w:pPr>
              <w:pStyle w:val="0"/>
            </w:pPr>
            <w:r>
              <w:rPr>
                <w:sz w:val="20"/>
              </w:rPr>
              <w:t xml:space="preserve">Наличие целевых показателей социально-экономической эффективности проекта, необходимых для достижения результата субсидии, их соответствие задачам проекта</w:t>
            </w:r>
          </w:p>
        </w:tc>
        <w:tc>
          <w:tcPr>
            <w:tcW w:w="4479"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pPr>
            <w:r>
              <w:rPr>
                <w:sz w:val="20"/>
              </w:rPr>
              <w:t xml:space="preserve">2.3.</w:t>
            </w:r>
          </w:p>
        </w:tc>
        <w:tc>
          <w:tcPr>
            <w:tcW w:w="3969" w:type="dxa"/>
          </w:tcPr>
          <w:p>
            <w:pPr>
              <w:pStyle w:val="0"/>
            </w:pPr>
            <w:r>
              <w:rPr>
                <w:sz w:val="20"/>
              </w:rPr>
              <w:t xml:space="preserve">Соответствие запланированных мероприятий ожидаемым результатам реализации проекта</w:t>
            </w:r>
          </w:p>
        </w:tc>
        <w:tc>
          <w:tcPr>
            <w:tcW w:w="4479"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outlineLvl w:val="2"/>
            </w:pPr>
            <w:r>
              <w:rPr>
                <w:sz w:val="20"/>
              </w:rPr>
              <w:t xml:space="preserve">3.</w:t>
            </w:r>
          </w:p>
        </w:tc>
        <w:tc>
          <w:tcPr>
            <w:gridSpan w:val="2"/>
            <w:tcW w:w="8448" w:type="dxa"/>
          </w:tcPr>
          <w:p>
            <w:pPr>
              <w:pStyle w:val="0"/>
              <w:jc w:val="center"/>
            </w:pPr>
            <w:r>
              <w:rPr>
                <w:sz w:val="20"/>
              </w:rPr>
              <w:t xml:space="preserve">Критерии профессиональной компетенции</w:t>
            </w:r>
          </w:p>
        </w:tc>
      </w:tr>
      <w:tr>
        <w:tc>
          <w:tcPr>
            <w:tcW w:w="567" w:type="dxa"/>
          </w:tcPr>
          <w:p>
            <w:pPr>
              <w:pStyle w:val="0"/>
            </w:pPr>
            <w:r>
              <w:rPr>
                <w:sz w:val="20"/>
              </w:rPr>
              <w:t xml:space="preserve">3.1.</w:t>
            </w:r>
          </w:p>
        </w:tc>
        <w:tc>
          <w:tcPr>
            <w:tcW w:w="3969" w:type="dxa"/>
          </w:tcPr>
          <w:p>
            <w:pPr>
              <w:pStyle w:val="0"/>
            </w:pPr>
            <w:r>
              <w:rPr>
                <w:sz w:val="20"/>
              </w:rPr>
              <w:t xml:space="preserve">Наличие у социально ориентированной некоммерческой организации опыта осуществления деятельности, предполагаемой проектом</w:t>
            </w:r>
          </w:p>
        </w:tc>
        <w:tc>
          <w:tcPr>
            <w:tcW w:w="4479" w:type="dxa"/>
          </w:tcPr>
          <w:p>
            <w:pPr>
              <w:pStyle w:val="0"/>
            </w:pPr>
            <w:r>
              <w:rPr>
                <w:sz w:val="20"/>
              </w:rPr>
              <w:t xml:space="preserve">Оценки по критериям суммируются, при невыполнении критерия ставится 0.</w:t>
            </w:r>
          </w:p>
          <w:p>
            <w:pPr>
              <w:pStyle w:val="0"/>
            </w:pPr>
            <w:r>
              <w:rPr>
                <w:sz w:val="20"/>
              </w:rPr>
              <w:t xml:space="preserve">Опыт осуществления деятельности, предполагаемой проектом, от 3 лет - 4;</w:t>
            </w:r>
          </w:p>
          <w:p>
            <w:pPr>
              <w:pStyle w:val="0"/>
            </w:pPr>
            <w:r>
              <w:rPr>
                <w:sz w:val="20"/>
              </w:rPr>
              <w:t xml:space="preserve">наличие у социально ориентированной некоммерческой организации материально-технической базы и помещения, необходимых для реализации проекта, - 2;</w:t>
            </w:r>
          </w:p>
          <w:p>
            <w:pPr>
              <w:pStyle w:val="0"/>
            </w:pPr>
            <w:r>
              <w:rPr>
                <w:sz w:val="20"/>
              </w:rPr>
              <w:t xml:space="preserve">наличие у социально ориентированной некоммерческой организации опыта использования целевых поступлений - 4</w:t>
            </w:r>
          </w:p>
        </w:tc>
      </w:tr>
      <w:tr>
        <w:tc>
          <w:tcPr>
            <w:tcW w:w="567" w:type="dxa"/>
          </w:tcPr>
          <w:p>
            <w:pPr>
              <w:pStyle w:val="0"/>
              <w:outlineLvl w:val="2"/>
            </w:pPr>
            <w:r>
              <w:rPr>
                <w:sz w:val="20"/>
              </w:rPr>
              <w:t xml:space="preserve">4.</w:t>
            </w:r>
          </w:p>
        </w:tc>
        <w:tc>
          <w:tcPr>
            <w:gridSpan w:val="2"/>
            <w:tcW w:w="8448" w:type="dxa"/>
          </w:tcPr>
          <w:p>
            <w:pPr>
              <w:pStyle w:val="0"/>
              <w:jc w:val="center"/>
            </w:pPr>
            <w:r>
              <w:rPr>
                <w:sz w:val="20"/>
              </w:rPr>
              <w:t xml:space="preserve">Дополнительные критерии</w:t>
            </w:r>
          </w:p>
        </w:tc>
      </w:tr>
      <w:tr>
        <w:tc>
          <w:tcPr>
            <w:tcW w:w="567" w:type="dxa"/>
          </w:tcPr>
          <w:p>
            <w:pPr>
              <w:pStyle w:val="0"/>
            </w:pPr>
            <w:r>
              <w:rPr>
                <w:sz w:val="20"/>
              </w:rPr>
              <w:t xml:space="preserve">4.1.</w:t>
            </w:r>
          </w:p>
        </w:tc>
        <w:tc>
          <w:tcPr>
            <w:tcW w:w="3969" w:type="dxa"/>
          </w:tcPr>
          <w:p>
            <w:pPr>
              <w:pStyle w:val="0"/>
            </w:pPr>
            <w:r>
              <w:rPr>
                <w:sz w:val="20"/>
              </w:rPr>
              <w:t xml:space="preserve">Информационная открытость деятельности социально ориентированной некоммерческой организации</w:t>
            </w:r>
          </w:p>
        </w:tc>
        <w:tc>
          <w:tcPr>
            <w:tcW w:w="4479" w:type="dxa"/>
          </w:tcPr>
          <w:p>
            <w:pPr>
              <w:pStyle w:val="0"/>
            </w:pPr>
            <w:r>
              <w:rPr>
                <w:sz w:val="20"/>
              </w:rPr>
              <w:t xml:space="preserve">Оценки по критериям суммируются, при невыполнении критерия ставится 0.</w:t>
            </w:r>
          </w:p>
          <w:p>
            <w:pPr>
              <w:pStyle w:val="0"/>
            </w:pPr>
            <w:r>
              <w:rPr>
                <w:sz w:val="20"/>
              </w:rPr>
              <w:t xml:space="preserve">Наличие разработанного сайта социально ориентированной некоммерческой организации в информационно-телекоммуникационной сети Интернет - 4;</w:t>
            </w:r>
          </w:p>
          <w:p>
            <w:pPr>
              <w:pStyle w:val="0"/>
            </w:pPr>
            <w:r>
              <w:rPr>
                <w:sz w:val="20"/>
              </w:rPr>
              <w:t xml:space="preserve">наличие у социально ориентированной некоммерческой организации страницы в социальных сетях - 3;</w:t>
            </w:r>
          </w:p>
          <w:p>
            <w:pPr>
              <w:pStyle w:val="0"/>
            </w:pPr>
            <w:r>
              <w:rPr>
                <w:sz w:val="20"/>
              </w:rPr>
              <w:t xml:space="preserve">наличие у социально ориентированной некоммерческой организации сетевых партнеров для реализации и информационного освещения деятельности в рамках проекта - 2</w:t>
            </w:r>
          </w:p>
        </w:tc>
      </w:tr>
      <w:tr>
        <w:tblPrEx>
          <w:tblBorders>
            <w:insideH w:val="nil"/>
          </w:tblBorders>
        </w:tblPrEx>
        <w:tc>
          <w:tcPr>
            <w:tcW w:w="567" w:type="dxa"/>
            <w:tcBorders>
              <w:bottom w:val="nil"/>
            </w:tcBorders>
          </w:tcPr>
          <w:p>
            <w:pPr>
              <w:pStyle w:val="0"/>
            </w:pPr>
            <w:r>
              <w:rPr>
                <w:sz w:val="20"/>
              </w:rPr>
              <w:t xml:space="preserve">4.2.</w:t>
            </w:r>
          </w:p>
        </w:tc>
        <w:tc>
          <w:tcPr>
            <w:tcW w:w="3969" w:type="dxa"/>
            <w:tcBorders>
              <w:bottom w:val="nil"/>
            </w:tcBorders>
          </w:tcPr>
          <w:p>
            <w:pPr>
              <w:pStyle w:val="0"/>
            </w:pPr>
            <w:r>
              <w:rPr>
                <w:sz w:val="20"/>
              </w:rPr>
              <w:t xml:space="preserve">Проект реализуется на территориях нескольких муниципальных районов, городских и (или) муниципальных округов</w:t>
            </w:r>
          </w:p>
        </w:tc>
        <w:tc>
          <w:tcPr>
            <w:tcW w:w="4479" w:type="dxa"/>
            <w:tcBorders>
              <w:bottom w:val="nil"/>
            </w:tcBorders>
          </w:tcPr>
          <w:p>
            <w:pPr>
              <w:pStyle w:val="0"/>
            </w:pPr>
            <w:r>
              <w:rPr>
                <w:sz w:val="20"/>
              </w:rPr>
              <w:t xml:space="preserve">Нет - 0;</w:t>
            </w:r>
          </w:p>
          <w:p>
            <w:pPr>
              <w:pStyle w:val="0"/>
            </w:pPr>
            <w:r>
              <w:rPr>
                <w:sz w:val="20"/>
              </w:rPr>
              <w:t xml:space="preserve">в 1 муниципальном образовании - 2;</w:t>
            </w:r>
          </w:p>
          <w:p>
            <w:pPr>
              <w:pStyle w:val="0"/>
            </w:pPr>
            <w:r>
              <w:rPr>
                <w:sz w:val="20"/>
              </w:rPr>
              <w:t xml:space="preserve">в 2 - 4 муниципальных образованиях - 4;</w:t>
            </w:r>
          </w:p>
          <w:p>
            <w:pPr>
              <w:pStyle w:val="0"/>
            </w:pPr>
            <w:r>
              <w:rPr>
                <w:sz w:val="20"/>
              </w:rPr>
              <w:t xml:space="preserve">в 5 - 8 муниципальных образованиях - 6;</w:t>
            </w:r>
          </w:p>
          <w:p>
            <w:pPr>
              <w:pStyle w:val="0"/>
            </w:pPr>
            <w:r>
              <w:rPr>
                <w:sz w:val="20"/>
              </w:rPr>
              <w:t xml:space="preserve">в более чем 9 муниципальных образованиях - 8;</w:t>
            </w:r>
          </w:p>
          <w:p>
            <w:pPr>
              <w:pStyle w:val="0"/>
            </w:pPr>
            <w:r>
              <w:rPr>
                <w:sz w:val="20"/>
              </w:rPr>
              <w:t xml:space="preserve">охватывает все муниципальные образования или является межрегиональным - 10</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83"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tc>
      </w:tr>
      <w:tr>
        <w:tc>
          <w:tcPr>
            <w:tcW w:w="567" w:type="dxa"/>
          </w:tcPr>
          <w:p>
            <w:pPr>
              <w:pStyle w:val="0"/>
            </w:pPr>
            <w:r>
              <w:rPr>
                <w:sz w:val="20"/>
              </w:rPr>
              <w:t xml:space="preserve">4.3.</w:t>
            </w:r>
          </w:p>
        </w:tc>
        <w:tc>
          <w:tcPr>
            <w:tcW w:w="3969" w:type="dxa"/>
          </w:tcPr>
          <w:p>
            <w:pPr>
              <w:pStyle w:val="0"/>
            </w:pPr>
            <w:r>
              <w:rPr>
                <w:sz w:val="20"/>
              </w:rPr>
              <w:t xml:space="preserve">Собственный вклад организации и дополнительные ресурсы, привлекаемые для реализации проекта, перспективы его дальнейшего развития</w:t>
            </w:r>
          </w:p>
        </w:tc>
        <w:tc>
          <w:tcPr>
            <w:tcW w:w="4479" w:type="dxa"/>
          </w:tcPr>
          <w:p>
            <w:pPr>
              <w:pStyle w:val="0"/>
            </w:pPr>
            <w:r>
              <w:rPr>
                <w:sz w:val="20"/>
              </w:rPr>
              <w:t xml:space="preserve">25% бюджета проекта - 1;</w:t>
            </w:r>
          </w:p>
          <w:p>
            <w:pPr>
              <w:pStyle w:val="0"/>
            </w:pPr>
            <w:r>
              <w:rPr>
                <w:sz w:val="20"/>
              </w:rPr>
              <w:t xml:space="preserve">от 26% и до 49% - 2;</w:t>
            </w:r>
          </w:p>
          <w:p>
            <w:pPr>
              <w:pStyle w:val="0"/>
            </w:pPr>
            <w:r>
              <w:rPr>
                <w:sz w:val="20"/>
              </w:rPr>
              <w:t xml:space="preserve">от 50% и выше - 3</w:t>
            </w:r>
          </w:p>
        </w:tc>
      </w:tr>
      <w:tr>
        <w:tc>
          <w:tcPr>
            <w:tcW w:w="567" w:type="dxa"/>
          </w:tcPr>
          <w:p>
            <w:pPr>
              <w:pStyle w:val="0"/>
            </w:pPr>
            <w:r>
              <w:rPr>
                <w:sz w:val="20"/>
              </w:rPr>
              <w:t xml:space="preserve">4.4.</w:t>
            </w:r>
          </w:p>
        </w:tc>
        <w:tc>
          <w:tcPr>
            <w:tcW w:w="3969" w:type="dxa"/>
          </w:tcPr>
          <w:p>
            <w:pPr>
              <w:pStyle w:val="0"/>
            </w:pPr>
            <w:r>
              <w:rPr>
                <w:sz w:val="20"/>
              </w:rPr>
              <w:t xml:space="preserve">Степень влияния мероприятий проекта на укрепление гражданского единства, межнационального и межконфессионального согласия, противодействие экстремистской деятельности</w:t>
            </w:r>
          </w:p>
        </w:tc>
        <w:tc>
          <w:tcPr>
            <w:tcW w:w="4479"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28.05.2021 N 304</w:t>
            <w:br/>
            <w:t>(ред. от 10.04.2023)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FD3F3ADBE35B2D84B45913494A80FDF3D3D8D97FA5C0D8696D15093314D00FCE04CE40229571171CE7F4CD64E2B30C1E5A04F6B3360BACF7A609oCX5M" TargetMode = "External"/>
	<Relationship Id="rId8" Type="http://schemas.openxmlformats.org/officeDocument/2006/relationships/hyperlink" Target="consultantplus://offline/ref=E8FD3F3ADBE35B2D84B4471E5F26DFF2F0DB82DC76A5CF8A33324E54641DDA58894B970667997B434DA3A3C06EB7FC484D4907F7AFo3X5M" TargetMode = "External"/>
	<Relationship Id="rId9" Type="http://schemas.openxmlformats.org/officeDocument/2006/relationships/hyperlink" Target="consultantplus://offline/ref=E8FD3F3ADBE35B2D84B45913494A80FDF3D3D8D97FAFCCDA676D15093314D00FCE04CE40229571171CE7F3C864E2B30C1E5A04F6B3360BACF7A609oCX5M" TargetMode = "External"/>
	<Relationship Id="rId10" Type="http://schemas.openxmlformats.org/officeDocument/2006/relationships/hyperlink" Target="consultantplus://offline/ref=E8FD3F3ADBE35B2D84B45913494A80FDF3D3D8D971A8C2DC676D15093314D00FCE04CE5222CD7D161DF9F6CB71B4E24Ao4X8M" TargetMode = "External"/>
	<Relationship Id="rId11" Type="http://schemas.openxmlformats.org/officeDocument/2006/relationships/hyperlink" Target="consultantplus://offline/ref=0CC999DFB4180EAD7E3F2233684C6D9C90C2D8865DA1AE6324AF28B9178514E1E4F46107ADF018A527601088636C3A4Fp4X6M" TargetMode = "External"/>
	<Relationship Id="rId12" Type="http://schemas.openxmlformats.org/officeDocument/2006/relationships/hyperlink" Target="consultantplus://offline/ref=0CC999DFB4180EAD7E3F2233684C6D9C90C2D8865EA8A26721AF28B9178514E1E4F46107ADF018A527601088636C3A4Fp4X6M" TargetMode = "External"/>
	<Relationship Id="rId13" Type="http://schemas.openxmlformats.org/officeDocument/2006/relationships/hyperlink" Target="consultantplus://offline/ref=0CC999DFB4180EAD7E3F2233684C6D9C90C2D8865EACA26125AF28B9178514E1E4F46107ADF018A527601088636C3A4Fp4X6M" TargetMode = "External"/>
	<Relationship Id="rId14" Type="http://schemas.openxmlformats.org/officeDocument/2006/relationships/hyperlink" Target="consultantplus://offline/ref=0CC999DFB4180EAD7E3F2233684C6D9C90C2D88650A1A36723AF28B9178514E1E4F46115ADA814A4267E128F763A6B09100156AB577F5E4272845BpCX1M" TargetMode = "External"/>
	<Relationship Id="rId15" Type="http://schemas.openxmlformats.org/officeDocument/2006/relationships/hyperlink" Target="consultantplus://offline/ref=0CC999DFB4180EAD7E3F2233684C6D9C90C2D88650A1A36723AF28B9178514E1E4F46115ADA814A4267E128D763A6B09100156AB577F5E4272845BpCX1M" TargetMode = "External"/>
	<Relationship Id="rId16" Type="http://schemas.openxmlformats.org/officeDocument/2006/relationships/hyperlink" Target="consultantplus://offline/ref=0CC999DFB4180EAD7E3F3C3E7E20329393CA828359A1AC3579F073E4408C1EB6A3BB3853E8A41EF0773A45837C6F244D431255AA4Bp7XCM" TargetMode = "External"/>
	<Relationship Id="rId17" Type="http://schemas.openxmlformats.org/officeDocument/2006/relationships/hyperlink" Target="consultantplus://offline/ref=0CC999DFB4180EAD7E3F3C3E7E20329393CA84895BA9AC3579F073E4408C1EB6A3BB3852EFA41DAF722F54DB706F3B53450A49A8497Dp5XBM" TargetMode = "External"/>
	<Relationship Id="rId18" Type="http://schemas.openxmlformats.org/officeDocument/2006/relationships/hyperlink" Target="consultantplus://offline/ref=0CC999DFB4180EAD7E3F2233684C6D9C90C2D88650AFA46B24AF28B9178514E1E4F46115ADA814A4267E128C763A6B09100156AB577F5E4272845BpCX1M" TargetMode = "External"/>
	<Relationship Id="rId19" Type="http://schemas.openxmlformats.org/officeDocument/2006/relationships/hyperlink" Target="consultantplus://offline/ref=0CC999DFB4180EAD7E3F2233684C6D9C90C2D88650A1A36723AF28B9178514E1E4F46115ADA814A4267E128A763A6B09100156AB577F5E4272845BpCX1M" TargetMode = "External"/>
	<Relationship Id="rId20" Type="http://schemas.openxmlformats.org/officeDocument/2006/relationships/hyperlink" Target="consultantplus://offline/ref=0CC999DFB4180EAD7E3F2233684C6D9C90C2D88650A1A36723AF28B9178514E1E4F46115ADA814A4267E128B763A6B09100156AB577F5E4272845BpCX1M" TargetMode = "External"/>
	<Relationship Id="rId21" Type="http://schemas.openxmlformats.org/officeDocument/2006/relationships/hyperlink" Target="consultantplus://offline/ref=0CC999DFB4180EAD7E3F3C3E7E20329393CA828359A1AC3579F073E4408C1EB6A3BB3857EAA01EF0773A45837C6F244D431255AA4Bp7XCM" TargetMode = "External"/>
	<Relationship Id="rId22" Type="http://schemas.openxmlformats.org/officeDocument/2006/relationships/hyperlink" Target="consultantplus://offline/ref=0CC999DFB4180EAD7E3F2233684C6D9C90C2D88650ABAF652DAF28B9178514E1E4F46115ADA814A4267E148B763A6B09100156AB577F5E4272845BpCX1M" TargetMode = "External"/>
	<Relationship Id="rId23" Type="http://schemas.openxmlformats.org/officeDocument/2006/relationships/hyperlink" Target="consultantplus://offline/ref=0CC999DFB4180EAD7E3F2233684C6D9C90C2D88650A1A36723AF28B9178514E1E4F46115ADA814A4267E1289763A6B09100156AB577F5E4272845BpCX1M" TargetMode = "External"/>
	<Relationship Id="rId24" Type="http://schemas.openxmlformats.org/officeDocument/2006/relationships/hyperlink" Target="consultantplus://offline/ref=0CC999DFB4180EAD7E3F2233684C6D9C90C2D88650A1A36723AF28B9178514E1E4F46115ADA814A4267E1287763A6B09100156AB577F5E4272845BpCX1M" TargetMode = "External"/>
	<Relationship Id="rId25" Type="http://schemas.openxmlformats.org/officeDocument/2006/relationships/hyperlink" Target="consultantplus://offline/ref=0CC999DFB4180EAD7E3F2233684C6D9C90C2D88650A1A36723AF28B9178514E1E4F46115ADA814A4267E138F763A6B09100156AB577F5E4272845BpCX1M" TargetMode = "External"/>
	<Relationship Id="rId26" Type="http://schemas.openxmlformats.org/officeDocument/2006/relationships/hyperlink" Target="consultantplus://offline/ref=0CC999DFB4180EAD7E3F2233684C6D9C90C2D88650A1A36723AF28B9178514E1E4F46115ADA814A4267E1387763A6B09100156AB577F5E4272845BpCX1M" TargetMode = "External"/>
	<Relationship Id="rId27" Type="http://schemas.openxmlformats.org/officeDocument/2006/relationships/hyperlink" Target="consultantplus://offline/ref=0CC999DFB4180EAD7E3F2233684C6D9C90C2D88650A1A36723AF28B9178514E1E4F46115ADA814A4267E148F763A6B09100156AB577F5E4272845BpCX1M" TargetMode = "External"/>
	<Relationship Id="rId28" Type="http://schemas.openxmlformats.org/officeDocument/2006/relationships/hyperlink" Target="consultantplus://offline/ref=0CC999DFB4180EAD7E3F2233684C6D9C90C2D88650A1A36723AF28B9178514E1E4F46115ADA814A4267E148D763A6B09100156AB577F5E4272845BpCX1M" TargetMode = "External"/>
	<Relationship Id="rId29" Type="http://schemas.openxmlformats.org/officeDocument/2006/relationships/hyperlink" Target="consultantplus://offline/ref=0CC999DFB4180EAD7E3F2233684C6D9C90C2D88650A1A36723AF28B9178514E1E4F46115ADA814A4267E148A763A6B09100156AB577F5E4272845BpCX1M" TargetMode = "External"/>
	<Relationship Id="rId30" Type="http://schemas.openxmlformats.org/officeDocument/2006/relationships/hyperlink" Target="consultantplus://offline/ref=0CC999DFB4180EAD7E3F2233684C6D9C90C2D88650A1A36723AF28B9178514E1E4F46115ADA814A4267E1486763A6B09100156AB577F5E4272845BpCX1M" TargetMode = "External"/>
	<Relationship Id="rId31" Type="http://schemas.openxmlformats.org/officeDocument/2006/relationships/hyperlink" Target="consultantplus://offline/ref=0CC999DFB4180EAD7E3F2233684C6D9C90C2D88650A1A36723AF28B9178514E1E4F46115ADA814A4267E1487763A6B09100156AB577F5E4272845BpCX1M" TargetMode = "External"/>
	<Relationship Id="rId32" Type="http://schemas.openxmlformats.org/officeDocument/2006/relationships/hyperlink" Target="consultantplus://offline/ref=0CC999DFB4180EAD7E3F2233684C6D9C90C2D88650A1A36723AF28B9178514E1E4F46115ADA814A4267E158E763A6B09100156AB577F5E4272845BpCX1M" TargetMode = "External"/>
	<Relationship Id="rId33" Type="http://schemas.openxmlformats.org/officeDocument/2006/relationships/hyperlink" Target="consultantplus://offline/ref=0CC999DFB4180EAD7E3F2233684C6D9C90C2D88650A1A36723AF28B9178514E1E4F46115ADA814A4267E158C763A6B09100156AB577F5E4272845BpCX1M" TargetMode = "External"/>
	<Relationship Id="rId34" Type="http://schemas.openxmlformats.org/officeDocument/2006/relationships/hyperlink" Target="consultantplus://offline/ref=0CC999DFB4180EAD7E3F2233684C6D9C90C2D88650A1A36723AF28B9178514E1E4F46115ADA814A4267E158A763A6B09100156AB577F5E4272845BpCX1M" TargetMode = "External"/>
	<Relationship Id="rId35" Type="http://schemas.openxmlformats.org/officeDocument/2006/relationships/hyperlink" Target="consultantplus://offline/ref=0CC999DFB4180EAD7E3F2233684C6D9C90C2D88650A1A36723AF28B9178514E1E4F46115ADA814A4267E1588763A6B09100156AB577F5E4272845BpCX1M" TargetMode = "External"/>
	<Relationship Id="rId36" Type="http://schemas.openxmlformats.org/officeDocument/2006/relationships/hyperlink" Target="consultantplus://offline/ref=0CC999DFB4180EAD7E3F2233684C6D9C90C2D88650A1A36723AF28B9178514E1E4F46115ADA814A4267F108F763A6B09100156AB577F5E4272845BpCX1M" TargetMode = "External"/>
	<Relationship Id="rId37" Type="http://schemas.openxmlformats.org/officeDocument/2006/relationships/hyperlink" Target="consultantplus://offline/ref=0CC999DFB4180EAD7E3F2233684C6D9C90C2D88650A1A36723AF28B9178514E1E4F46115ADA814A4267F108C763A6B09100156AB577F5E4272845BpCX1M" TargetMode = "External"/>
	<Relationship Id="rId38" Type="http://schemas.openxmlformats.org/officeDocument/2006/relationships/hyperlink" Target="consultantplus://offline/ref=0CC999DFB4180EAD7E3F2233684C6D9C90C2D88650A1A36723AF28B9178514E1E4F46115ADA814A4267F108A763A6B09100156AB577F5E4272845BpCX1M" TargetMode = "External"/>
	<Relationship Id="rId39" Type="http://schemas.openxmlformats.org/officeDocument/2006/relationships/hyperlink" Target="consultantplus://offline/ref=0CC999DFB4180EAD7E3F2233684C6D9C90C2D88650A1A36723AF28B9178514E1E4F46115ADA814A4267F108B763A6B09100156AB577F5E4272845BpCX1M" TargetMode = "External"/>
	<Relationship Id="rId40" Type="http://schemas.openxmlformats.org/officeDocument/2006/relationships/hyperlink" Target="consultantplus://offline/ref=0CC999DFB4180EAD7E3F2233684C6D9C90C2D88650A1A36723AF28B9178514E1E4F46115ADA814A4267F1089763A6B09100156AB577F5E4272845BpCX1M" TargetMode = "External"/>
	<Relationship Id="rId41" Type="http://schemas.openxmlformats.org/officeDocument/2006/relationships/hyperlink" Target="consultantplus://offline/ref=0CC999DFB4180EAD7E3F2233684C6D9C90C2D88650A1A36723AF28B9178514E1E4F46115ADA814A4267F1087763A6B09100156AB577F5E4272845BpCX1M" TargetMode = "External"/>
	<Relationship Id="rId42" Type="http://schemas.openxmlformats.org/officeDocument/2006/relationships/hyperlink" Target="consultantplus://offline/ref=0CC999DFB4180EAD7E3F2233684C6D9C90C2D88650A1A36723AF28B9178514E1E4F46115ADA814A4267F118F763A6B09100156AB577F5E4272845BpCX1M" TargetMode = "External"/>
	<Relationship Id="rId43" Type="http://schemas.openxmlformats.org/officeDocument/2006/relationships/hyperlink" Target="consultantplus://offline/ref=0CC999DFB4180EAD7E3F2233684C6D9C90C2D88650A1A36723AF28B9178514E1E4F46115ADA814A4267F1186763A6B09100156AB577F5E4272845BpCX1M" TargetMode = "External"/>
	<Relationship Id="rId44" Type="http://schemas.openxmlformats.org/officeDocument/2006/relationships/hyperlink" Target="consultantplus://offline/ref=0CC999DFB4180EAD7E3F2233684C6D9C90C2D88650A1A36723AF28B9178514E1E4F46115ADA814A4267F128F763A6B09100156AB577F5E4272845BpCX1M" TargetMode = "External"/>
	<Relationship Id="rId45" Type="http://schemas.openxmlformats.org/officeDocument/2006/relationships/hyperlink" Target="consultantplus://offline/ref=0CC999DFB4180EAD7E3F2233684C6D9C90C2D88650A1A36723AF28B9178514E1E4F46115ADA814A4267F128C763A6B09100156AB577F5E4272845BpCX1M" TargetMode = "External"/>
	<Relationship Id="rId46" Type="http://schemas.openxmlformats.org/officeDocument/2006/relationships/hyperlink" Target="consultantplus://offline/ref=0CC999DFB4180EAD7E3F3C3E7E20329393CA84895BA9AC3579F073E4408C1EB6A3BB3855EEA511AF722F54DB706F3B53450A49A8497Dp5XBM" TargetMode = "External"/>
	<Relationship Id="rId47" Type="http://schemas.openxmlformats.org/officeDocument/2006/relationships/hyperlink" Target="consultantplus://offline/ref=0CC999DFB4180EAD7E3F3C3E7E20329393CA84895BA9AC3579F073E4408C1EB6A3BB3855EEA717AF722F54DB706F3B53450A49A8497Dp5XBM" TargetMode = "External"/>
	<Relationship Id="rId48" Type="http://schemas.openxmlformats.org/officeDocument/2006/relationships/hyperlink" Target="consultantplus://offline/ref=0CC999DFB4180EAD7E3F2233684C6D9C90C2D88650A1A36723AF28B9178514E1E4F46115ADA814A4267F128A763A6B09100156AB577F5E4272845BpCX1M" TargetMode = "External"/>
	<Relationship Id="rId49" Type="http://schemas.openxmlformats.org/officeDocument/2006/relationships/hyperlink" Target="consultantplus://offline/ref=0CC999DFB4180EAD7E3F2233684C6D9C90C2D88650A1A36723AF28B9178514E1E4F46115ADA814A4267F1288763A6B09100156AB577F5E4272845BpCX1M" TargetMode = "External"/>
	<Relationship Id="rId50" Type="http://schemas.openxmlformats.org/officeDocument/2006/relationships/hyperlink" Target="consultantplus://offline/ref=0CC999DFB4180EAD7E3F2233684C6D9C90C2D88650A1A36723AF28B9178514E1E4F46115ADA814A4267F1286763A6B09100156AB577F5E4272845BpCX1M" TargetMode = "External"/>
	<Relationship Id="rId51" Type="http://schemas.openxmlformats.org/officeDocument/2006/relationships/hyperlink" Target="consultantplus://offline/ref=0CC999DFB4180EAD7E3F2233684C6D9C90C2D88650A1A36723AF28B9178514E1E4F46115ADA814A4267F1287763A6B09100156AB577F5E4272845BpCX1M" TargetMode = "External"/>
	<Relationship Id="rId52" Type="http://schemas.openxmlformats.org/officeDocument/2006/relationships/hyperlink" Target="consultantplus://offline/ref=0CC999DFB4180EAD7E3F2233684C6D9C90C2D88650A1A36723AF28B9178514E1E4F46115ADA814A4267F138E763A6B09100156AB577F5E4272845BpCX1M" TargetMode = "External"/>
	<Relationship Id="rId53" Type="http://schemas.openxmlformats.org/officeDocument/2006/relationships/hyperlink" Target="consultantplus://offline/ref=0CC999DFB4180EAD7E3F2233684C6D9C90C2D88650A1A36723AF28B9178514E1E4F46115ADA814A4267F138F763A6B09100156AB577F5E4272845BpCX1M" TargetMode = "External"/>
	<Relationship Id="rId54" Type="http://schemas.openxmlformats.org/officeDocument/2006/relationships/hyperlink" Target="consultantplus://offline/ref=0CC999DFB4180EAD7E3F2233684C6D9C90C2D88650A1A36723AF28B9178514E1E4F46115ADA814A4267F138D763A6B09100156AB577F5E4272845BpCX1M" TargetMode = "External"/>
	<Relationship Id="rId55" Type="http://schemas.openxmlformats.org/officeDocument/2006/relationships/hyperlink" Target="consultantplus://offline/ref=0CC999DFB4180EAD7E3F2233684C6D9C90C2D88650A1A36723AF28B9178514E1E4F46115ADA814A4267F138A763A6B09100156AB577F5E4272845BpCX1M" TargetMode = "External"/>
	<Relationship Id="rId56" Type="http://schemas.openxmlformats.org/officeDocument/2006/relationships/hyperlink" Target="consultantplus://offline/ref=0CC999DFB4180EAD7E3F2233684C6D9C90C2D88650A1A36723AF28B9178514E1E4F46115ADA814A4267F138B763A6B09100156AB577F5E4272845BpCX1M" TargetMode = "External"/>
	<Relationship Id="rId57" Type="http://schemas.openxmlformats.org/officeDocument/2006/relationships/hyperlink" Target="consultantplus://offline/ref=0CC999DFB4180EAD7E3F2233684C6D9C90C2D88650A1A36723AF28B9178514E1E4F46115ADA814A4267F1388763A6B09100156AB577F5E4272845BpCX1M" TargetMode = "External"/>
	<Relationship Id="rId58" Type="http://schemas.openxmlformats.org/officeDocument/2006/relationships/hyperlink" Target="consultantplus://offline/ref=0CC999DFB4180EAD7E3F2233684C6D9C90C2D88650A1A36723AF28B9178514E1E4F46115ADA814A4267F1386763A6B09100156AB577F5E4272845BpCX1M" TargetMode = "External"/>
	<Relationship Id="rId59" Type="http://schemas.openxmlformats.org/officeDocument/2006/relationships/hyperlink" Target="consultantplus://offline/ref=0CC999DFB4180EAD7E3F2233684C6D9C90C2D88650A1A36723AF28B9178514E1E4F46115ADA814A4267F148E763A6B09100156AB577F5E4272845BpCX1M" TargetMode = "External"/>
	<Relationship Id="rId60" Type="http://schemas.openxmlformats.org/officeDocument/2006/relationships/hyperlink" Target="consultantplus://offline/ref=0CC999DFB4180EAD7E3F2233684C6D9C90C2D88650A1A36723AF28B9178514E1E4F46115ADA814A4267F148F763A6B09100156AB577F5E4272845BpCX1M" TargetMode = "External"/>
	<Relationship Id="rId61" Type="http://schemas.openxmlformats.org/officeDocument/2006/relationships/hyperlink" Target="consultantplus://offline/ref=0CC999DFB4180EAD7E3F2233684C6D9C90C2D88650A1A36723AF28B9178514E1E4F46115ADA814A4267F148D763A6B09100156AB577F5E4272845BpCX1M" TargetMode = "External"/>
	<Relationship Id="rId62" Type="http://schemas.openxmlformats.org/officeDocument/2006/relationships/hyperlink" Target="consultantplus://offline/ref=0CC999DFB4180EAD7E3F2233684C6D9C90C2D88650A1A36723AF28B9178514E1E4F46115ADA814A4267F1486763A6B09100156AB577F5E4272845BpCX1M" TargetMode = "External"/>
	<Relationship Id="rId63" Type="http://schemas.openxmlformats.org/officeDocument/2006/relationships/hyperlink" Target="consultantplus://offline/ref=0CC999DFB4180EAD7E3F2233684C6D9C90C2D88650A1A36723AF28B9178514E1E4F46115ADA814A4267F1487763A6B09100156AB577F5E4272845BpCX1M" TargetMode = "External"/>
	<Relationship Id="rId64" Type="http://schemas.openxmlformats.org/officeDocument/2006/relationships/hyperlink" Target="consultantplus://offline/ref=0CC999DFB4180EAD7E3F2233684C6D9C90C2D88650A1A36723AF28B9178514E1E4F46115ADA814A4267F158E763A6B09100156AB577F5E4272845BpCX1M" TargetMode = "External"/>
	<Relationship Id="rId65" Type="http://schemas.openxmlformats.org/officeDocument/2006/relationships/hyperlink" Target="consultantplus://offline/ref=0CC999DFB4180EAD7E3F2233684C6D9C90C2D88650A1A36723AF28B9178514E1E4F46115ADA814A4267F158F763A6B09100156AB577F5E4272845BpCX1M" TargetMode = "External"/>
	<Relationship Id="rId66" Type="http://schemas.openxmlformats.org/officeDocument/2006/relationships/hyperlink" Target="consultantplus://offline/ref=0CC999DFB4180EAD7E3F2233684C6D9C90C2D88650A1A36723AF28B9178514E1E4F46115ADA814A4267F158C763A6B09100156AB577F5E4272845BpCX1M" TargetMode = "External"/>
	<Relationship Id="rId67" Type="http://schemas.openxmlformats.org/officeDocument/2006/relationships/hyperlink" Target="consultantplus://offline/ref=0CC999DFB4180EAD7E3F2233684C6D9C90C2D88650A1A36723AF28B9178514E1E4F46115ADA814A4267F158D763A6B09100156AB577F5E4272845BpCX1M" TargetMode = "External"/>
	<Relationship Id="rId68" Type="http://schemas.openxmlformats.org/officeDocument/2006/relationships/hyperlink" Target="consultantplus://offline/ref=0CC999DFB4180EAD7E3F2233684C6D9C90C2D88650A1A36723AF28B9178514E1E4F46115ADA814A4267F158B763A6B09100156AB577F5E4272845BpCX1M" TargetMode = "External"/>
	<Relationship Id="rId69" Type="http://schemas.openxmlformats.org/officeDocument/2006/relationships/hyperlink" Target="consultantplus://offline/ref=0CC999DFB4180EAD7E3F2233684C6D9C90C2D88650A1A36723AF28B9178514E1E4F46115ADA814A4267F168E763A6B09100156AB577F5E4272845BpCX1M" TargetMode = "External"/>
	<Relationship Id="rId70" Type="http://schemas.openxmlformats.org/officeDocument/2006/relationships/hyperlink" Target="consultantplus://offline/ref=0CC999DFB4180EAD7E3F2233684C6D9C90C2D88650A1A36723AF28B9178514E1E4F46115ADA814A4267F1688763A6B09100156AB577F5E4272845BpCX1M" TargetMode = "External"/>
	<Relationship Id="rId71" Type="http://schemas.openxmlformats.org/officeDocument/2006/relationships/hyperlink" Target="consultantplus://offline/ref=0CC999DFB4180EAD7E3F2233684C6D9C90C2D88650A1A36723AF28B9178514E1E4F46115ADA814A4267F1686763A6B09100156AB577F5E4272845BpCX1M" TargetMode = "External"/>
	<Relationship Id="rId72" Type="http://schemas.openxmlformats.org/officeDocument/2006/relationships/hyperlink" Target="consultantplus://offline/ref=0CC999DFB4180EAD7E3F2233684C6D9C90C2D88650A1A36723AF28B9178514E1E4F46115ADA814A4267F1687763A6B09100156AB577F5E4272845BpCX1M" TargetMode = "External"/>
	<Relationship Id="rId73" Type="http://schemas.openxmlformats.org/officeDocument/2006/relationships/hyperlink" Target="consultantplus://offline/ref=0CC999DFB4180EAD7E3F2233684C6D9C90C2D88650A1A36723AF28B9178514E1E4F46115ADA814A4267F178E763A6B09100156AB577F5E4272845BpCX1M" TargetMode = "External"/>
	<Relationship Id="rId74" Type="http://schemas.openxmlformats.org/officeDocument/2006/relationships/hyperlink" Target="consultantplus://offline/ref=0CC999DFB4180EAD7E3F2233684C6D9C90C2D88650A1A36723AF28B9178514E1E4F46115ADA814A4267F1789763A6B09100156AB577F5E4272845BpCX1M" TargetMode = "External"/>
	<Relationship Id="rId75" Type="http://schemas.openxmlformats.org/officeDocument/2006/relationships/hyperlink" Target="consultantplus://offline/ref=0CC999DFB4180EAD7E3F3C3E7E20329393CA84895BA9AC3579F073E4408C1EB6A3BB3855EEA511AF722F54DB706F3B53450A49A8497Dp5XBM" TargetMode = "External"/>
	<Relationship Id="rId76" Type="http://schemas.openxmlformats.org/officeDocument/2006/relationships/hyperlink" Target="consultantplus://offline/ref=0CC999DFB4180EAD7E3F3C3E7E20329393CA84895BA9AC3579F073E4408C1EB6A3BB3855EEA717AF722F54DB706F3B53450A49A8497Dp5XBM" TargetMode = "External"/>
	<Relationship Id="rId77" Type="http://schemas.openxmlformats.org/officeDocument/2006/relationships/hyperlink" Target="consultantplus://offline/ref=0CC999DFB4180EAD7E3F2233684C6D9C90C2D88650A1A36723AF28B9178514E1E4F46115ADA814A4267F188C763A6B09100156AB577F5E4272845BpCX1M" TargetMode = "External"/>
	<Relationship Id="rId78" Type="http://schemas.openxmlformats.org/officeDocument/2006/relationships/hyperlink" Target="consultantplus://offline/ref=0CC999DFB4180EAD7E3F2233684C6D9C90C2D88650A1A36723AF28B9178514E1E4F46115ADA814A4267F188D763A6B09100156AB577F5E4272845BpCX1M" TargetMode = "External"/>
	<Relationship Id="rId79" Type="http://schemas.openxmlformats.org/officeDocument/2006/relationships/hyperlink" Target="consultantplus://offline/ref=0CC999DFB4180EAD7E3F2233684C6D9C90C2D88650A1A36723AF28B9178514E1E4F46115ADA814A4267F188B763A6B09100156AB577F5E4272845BpCX1M" TargetMode = "External"/>
	<Relationship Id="rId80" Type="http://schemas.openxmlformats.org/officeDocument/2006/relationships/hyperlink" Target="consultantplus://offline/ref=0CC999DFB4180EAD7E3F3C3E7E20329393CA828359A1AC3579F073E4408C1EB6A3BB3857EAA11EF0773A45837C6F244D431255AA4Bp7XCM" TargetMode = "External"/>
	<Relationship Id="rId81" Type="http://schemas.openxmlformats.org/officeDocument/2006/relationships/hyperlink" Target="consultantplus://offline/ref=0CC999DFB4180EAD7E3F3C3E7E20329393CA828359A1AC3579F073E4408C1EB6A3BB3857E9A515A6247544DF393B374C441257AC577D585Ep7X3M" TargetMode = "External"/>
	<Relationship Id="rId82" Type="http://schemas.openxmlformats.org/officeDocument/2006/relationships/hyperlink" Target="consultantplus://offline/ref=0CC999DFB4180EAD7E3F2233684C6D9C90C2D88650A1A36723AF28B9178514E1E4F46115ADA814A4267F1886763A6B09100156AB577F5E4272845BpCX1M" TargetMode = "External"/>
	<Relationship Id="rId83" Type="http://schemas.openxmlformats.org/officeDocument/2006/relationships/hyperlink" Target="consultantplus://offline/ref=0CC999DFB4180EAD7E3F2233684C6D9C90C2D88650A1A36723AF28B9178514E1E4F46115ADA814A4267F1886763A6B09100156AB577F5E4272845BpCX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28.05.2021 N 304
(ред. от 10.04.2023)
"Об утверждении Порядка предоставления субсидий из областного бюджета социально ориентированным некоммерческим организациям"</dc:title>
  <dcterms:created xsi:type="dcterms:W3CDTF">2023-06-11T12:23:40Z</dcterms:created>
</cp:coreProperties>
</file>