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22.12.2016 N 2060-ОЗ</w:t>
              <w:br/>
              <w:t xml:space="preserve">(ред. от 13.07.2022)</w:t>
              <w:br/>
              <w:t xml:space="preserve">"Об Общественной палате Орловской области"</w:t>
              <w:br/>
              <w:t xml:space="preserve">(принят ООСНД 19.12.2016)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декабря 2016 года</w:t>
            </w:r>
          </w:p>
        </w:tc>
        <w:tc>
          <w:tcPr>
            <w:tcW w:w="5103" w:type="dxa"/>
            <w:tcBorders>
              <w:top w:val="nil"/>
              <w:left w:val="nil"/>
              <w:bottom w:val="nil"/>
              <w:right w:val="nil"/>
            </w:tcBorders>
          </w:tcPr>
          <w:p>
            <w:pPr>
              <w:pStyle w:val="0"/>
              <w:jc w:val="right"/>
            </w:pPr>
            <w:r>
              <w:rPr>
                <w:sz w:val="20"/>
              </w:rPr>
              <w:t xml:space="preserve">N 2060-ОЗ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ОБ ОБЩЕСТВЕННОЙ ПАЛАТЕ ОРЛОВСКОЙ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Орловским областным</w:t>
      </w:r>
    </w:p>
    <w:p>
      <w:pPr>
        <w:pStyle w:val="0"/>
        <w:jc w:val="right"/>
      </w:pPr>
      <w:r>
        <w:rPr>
          <w:sz w:val="20"/>
        </w:rPr>
        <w:t xml:space="preserve">Советом народных депутатов</w:t>
      </w:r>
    </w:p>
    <w:p>
      <w:pPr>
        <w:pStyle w:val="0"/>
        <w:jc w:val="right"/>
      </w:pPr>
      <w:r>
        <w:rPr>
          <w:sz w:val="20"/>
        </w:rPr>
        <w:t xml:space="preserve">19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w:t>
            </w:r>
          </w:p>
          <w:p>
            <w:pPr>
              <w:pStyle w:val="0"/>
              <w:jc w:val="center"/>
            </w:pPr>
            <w:r>
              <w:rPr>
                <w:sz w:val="20"/>
                <w:color w:val="392c69"/>
              </w:rPr>
              <w:t xml:space="preserve">от 04.04.2018 </w:t>
            </w:r>
            <w:hyperlink w:history="0" r:id="rId7" w:tooltip="Закон Орловской области от 04.04.2018 N 2223-ОЗ &quot;О внесении изменений в статьи 1 и 5 Закона Орловской области &quot;Об Общественной палате Орловской области&quot; (принят ООСНД 30.03.2018) {КонсультантПлюс}">
              <w:r>
                <w:rPr>
                  <w:sz w:val="20"/>
                  <w:color w:val="0000ff"/>
                </w:rPr>
                <w:t xml:space="preserve">N 2223-ОЗ</w:t>
              </w:r>
            </w:hyperlink>
            <w:r>
              <w:rPr>
                <w:sz w:val="20"/>
                <w:color w:val="392c69"/>
              </w:rPr>
              <w:t xml:space="preserve">, от 20.12.2019 </w:t>
            </w:r>
            <w:hyperlink w:history="0" r:id="rId8" w:tooltip="Закон Орловской области от 20.12.2019 N 2438-ОЗ &quot;О внесении изменений в отдельные законодательные акты Орловской области&quot; (принят ООСНД 19.12.2019) {КонсультантПлюс}">
              <w:r>
                <w:rPr>
                  <w:sz w:val="20"/>
                  <w:color w:val="0000ff"/>
                </w:rPr>
                <w:t xml:space="preserve">N 2438-ОЗ</w:t>
              </w:r>
            </w:hyperlink>
            <w:r>
              <w:rPr>
                <w:sz w:val="20"/>
                <w:color w:val="392c69"/>
              </w:rPr>
              <w:t xml:space="preserve">, от 01.04.2021 </w:t>
            </w:r>
            <w:hyperlink w:history="0" r:id="rId9" w:tooltip="Закон Орловской области от 01.04.2021 N 2589-ОЗ &quot;О внесении изменений в статью 6 Закона Орловской области &quot;Об Общественной палате Орловской области&quot; (принят ООСНД 26.03.2021) {КонсультантПлюс}">
              <w:r>
                <w:rPr>
                  <w:sz w:val="20"/>
                  <w:color w:val="0000ff"/>
                </w:rPr>
                <w:t xml:space="preserve">N 2589-ОЗ</w:t>
              </w:r>
            </w:hyperlink>
            <w:r>
              <w:rPr>
                <w:sz w:val="20"/>
                <w:color w:val="392c69"/>
              </w:rPr>
              <w:t xml:space="preserve">,</w:t>
            </w:r>
          </w:p>
          <w:p>
            <w:pPr>
              <w:pStyle w:val="0"/>
              <w:jc w:val="center"/>
            </w:pPr>
            <w:r>
              <w:rPr>
                <w:sz w:val="20"/>
                <w:color w:val="392c69"/>
              </w:rPr>
              <w:t xml:space="preserve">от 13.07.2022 </w:t>
            </w:r>
            <w:hyperlink w:history="0" r:id="rId10"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N 2773-ОЗ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t xml:space="preserve">(в ред. </w:t>
      </w:r>
      <w:hyperlink w:history="0" r:id="rId11" w:tooltip="Закон Орловской области от 04.04.2018 N 2223-ОЗ &quot;О внесении изменений в статьи 1 и 5 Закона Орловской области &quot;Об Общественной палате Орловской области&quot; (принят ООСНД 30.03.2018) {КонсультантПлюс}">
        <w:r>
          <w:rPr>
            <w:sz w:val="20"/>
            <w:color w:val="0000ff"/>
          </w:rPr>
          <w:t xml:space="preserve">Закона</w:t>
        </w:r>
      </w:hyperlink>
      <w:r>
        <w:rPr>
          <w:sz w:val="20"/>
        </w:rPr>
        <w:t xml:space="preserve"> Орловской области от 04.04.2018 N 2223-ОЗ)</w:t>
      </w:r>
    </w:p>
    <w:p>
      <w:pPr>
        <w:pStyle w:val="0"/>
        <w:ind w:firstLine="540"/>
        <w:jc w:val="both"/>
      </w:pPr>
      <w:r>
        <w:rPr>
          <w:sz w:val="20"/>
        </w:rPr>
      </w:r>
    </w:p>
    <w:p>
      <w:pPr>
        <w:pStyle w:val="0"/>
        <w:ind w:firstLine="540"/>
        <w:jc w:val="both"/>
      </w:pPr>
      <w:r>
        <w:rPr>
          <w:sz w:val="20"/>
        </w:rPr>
        <w:t xml:space="preserve">1. Общественная палата Орловской области (далее также - Общественная палата) обеспечивает взаимодействие граждан Российской Федерации, проживающих на территории Орловской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Орловской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Орловской области и органами местного самоуправления муниципальных образований Орловской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Орловской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Орловской области.</w:t>
      </w:r>
    </w:p>
    <w:p>
      <w:pPr>
        <w:pStyle w:val="0"/>
        <w:jc w:val="both"/>
      </w:pPr>
      <w:r>
        <w:rPr>
          <w:sz w:val="20"/>
        </w:rPr>
        <w:t xml:space="preserve">(в ред. </w:t>
      </w:r>
      <w:hyperlink w:history="0" r:id="rId12"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Наименованием Общественной палаты является Общественная палата Орловской области. Наименование "Общественная палата Орловской области" не может быть использовано в наименованиях органов государственной власти Орловской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Цели, задачи, принципы формирования и деятельности Общественной палаты установлены Федеральным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6. Вопросы внутренней организации и порядка деятельности Общественной палаты устанавливаются Регламентом Общественной палаты, утверждаемым в соответствии с Федеральным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Общественной палатой.</w:t>
      </w:r>
    </w:p>
    <w:p>
      <w:pPr>
        <w:pStyle w:val="0"/>
        <w:ind w:firstLine="540"/>
        <w:jc w:val="both"/>
      </w:pPr>
      <w:r>
        <w:rPr>
          <w:sz w:val="20"/>
        </w:rPr>
      </w:r>
    </w:p>
    <w:p>
      <w:pPr>
        <w:pStyle w:val="2"/>
        <w:outlineLvl w:val="0"/>
        <w:ind w:firstLine="540"/>
        <w:jc w:val="both"/>
      </w:pPr>
      <w:r>
        <w:rPr>
          <w:sz w:val="20"/>
        </w:rPr>
        <w:t xml:space="preserve">Статья 2.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Об общих принципах</w:t>
        </w:r>
      </w:hyperlink>
      <w:r>
        <w:rPr>
          <w:sz w:val="20"/>
        </w:rPr>
        <w:t xml:space="preserve">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8" w:tooltip="Устав (Основной Закон) Орловской области от 26.02.1996 N 7-ОЗ (принят ООД РФ 26.02.1996) (ред. от 31.08.2022) {КонсультантПлюс}">
        <w:r>
          <w:rPr>
            <w:sz w:val="20"/>
            <w:color w:val="0000ff"/>
          </w:rPr>
          <w:t xml:space="preserve">Устава</w:t>
        </w:r>
      </w:hyperlink>
      <w:r>
        <w:rPr>
          <w:sz w:val="20"/>
        </w:rPr>
        <w:t xml:space="preserve"> (Основного Закона) Орловской области, настоящего Закона, а также других законов Орловской области, иных нормативных правовых актов Орловской области.</w:t>
      </w:r>
    </w:p>
    <w:p>
      <w:pPr>
        <w:pStyle w:val="0"/>
        <w:ind w:firstLine="540"/>
        <w:jc w:val="both"/>
      </w:pPr>
      <w:r>
        <w:rPr>
          <w:sz w:val="20"/>
        </w:rPr>
      </w:r>
    </w:p>
    <w:p>
      <w:pPr>
        <w:pStyle w:val="2"/>
        <w:outlineLvl w:val="0"/>
        <w:ind w:firstLine="540"/>
        <w:jc w:val="both"/>
      </w:pPr>
      <w:r>
        <w:rPr>
          <w:sz w:val="20"/>
        </w:rPr>
        <w:t xml:space="preserve">Статья 3. Состав, порядок и сроки формирования Общественной палаты</w:t>
      </w:r>
    </w:p>
    <w:p>
      <w:pPr>
        <w:pStyle w:val="0"/>
        <w:ind w:firstLine="540"/>
        <w:jc w:val="both"/>
      </w:pPr>
      <w:r>
        <w:rPr>
          <w:sz w:val="20"/>
        </w:rPr>
      </w:r>
    </w:p>
    <w:p>
      <w:pPr>
        <w:pStyle w:val="0"/>
        <w:ind w:firstLine="540"/>
        <w:jc w:val="both"/>
      </w:pPr>
      <w:r>
        <w:rPr>
          <w:sz w:val="20"/>
        </w:rPr>
        <w:t xml:space="preserve">1. В состав Общественной палаты входят тридцать членов Общественной палаты.</w:t>
      </w:r>
    </w:p>
    <w:bookmarkStart w:id="36" w:name="P36"/>
    <w:bookmarkEnd w:id="36"/>
    <w:p>
      <w:pPr>
        <w:pStyle w:val="0"/>
        <w:spacing w:before="200" w:line-rule="auto"/>
        <w:ind w:firstLine="540"/>
        <w:jc w:val="both"/>
      </w:pPr>
      <w:r>
        <w:rPr>
          <w:sz w:val="20"/>
        </w:rPr>
        <w:t xml:space="preserve">2. Членом Общественной палаты может быть гражданин, достигший возраста восемнадцати лет и не имеющий обстоятельств, не совместимых в соответствии с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spacing w:before="200" w:line-rule="auto"/>
        <w:ind w:firstLine="540"/>
        <w:jc w:val="both"/>
      </w:pPr>
      <w:r>
        <w:rPr>
          <w:sz w:val="20"/>
        </w:rPr>
        <w:t xml:space="preserve">3.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0"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5.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(далее также - решение некоммерческой организации).</w:t>
      </w:r>
    </w:p>
    <w:bookmarkStart w:id="40" w:name="P40"/>
    <w:bookmarkEnd w:id="40"/>
    <w:p>
      <w:pPr>
        <w:pStyle w:val="0"/>
        <w:spacing w:before="200" w:line-rule="auto"/>
        <w:ind w:firstLine="540"/>
        <w:jc w:val="both"/>
      </w:pPr>
      <w:r>
        <w:rPr>
          <w:sz w:val="20"/>
        </w:rPr>
        <w:t xml:space="preserve">6. Каждая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Орловской области.</w:t>
      </w:r>
    </w:p>
    <w:p>
      <w:pPr>
        <w:pStyle w:val="0"/>
        <w:spacing w:before="200" w:line-rule="auto"/>
        <w:ind w:firstLine="540"/>
        <w:jc w:val="both"/>
      </w:pPr>
      <w:r>
        <w:rPr>
          <w:sz w:val="20"/>
        </w:rPr>
        <w:t xml:space="preserve">7. Одна треть состава Общественной палаты утверждается Губернатором Орловской области по представлению зарегистрированных на территории Орловской области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8. Одна треть состава Общественной палаты утверждается Орловским областным Советом народных депутатов по представлению зарегистрированных на территории Орловской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9. Члены Общественной палаты, утвержденные Губернатором Орловской области, и члены Общественной палаты, утвержденные Орловским областным Советом народных депутатов,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Орловской области (далее также - кандидаты от местных общественных объединений).</w:t>
      </w:r>
    </w:p>
    <w:bookmarkStart w:id="44" w:name="P44"/>
    <w:bookmarkEnd w:id="44"/>
    <w:p>
      <w:pPr>
        <w:pStyle w:val="0"/>
        <w:spacing w:before="20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 в случае формирования первого состава Общественной палаты - не позднее чем через пять рабочих дней.</w:t>
      </w:r>
    </w:p>
    <w:p>
      <w:pPr>
        <w:pStyle w:val="0"/>
        <w:spacing w:before="200" w:line-rule="auto"/>
        <w:ind w:firstLine="540"/>
        <w:jc w:val="both"/>
      </w:pPr>
      <w:r>
        <w:rPr>
          <w:sz w:val="20"/>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46" w:name="P46"/>
    <w:bookmarkEnd w:id="46"/>
    <w:p>
      <w:pPr>
        <w:pStyle w:val="0"/>
        <w:spacing w:before="200" w:line-rule="auto"/>
        <w:ind w:firstLine="540"/>
        <w:jc w:val="both"/>
      </w:pPr>
      <w:r>
        <w:rPr>
          <w:sz w:val="20"/>
        </w:rPr>
        <w:t xml:space="preserve">12. Не позднее чем за три месяца до истечения срока полномочий членов Общественной палаты, в случае формирования первого состава Общественной палаты - в течение тридцати календарных дней со дня вступления в силу настоящего Закона, Орловский областной Совет народных депутатов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bookmarkStart w:id="47" w:name="P47"/>
    <w:bookmarkEnd w:id="47"/>
    <w:p>
      <w:pPr>
        <w:pStyle w:val="0"/>
        <w:spacing w:before="200" w:line-rule="auto"/>
        <w:ind w:firstLine="540"/>
        <w:jc w:val="both"/>
      </w:pPr>
      <w:r>
        <w:rPr>
          <w:sz w:val="20"/>
        </w:rPr>
        <w:t xml:space="preserve">13. Со дня размещения Орловским областным Советом народных депутатов информации, указанной в </w:t>
      </w:r>
      <w:hyperlink w:history="0" w:anchor="P46" w:tooltip="12. Не позднее чем за три месяца до истечения срока полномочий членов Общественной палаты, в случае формирования первого состава Общественной палаты - в течение тридцати календарных дней со дня вступления в силу настоящего Закона, Орловский областной Совет народных депутатов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настоящей статьей.">
        <w:r>
          <w:rPr>
            <w:sz w:val="20"/>
            <w:color w:val="0000ff"/>
          </w:rPr>
          <w:t xml:space="preserve">части 12</w:t>
        </w:r>
      </w:hyperlink>
      <w:r>
        <w:rPr>
          <w:sz w:val="20"/>
        </w:rPr>
        <w:t xml:space="preserve">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8</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заявление кандидата о согласии войти в состав Общественной палаты, содержащее обязательство по приостановлению членства в политической партии на срок осуществления полномочий члена Общественной палаты в случае назначения членом Общественной палаты, с приложением копии документа, удостоверяющего личность и подтверждающего место жительства кандидата на территории Орловской области, согласие кандидата на обработку персональных данных (далее также - документы). В заявлении кандидата должна содержаться информация, указывающая на отсутствие обстоятельств, не совместимых в соответствии с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 Ответственность за достоверность представленной в документах информации несет кандидат.</w:t>
      </w:r>
    </w:p>
    <w:p>
      <w:pPr>
        <w:pStyle w:val="0"/>
        <w:spacing w:before="200" w:line-rule="auto"/>
        <w:ind w:firstLine="540"/>
        <w:jc w:val="both"/>
      </w:pPr>
      <w:r>
        <w:rPr>
          <w:sz w:val="20"/>
        </w:rPr>
        <w:t xml:space="preserve">Срок приема документов от некоммерческих организаций составляет тридцать календарных дней со дня размещения Орловским областным Советом народных депутатов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w:t>
      </w:r>
    </w:p>
    <w:p>
      <w:pPr>
        <w:pStyle w:val="0"/>
        <w:spacing w:before="200" w:line-rule="auto"/>
        <w:ind w:firstLine="540"/>
        <w:jc w:val="both"/>
      </w:pPr>
      <w:r>
        <w:rPr>
          <w:sz w:val="20"/>
        </w:rPr>
        <w:t xml:space="preserve">14. Документы представляются в аппарат Общественной палаты непосредственно лицом, уполномоченным действовать от имени некоммерческой организации или направляются по почте. Документы, представленные или направленные по почте позже срока, установленного в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части 13</w:t>
        </w:r>
      </w:hyperlink>
      <w:r>
        <w:rPr>
          <w:sz w:val="20"/>
        </w:rPr>
        <w:t xml:space="preserve"> настоящей статьи, рассмотрению не подлежат.</w:t>
      </w:r>
    </w:p>
    <w:p>
      <w:pPr>
        <w:pStyle w:val="0"/>
        <w:spacing w:before="200" w:line-rule="auto"/>
        <w:ind w:firstLine="540"/>
        <w:jc w:val="both"/>
      </w:pPr>
      <w:r>
        <w:rPr>
          <w:sz w:val="20"/>
        </w:rPr>
        <w:t xml:space="preserve">15. При приеме или поступлении документов по почте сотрудник аппарата Общественной палаты регистрирует их в журнале учета документов в день поступления, указывая дату получения и присвоенный документам регистрационный номер. Порядок ведения и форма журнала учета документов утверждается аппаратом Общественной палаты.</w:t>
      </w:r>
    </w:p>
    <w:p>
      <w:pPr>
        <w:pStyle w:val="0"/>
        <w:spacing w:before="200" w:line-rule="auto"/>
        <w:ind w:firstLine="540"/>
        <w:jc w:val="both"/>
      </w:pPr>
      <w:r>
        <w:rPr>
          <w:sz w:val="20"/>
        </w:rPr>
        <w:t xml:space="preserve">16. Документы могут быть отозваны некоммерческой организацией до окончания срока приема документов путем направления в аппарат Общественной палаты соответствующего решения некоммерческой организации.</w:t>
      </w:r>
    </w:p>
    <w:p>
      <w:pPr>
        <w:pStyle w:val="0"/>
        <w:spacing w:before="200" w:line-rule="auto"/>
        <w:ind w:firstLine="540"/>
        <w:jc w:val="both"/>
      </w:pPr>
      <w:r>
        <w:rPr>
          <w:sz w:val="20"/>
        </w:rPr>
        <w:t xml:space="preserve">Внесение изменений в ранее направленные документы некоммерческой организации допускается путем представления некоммерческой организацией дополнительной информации в бумажном виде с соблюдением срока, установленного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частью 13</w:t>
        </w:r>
      </w:hyperlink>
      <w:r>
        <w:rPr>
          <w:sz w:val="20"/>
        </w:rPr>
        <w:t xml:space="preserve"> настоящей статьи.</w:t>
      </w:r>
    </w:p>
    <w:bookmarkStart w:id="53" w:name="P53"/>
    <w:bookmarkEnd w:id="53"/>
    <w:p>
      <w:pPr>
        <w:pStyle w:val="0"/>
        <w:spacing w:before="200" w:line-rule="auto"/>
        <w:ind w:firstLine="540"/>
        <w:jc w:val="both"/>
      </w:pPr>
      <w:r>
        <w:rPr>
          <w:sz w:val="20"/>
        </w:rPr>
        <w:t xml:space="preserve">17. Аппарат Общественной палаты в течение десяти рабочих дней со дня окончания срока, указанного в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части 13</w:t>
        </w:r>
      </w:hyperlink>
      <w:r>
        <w:rPr>
          <w:sz w:val="20"/>
        </w:rPr>
        <w:t xml:space="preserve"> настоящей статьи: проверяет полноту представленных документов и соответствие их требованиям, предусмотренным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частью 13</w:t>
        </w:r>
      </w:hyperlink>
      <w:r>
        <w:rPr>
          <w:sz w:val="20"/>
        </w:rPr>
        <w:t xml:space="preserve"> настоящей статьи; правомочность органа некоммерческой организации, принявшего решение о выдвижении кандидата в состав Общественной палаты; соответствие кандидата требованиям, установленным настоящим Законом в части возраста и места жительства, и формирует список кандидатов, предложенных зарегистрированными на территории Орловской области структурными подразделениями общероссийских и межрегиональных общественных объединений, для утверждения одной трети состава Общественной палаты Губернатором Орловской области; список кандидатов, предложенных зарегистрированными на территории Орловской области некоммерческими организациями, в том числе региональными общественными объединениями, для утверждения одной трети состава Общественной палаты Орловским областным Советом народных депутатов, а также список кандидатов от местных общественных объединений.</w:t>
      </w:r>
    </w:p>
    <w:p>
      <w:pPr>
        <w:pStyle w:val="0"/>
        <w:spacing w:before="200" w:line-rule="auto"/>
        <w:ind w:firstLine="540"/>
        <w:jc w:val="both"/>
      </w:pPr>
      <w:r>
        <w:rPr>
          <w:sz w:val="20"/>
        </w:rPr>
        <w:t xml:space="preserve">Списки, указанные в </w:t>
      </w:r>
      <w:hyperlink w:history="0" w:anchor="P53" w:tooltip="17. Аппарат Общественной палаты в течение десяти рабочих дней со дня окончания срока, указанного в части 13 настоящей статьи: проверяет полноту представленных документов и соответствие их требованиям, предусмотренным частью 13 настоящей статьи; правомочность органа некоммерческой организации, принявшего решение о выдвижении кандидата в состав Общественной палаты; соответствие кандидата требованиям, установленным настоящим Законом в части возраста и места жительства, и формирует список кандидатов, предлож...">
        <w:r>
          <w:rPr>
            <w:sz w:val="20"/>
            <w:color w:val="0000ff"/>
          </w:rPr>
          <w:t xml:space="preserve">абзаце первом</w:t>
        </w:r>
      </w:hyperlink>
      <w:r>
        <w:rPr>
          <w:sz w:val="20"/>
        </w:rPr>
        <w:t xml:space="preserve"> настоящей части, должны содержать сведения о фамилии, имени, отчестве кандидата, соответствии кандидата требованиям, установленным настоящим Законом в части возраста и места жительства, к которым прилагаются копии документов, установленных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абзацем первым части 13</w:t>
        </w:r>
      </w:hyperlink>
      <w:r>
        <w:rPr>
          <w:sz w:val="20"/>
        </w:rPr>
        <w:t xml:space="preserve"> настоящей статьи, заверенные аппаратом Общественной палаты.</w:t>
      </w:r>
    </w:p>
    <w:p>
      <w:pPr>
        <w:pStyle w:val="0"/>
        <w:spacing w:before="200" w:line-rule="auto"/>
        <w:ind w:firstLine="540"/>
        <w:jc w:val="both"/>
      </w:pPr>
      <w:r>
        <w:rPr>
          <w:sz w:val="20"/>
        </w:rPr>
        <w:t xml:space="preserve">При формировании списков кандидатов в них не включаются кандидаты, в ходе проверки документов которых выявлены: неполнота представленных документов, несоответствие документов требованиям, предусмотренным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частью 13</w:t>
        </w:r>
      </w:hyperlink>
      <w:r>
        <w:rPr>
          <w:sz w:val="20"/>
        </w:rPr>
        <w:t xml:space="preserve"> настоящей статьи, неправомочность органа некоммерческой организации, принявшего решение о выдвижении кандидата, несоответствие кандидата требованиям в части возраста и места жительства, установленным </w:t>
      </w:r>
      <w:hyperlink w:history="0" w:anchor="P36" w:tooltip="2. Членом Общественной палаты может быть гражданин, достигший возраста восемнадцати лет и не имеющий обстоятельств, не совместимых в соответствии с частью 2 статьи 7 Федерального закона &quot;Об общих принципах организации и деятельности общественных палат субъектов Российской Федерации&quot; со статусом члена Общественной палаты.">
        <w:r>
          <w:rPr>
            <w:sz w:val="20"/>
            <w:color w:val="0000ff"/>
          </w:rPr>
          <w:t xml:space="preserve">частями 2</w:t>
        </w:r>
      </w:hyperlink>
      <w:r>
        <w:rPr>
          <w:sz w:val="20"/>
        </w:rPr>
        <w:t xml:space="preserve">, </w:t>
      </w:r>
      <w:hyperlink w:history="0" w:anchor="P40" w:tooltip="6. Каждая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рловской области.">
        <w:r>
          <w:rPr>
            <w:sz w:val="20"/>
            <w:color w:val="0000ff"/>
          </w:rPr>
          <w:t xml:space="preserve">6</w:t>
        </w:r>
      </w:hyperlink>
      <w:r>
        <w:rPr>
          <w:sz w:val="20"/>
        </w:rPr>
        <w:t xml:space="preserve"> настоящей статьи. Кандидатам, не включенным в списки, в течение пяти рабочих дней со дня окончания срока формирования списков кандидатов аппарат Общественной палаты направляет письменное уведомление с указанием основания невключения в соответствующий список кандидатов.</w:t>
      </w:r>
    </w:p>
    <w:p>
      <w:pPr>
        <w:pStyle w:val="0"/>
        <w:spacing w:before="200" w:line-rule="auto"/>
        <w:ind w:firstLine="540"/>
        <w:jc w:val="both"/>
      </w:pPr>
      <w:r>
        <w:rPr>
          <w:sz w:val="20"/>
        </w:rPr>
        <w:t xml:space="preserve">18. Аппарат Общественной палаты не позднее трех рабочих дней со дня окончания срока формирования списка кандидатов для утверждения Губернатором Орловской области и списка кандидатов для утверждения Орловским областным Советом народных депутатов направляет указанные списки соответственно Губернатору Орловской области и в Орловский областной Совет народных депутатов.</w:t>
      </w:r>
    </w:p>
    <w:p>
      <w:pPr>
        <w:pStyle w:val="0"/>
        <w:spacing w:before="200" w:line-rule="auto"/>
        <w:ind w:firstLine="540"/>
        <w:jc w:val="both"/>
      </w:pPr>
      <w:r>
        <w:rPr>
          <w:sz w:val="20"/>
        </w:rPr>
        <w:t xml:space="preserve">19. Губернатор Орловской области в течение тридцати календарных дней со дня поступления от аппарата Общественной палаты списка кандидатов, предложенных зарегистрированными на территории Орловской области структурными подразделениями общероссийских и межрегиональных общественных объединений, рассматривает предложенные кандидатуры и принимает решение об утверждении одной трети состава Общественной палаты в количестве десяти членов Общественной палаты в порядке, установленном Губернатором Орловской области. Решение Губернатора Орловской области об утверждении одной трети состава Общественной палаты в течение трех рабочих дней со дня его вступления в силу направляется в аппарат Общественной палаты, Орловский областной Совет народных депутатов.</w:t>
      </w:r>
    </w:p>
    <w:p>
      <w:pPr>
        <w:pStyle w:val="0"/>
        <w:spacing w:before="200" w:line-rule="auto"/>
        <w:ind w:firstLine="540"/>
        <w:jc w:val="both"/>
      </w:pPr>
      <w:r>
        <w:rPr>
          <w:sz w:val="20"/>
        </w:rPr>
        <w:t xml:space="preserve">20. Орловский областной Совет народных депутатов в течение тридцати календарных дней со дня поступления от аппарата Общественной палаты списка кандидатов, предложенных зарегистрированными на территории Орловской области некоммерческими организациями, в том числе региональными общественными объединениями и копий документов, установленных </w:t>
      </w:r>
      <w:hyperlink w:history="0" w:anchor="P47" w:tooltip="13. Со дня размещения Орловским областным Советом народных депутатов информации, указанной в части 12 настоящей статьи, некоммерческие организации направляют в аппарат Общественной палаты решение некоммерческой организации о выдвижении кандидата, документы, подтверждающие отсутствие ограничений, предусмотренных частью 4 статьи 8 Федерального закона &quot;Об общих принципах организации и деятельности общественных палат субъектов Российской Федерации&quot;, заявление кандидата о согласии войти в состав Общественной ...">
        <w:r>
          <w:rPr>
            <w:sz w:val="20"/>
            <w:color w:val="0000ff"/>
          </w:rPr>
          <w:t xml:space="preserve">абзацем первым части 13</w:t>
        </w:r>
      </w:hyperlink>
      <w:r>
        <w:rPr>
          <w:sz w:val="20"/>
        </w:rPr>
        <w:t xml:space="preserve"> настоящей статьи, заверенных аппаратом Общественной палаты, рассматривает предложенные кандидатуры и принимает решение об утверждении одной трети состава Общественной палаты в количестве десяти членов Общественной палаты в порядке, установленном Орловским областным Советом народных депутатов. Решение Орловского областного Совета народных депутатов об утверждении одной трети состава Общественной палаты в течение трех рабочих дней со дня его вступления в силу направляется в аппарат Общественной палаты.</w:t>
      </w:r>
    </w:p>
    <w:p>
      <w:pPr>
        <w:pStyle w:val="0"/>
        <w:spacing w:before="200" w:line-rule="auto"/>
        <w:ind w:firstLine="540"/>
        <w:jc w:val="both"/>
      </w:pPr>
      <w:r>
        <w:rPr>
          <w:sz w:val="20"/>
        </w:rPr>
        <w:t xml:space="preserve">21. В течение трех рабочих дней со дня поступления в аппарат Общественной палаты решений Губернатора Орловской области и Орловского областного Совета народных депутатов об утверждении ими по одной трети состава Общественной палаты аппарат Общественной палаты направляет членам Общественной палаты, утвержденным Губернатором Орловской области и Орловским областным Советом народных депутатов (далее также - утвержденные члены Общественной палаты), уведомление о принятии соответствующих решений, о приглашении на предварительное заседание в связи с необходимостью формирования полного состава Общественной палаты в соответствии с </w:t>
      </w:r>
      <w:hyperlink w:history="0" w:anchor="P44" w:tooltip="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 в случае формирования первого состава Общественной палаты - не позднее чем через пять рабочих дней.">
        <w:r>
          <w:rPr>
            <w:sz w:val="20"/>
            <w:color w:val="0000ff"/>
          </w:rPr>
          <w:t xml:space="preserve">частью 10</w:t>
        </w:r>
      </w:hyperlink>
      <w:r>
        <w:rPr>
          <w:sz w:val="20"/>
        </w:rPr>
        <w:t xml:space="preserve"> настоящей статьи с указанием даты, времени и места проведения предварительного заседания.</w:t>
      </w:r>
    </w:p>
    <w:p>
      <w:pPr>
        <w:pStyle w:val="0"/>
        <w:spacing w:before="200" w:line-rule="auto"/>
        <w:ind w:firstLine="540"/>
        <w:jc w:val="both"/>
      </w:pPr>
      <w:r>
        <w:rPr>
          <w:sz w:val="20"/>
        </w:rPr>
        <w:t xml:space="preserve">22. В течение срока со дня получения уведомления и до проведения предварительного заседания, указанного в уведомлении, утвержденные члены Общественной палаты вправе ознакомиться с документами кандидатов от местных общественных объединений в аппарате Общественной палаты.</w:t>
      </w:r>
    </w:p>
    <w:bookmarkStart w:id="61" w:name="P61"/>
    <w:bookmarkEnd w:id="61"/>
    <w:p>
      <w:pPr>
        <w:pStyle w:val="0"/>
        <w:spacing w:before="200" w:line-rule="auto"/>
        <w:ind w:firstLine="540"/>
        <w:jc w:val="both"/>
      </w:pPr>
      <w:r>
        <w:rPr>
          <w:sz w:val="20"/>
        </w:rPr>
        <w:t xml:space="preserve">23. На предварительном заседании открытым голосованием избирается председательствующий из числа утвержденных членов Общественной палаты (далее - председательствующий). Председательствующий оглашает кандидатуры от местных общественных объединений. Утвержденные члены Общественной палаты определяют состав остальной одной трети состава Общественной палаты в количестве десяти членов Общественной палаты путем голосования по каждой кандидатуре.</w:t>
      </w:r>
    </w:p>
    <w:p>
      <w:pPr>
        <w:pStyle w:val="0"/>
        <w:spacing w:before="200" w:line-rule="auto"/>
        <w:ind w:firstLine="540"/>
        <w:jc w:val="both"/>
      </w:pPr>
      <w:r>
        <w:rPr>
          <w:sz w:val="20"/>
        </w:rPr>
        <w:t xml:space="preserve">В состав Общественной палаты включаются кандидаты, набравшие наибольшее число голосов утвержденных членов Общественной палаты. В случае равного количества голосов голос председательствующего считается решающим.</w:t>
      </w:r>
    </w:p>
    <w:p>
      <w:pPr>
        <w:pStyle w:val="0"/>
        <w:spacing w:before="200" w:line-rule="auto"/>
        <w:ind w:firstLine="540"/>
        <w:jc w:val="both"/>
      </w:pPr>
      <w:r>
        <w:rPr>
          <w:sz w:val="20"/>
        </w:rPr>
        <w:t xml:space="preserve">Решение об избрании членов Общественной палаты от местных общественных объединений оформляется аппаратом Общественной палаты в виде протокола предварительного заседания, подписывается утвержденными членами Общественной палаты в течение двух рабочих дней со дня проведения предварительного заседания. Копия протокола предварительного заседания направляется в Орловский областной Совет народных депутатов в течение двух рабочих дней со дня его подписания и в этот же срок назначенные члены Общественной палаты от местных общественных объединений уведомляются об их назначении.</w:t>
      </w:r>
    </w:p>
    <w:p>
      <w:pPr>
        <w:pStyle w:val="0"/>
        <w:spacing w:before="200" w:line-rule="auto"/>
        <w:ind w:firstLine="540"/>
        <w:jc w:val="both"/>
      </w:pPr>
      <w:r>
        <w:rPr>
          <w:sz w:val="20"/>
        </w:rPr>
        <w:t xml:space="preserve">24. Орловский областной Совет народных депутатов в течение пяти рабочих дней со дня поступления в Орловский областной Совет народных депутатов протокола, указанного в </w:t>
      </w:r>
      <w:hyperlink w:history="0" w:anchor="P61" w:tooltip="23. На предварительном заседании открытым голосованием избирается председательствующий из числа утвержденных членов Общественной палаты (далее - председательствующий). Председательствующий оглашает кандидатуры от местных общественных объединений. Утвержденные члены Общественной палаты определяют состав остальной одной трети состава Общественной палаты в количестве десяти членов Общественной палаты путем голосования по каждой кандидатуре.">
        <w:r>
          <w:rPr>
            <w:sz w:val="20"/>
            <w:color w:val="0000ff"/>
          </w:rPr>
          <w:t xml:space="preserve">части 23</w:t>
        </w:r>
      </w:hyperlink>
      <w:r>
        <w:rPr>
          <w:sz w:val="20"/>
        </w:rPr>
        <w:t xml:space="preserve"> настоящей статьи, размещает на официальном сайте в информационно-телекоммуникационной сети "Интернет" Орловского областного Совета народных депутатов полный состав Общественной палаты, публикует его в газете "Орловская правда".</w:t>
      </w:r>
    </w:p>
    <w:p>
      <w:pPr>
        <w:pStyle w:val="0"/>
        <w:spacing w:before="200" w:line-rule="auto"/>
        <w:ind w:firstLine="540"/>
        <w:jc w:val="both"/>
      </w:pPr>
      <w:r>
        <w:rPr>
          <w:sz w:val="20"/>
        </w:rPr>
        <w:t xml:space="preserve">25. Полномочия члена Общественной палаты прекращаются или приостанавливаются в порядке, предусмотренном Регламентом Общественной палаты, в случаях, установленных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4. Органы Общественной палаты</w:t>
      </w:r>
    </w:p>
    <w:p>
      <w:pPr>
        <w:pStyle w:val="0"/>
        <w:ind w:firstLine="540"/>
        <w:jc w:val="both"/>
      </w:pPr>
      <w:r>
        <w:rPr>
          <w:sz w:val="20"/>
        </w:rPr>
      </w:r>
    </w:p>
    <w:bookmarkStart w:id="69" w:name="P69"/>
    <w:bookmarkEnd w:id="69"/>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bookmarkStart w:id="73" w:name="P73"/>
    <w:bookmarkEnd w:id="73"/>
    <w:p>
      <w:pPr>
        <w:pStyle w:val="0"/>
        <w:spacing w:before="200" w:line-rule="auto"/>
        <w:ind w:firstLine="540"/>
        <w:jc w:val="both"/>
      </w:pPr>
      <w:r>
        <w:rPr>
          <w:sz w:val="20"/>
        </w:rPr>
        <w:t xml:space="preserve">2. Для проведения общественной экспертизы проектов нормативных правовых актов, а также для иных целей, создаются рабочие группы Общественной палаты, являющиеся временными рабочими органами Общественной палаты.</w:t>
      </w:r>
    </w:p>
    <w:p>
      <w:pPr>
        <w:pStyle w:val="0"/>
        <w:spacing w:before="200" w:line-rule="auto"/>
        <w:ind w:firstLine="540"/>
        <w:jc w:val="both"/>
      </w:pPr>
      <w:r>
        <w:rPr>
          <w:sz w:val="20"/>
        </w:rPr>
        <w:t xml:space="preserve">3. Порядок формирования, порядок деятельности и полномочия органов, указанных в </w:t>
      </w:r>
      <w:hyperlink w:history="0" w:anchor="P69" w:tooltip="1. Органами Общественной палаты являются:">
        <w:r>
          <w:rPr>
            <w:sz w:val="20"/>
            <w:color w:val="0000ff"/>
          </w:rPr>
          <w:t xml:space="preserve">частях 1</w:t>
        </w:r>
      </w:hyperlink>
      <w:r>
        <w:rPr>
          <w:sz w:val="20"/>
        </w:rPr>
        <w:t xml:space="preserve"> и </w:t>
      </w:r>
      <w:hyperlink w:history="0" w:anchor="P73" w:tooltip="2. Для проведения общественной экспертизы проектов нормативных правовых актов, а также для иных целей, создаются рабочие группы Общественной палаты, являющиеся временными рабочими органами Общественной палаты.">
        <w:r>
          <w:rPr>
            <w:sz w:val="20"/>
            <w:color w:val="0000ff"/>
          </w:rPr>
          <w:t xml:space="preserve">2</w:t>
        </w:r>
      </w:hyperlink>
      <w:r>
        <w:rPr>
          <w:sz w:val="20"/>
        </w:rPr>
        <w:t xml:space="preserve"> настоящей статьи, определяются в соответствии с Федеральным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деятельности общественных палат субъектов Российской Федерации" и Регламентом Общественной палаты.</w:t>
      </w:r>
    </w:p>
    <w:p>
      <w:pPr>
        <w:pStyle w:val="0"/>
        <w:ind w:firstLine="540"/>
        <w:jc w:val="both"/>
      </w:pPr>
      <w:r>
        <w:rPr>
          <w:sz w:val="20"/>
        </w:rPr>
      </w:r>
    </w:p>
    <w:p>
      <w:pPr>
        <w:pStyle w:val="2"/>
        <w:outlineLvl w:val="0"/>
        <w:ind w:firstLine="540"/>
        <w:jc w:val="both"/>
      </w:pPr>
      <w:r>
        <w:rPr>
          <w:sz w:val="20"/>
        </w:rPr>
        <w:t xml:space="preserve">Статья 5. Организация деятельности Общественной палаты</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Орловской области с соблюдением срока, установленного </w:t>
      </w:r>
      <w:hyperlink w:history="0" w:anchor="P44" w:tooltip="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 в случае формирования первого состава Общественной палаты - не позднее чем через пять рабочих дней.">
        <w:r>
          <w:rPr>
            <w:sz w:val="20"/>
            <w:color w:val="0000ff"/>
          </w:rPr>
          <w:t xml:space="preserve">частью 10 статьи 3</w:t>
        </w:r>
      </w:hyperlink>
      <w:r>
        <w:rPr>
          <w:sz w:val="20"/>
        </w:rPr>
        <w:t xml:space="preserve"> настоящего Закона,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определяются Федеральным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законами и иными нормативными правовыми актами Орловской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Орловской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Орловской области;</w:t>
      </w:r>
    </w:p>
    <w:p>
      <w:pPr>
        <w:pStyle w:val="0"/>
        <w:jc w:val="both"/>
      </w:pPr>
      <w:r>
        <w:rPr>
          <w:sz w:val="20"/>
        </w:rPr>
        <w:t xml:space="preserve">(в ред. </w:t>
      </w:r>
      <w:hyperlink w:history="0" r:id="rId27"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Орловской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Орловского областного Совета народных депутатов, заседаниях Правительства Орловской области, иных органов исполнительной власти Орловской области, органов местного самоуправления;</w:t>
      </w:r>
    </w:p>
    <w:p>
      <w:pPr>
        <w:pStyle w:val="0"/>
        <w:jc w:val="both"/>
      </w:pPr>
      <w:r>
        <w:rPr>
          <w:sz w:val="20"/>
        </w:rPr>
        <w:t xml:space="preserve">(в ред. </w:t>
      </w:r>
      <w:hyperlink w:history="0" r:id="rId28"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Закона</w:t>
        </w:r>
      </w:hyperlink>
      <w:r>
        <w:rPr>
          <w:sz w:val="20"/>
        </w:rPr>
        <w:t xml:space="preserve"> Орловской области от 13.07.2022 N 2773-ОЗ)</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Орловской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8 введена </w:t>
      </w:r>
      <w:hyperlink w:history="0" r:id="rId29" w:tooltip="Закон Орловской области от 04.04.2018 N 2223-ОЗ &quot;О внесении изменений в статьи 1 и 5 Закона Орловской области &quot;Об Общественной палате Орловской области&quot; (принят ООСНД 30.03.2018) {КонсультантПлюс}">
        <w:r>
          <w:rPr>
            <w:sz w:val="20"/>
            <w:color w:val="0000ff"/>
          </w:rPr>
          <w:t xml:space="preserve">Законом</w:t>
        </w:r>
      </w:hyperlink>
      <w:r>
        <w:rPr>
          <w:sz w:val="20"/>
        </w:rPr>
        <w:t xml:space="preserve"> Орловской области от 04.04.2018 N 2223-ОЗ)</w:t>
      </w:r>
    </w:p>
    <w:p>
      <w:pPr>
        <w:pStyle w:val="0"/>
        <w:ind w:firstLine="540"/>
        <w:jc w:val="both"/>
      </w:pPr>
      <w:r>
        <w:rPr>
          <w:sz w:val="20"/>
        </w:rPr>
      </w:r>
    </w:p>
    <w:p>
      <w:pPr>
        <w:pStyle w:val="2"/>
        <w:outlineLvl w:val="0"/>
        <w:ind w:firstLine="540"/>
        <w:jc w:val="both"/>
      </w:pPr>
      <w:r>
        <w:rPr>
          <w:sz w:val="20"/>
        </w:rPr>
        <w:t xml:space="preserve">Статья 6. Аппарат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казенным учреждением Орловской области, создаваемым решением Правительства Орловской области.</w:t>
      </w:r>
    </w:p>
    <w:p>
      <w:pPr>
        <w:pStyle w:val="0"/>
        <w:spacing w:before="200" w:line-rule="auto"/>
        <w:ind w:firstLine="540"/>
        <w:jc w:val="both"/>
      </w:pPr>
      <w:r>
        <w:rPr>
          <w:sz w:val="20"/>
        </w:rPr>
        <w:t xml:space="preserve">3. Аппарат Общественной палаты имеет печать с изображением герба Орловской области со своим наименованием.</w:t>
      </w:r>
    </w:p>
    <w:p>
      <w:pPr>
        <w:pStyle w:val="0"/>
        <w:spacing w:before="200" w:line-rule="auto"/>
        <w:ind w:firstLine="540"/>
        <w:jc w:val="both"/>
      </w:pPr>
      <w:r>
        <w:rPr>
          <w:sz w:val="20"/>
        </w:rPr>
        <w:t xml:space="preserve">4. Руководитель аппарата Общественной палаты назначается на должность и освобождается от должности Правительством Орловской области по представлению совета Общественной палаты. С руководителем аппарата Общественной палаты заключается трудовой договор органом, осуществляющим функции и полномочия учредителя данного казенного учреждения Орловской области, по согласованию с органом исполнительной власти специальной компетенции Орловской области, уполномоченным в сфере государственного имущества.</w:t>
      </w:r>
    </w:p>
    <w:p>
      <w:pPr>
        <w:pStyle w:val="0"/>
        <w:jc w:val="both"/>
      </w:pPr>
      <w:r>
        <w:rPr>
          <w:sz w:val="20"/>
        </w:rPr>
        <w:t xml:space="preserve">(в ред. Законов Орловской области от 20.12.2019 </w:t>
      </w:r>
      <w:hyperlink w:history="0" r:id="rId30" w:tooltip="Закон Орловской области от 20.12.2019 N 2438-ОЗ &quot;О внесении изменений в отдельные законодательные акты Орловской области&quot; (принят ООСНД 19.12.2019) {КонсультантПлюс}">
        <w:r>
          <w:rPr>
            <w:sz w:val="20"/>
            <w:color w:val="0000ff"/>
          </w:rPr>
          <w:t xml:space="preserve">N 2438-ОЗ</w:t>
        </w:r>
      </w:hyperlink>
      <w:r>
        <w:rPr>
          <w:sz w:val="20"/>
        </w:rPr>
        <w:t xml:space="preserve">, от 13.07.2022 </w:t>
      </w:r>
      <w:hyperlink w:history="0" r:id="rId31"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N 2773-ОЗ</w:t>
        </w:r>
      </w:hyperlink>
      <w:r>
        <w:rPr>
          <w:sz w:val="20"/>
        </w:rPr>
        <w:t xml:space="preserve">)</w:t>
      </w:r>
    </w:p>
    <w:p>
      <w:pPr>
        <w:pStyle w:val="0"/>
        <w:spacing w:before="200" w:line-rule="auto"/>
        <w:ind w:firstLine="540"/>
        <w:jc w:val="both"/>
      </w:pPr>
      <w:r>
        <w:rPr>
          <w:sz w:val="20"/>
        </w:rPr>
        <w:t xml:space="preserve">5. Совет Общественной палаты определяет кандидатуру на должность руководителя аппарата Общественной палаты на первом заседании совета Общественной палаты и оформляет свое решение в виде предложения по кандидатуре на должность руководителя аппарата Общественной палаты в соответствии с Регламентом Общественной палаты.</w:t>
      </w:r>
    </w:p>
    <w:p>
      <w:pPr>
        <w:pStyle w:val="0"/>
        <w:spacing w:before="200" w:line-rule="auto"/>
        <w:ind w:firstLine="540"/>
        <w:jc w:val="both"/>
      </w:pPr>
      <w:r>
        <w:rPr>
          <w:sz w:val="20"/>
        </w:rPr>
        <w:t xml:space="preserve">Предложение по кандидатуре на должность руководителя аппарата Общественной палаты вносится советом Общественной палаты в орган исполнительной власти специальной компетенции Орловской области, осуществляющий функции и полномочия учредителя данного казенного учреждения Орловской области не позднее тридцати календарных дней со дня проведения первого заседания Общественной палаты или расторжения трудового договора с руководителем аппарата Общественной палаты в случаях, предусмотренных трудовым договором.</w:t>
      </w:r>
    </w:p>
    <w:p>
      <w:pPr>
        <w:pStyle w:val="0"/>
        <w:jc w:val="both"/>
      </w:pPr>
      <w:r>
        <w:rPr>
          <w:sz w:val="20"/>
        </w:rPr>
        <w:t xml:space="preserve">(в ред. Законов Орловской области от 20.12.2019 </w:t>
      </w:r>
      <w:hyperlink w:history="0" r:id="rId32" w:tooltip="Закон Орловской области от 20.12.2019 N 2438-ОЗ &quot;О внесении изменений в отдельные законодательные акты Орловской области&quot; (принят ООСНД 19.12.2019) {КонсультантПлюс}">
        <w:r>
          <w:rPr>
            <w:sz w:val="20"/>
            <w:color w:val="0000ff"/>
          </w:rPr>
          <w:t xml:space="preserve">N 2438-ОЗ</w:t>
        </w:r>
      </w:hyperlink>
      <w:r>
        <w:rPr>
          <w:sz w:val="20"/>
        </w:rPr>
        <w:t xml:space="preserve">, от 13.07.2022 </w:t>
      </w:r>
      <w:hyperlink w:history="0" r:id="rId33"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N 2773-ОЗ</w:t>
        </w:r>
      </w:hyperlink>
      <w:r>
        <w:rPr>
          <w:sz w:val="20"/>
        </w:rPr>
        <w:t xml:space="preserve">)</w:t>
      </w:r>
    </w:p>
    <w:p>
      <w:pPr>
        <w:pStyle w:val="0"/>
        <w:spacing w:before="200" w:line-rule="auto"/>
        <w:ind w:firstLine="540"/>
        <w:jc w:val="both"/>
      </w:pPr>
      <w:r>
        <w:rPr>
          <w:sz w:val="20"/>
        </w:rPr>
        <w:t xml:space="preserve">К предложению по кандидатуре на должность руководителя аппарата Общественной палаты, вносимому в орган исполнительной власти специальной компетенции Орловской области, осуществляющий функции и полномочия учредителя данного казенного учреждения Орловской области, совет Общественной палаты прилагает следующие документы:</w:t>
      </w:r>
    </w:p>
    <w:p>
      <w:pPr>
        <w:pStyle w:val="0"/>
        <w:jc w:val="both"/>
      </w:pPr>
      <w:r>
        <w:rPr>
          <w:sz w:val="20"/>
        </w:rPr>
        <w:t xml:space="preserve">(в ред. Законов Орловской области от 20.12.2019 </w:t>
      </w:r>
      <w:hyperlink w:history="0" r:id="rId34" w:tooltip="Закон Орловской области от 20.12.2019 N 2438-ОЗ &quot;О внесении изменений в отдельные законодательные акты Орловской области&quot; (принят ООСНД 19.12.2019) {КонсультантПлюс}">
        <w:r>
          <w:rPr>
            <w:sz w:val="20"/>
            <w:color w:val="0000ff"/>
          </w:rPr>
          <w:t xml:space="preserve">N 2438-ОЗ</w:t>
        </w:r>
      </w:hyperlink>
      <w:r>
        <w:rPr>
          <w:sz w:val="20"/>
        </w:rPr>
        <w:t xml:space="preserve">, от 13.07.2022 </w:t>
      </w:r>
      <w:hyperlink w:history="0" r:id="rId35" w:tooltip="Закон Орловской области от 13.07.2022 N 2773-ОЗ &quot;О внесении изменений в отдельные законодательные акты Орловской области&quot; (принят ООСНД 06.07.2022) {КонсультантПлюс}">
        <w:r>
          <w:rPr>
            <w:sz w:val="20"/>
            <w:color w:val="0000ff"/>
          </w:rPr>
          <w:t xml:space="preserve">N 2773-ОЗ</w:t>
        </w:r>
      </w:hyperlink>
      <w:r>
        <w:rPr>
          <w:sz w:val="20"/>
        </w:rPr>
        <w:t xml:space="preserve">)</w:t>
      </w:r>
    </w:p>
    <w:p>
      <w:pPr>
        <w:pStyle w:val="0"/>
        <w:spacing w:before="200" w:line-rule="auto"/>
        <w:ind w:firstLine="540"/>
        <w:jc w:val="both"/>
      </w:pPr>
      <w:r>
        <w:rPr>
          <w:sz w:val="20"/>
        </w:rPr>
        <w:t xml:space="preserve">1) краткую характеристику кандидата на должность руководителя аппарата Общественной палаты;</w:t>
      </w:r>
    </w:p>
    <w:p>
      <w:pPr>
        <w:pStyle w:val="0"/>
        <w:spacing w:before="200" w:line-rule="auto"/>
        <w:ind w:firstLine="540"/>
        <w:jc w:val="both"/>
      </w:pPr>
      <w:r>
        <w:rPr>
          <w:sz w:val="20"/>
        </w:rPr>
        <w:t xml:space="preserve">2) автобиографию кандидата на должность руководителя аппарата Общественной палаты, заполненную им собственноручно в произвольной форме;</w:t>
      </w:r>
    </w:p>
    <w:p>
      <w:pPr>
        <w:pStyle w:val="0"/>
        <w:spacing w:before="200" w:line-rule="auto"/>
        <w:ind w:firstLine="540"/>
        <w:jc w:val="both"/>
      </w:pPr>
      <w:r>
        <w:rPr>
          <w:sz w:val="20"/>
        </w:rPr>
        <w:t xml:space="preserve">3) копию трудовой книжки и (или) основную информацию о трудовой деятельности и трудовом стаже, оформленные в установленном законодательством Российской Федерации порядке, за исключением случаев, когда трудовой договор заключается впервые;</w:t>
      </w:r>
    </w:p>
    <w:p>
      <w:pPr>
        <w:pStyle w:val="0"/>
        <w:jc w:val="both"/>
      </w:pPr>
      <w:r>
        <w:rPr>
          <w:sz w:val="20"/>
        </w:rPr>
        <w:t xml:space="preserve">(в ред. </w:t>
      </w:r>
      <w:hyperlink w:history="0" r:id="rId36" w:tooltip="Закон Орловской области от 01.04.2021 N 2589-ОЗ &quot;О внесении изменений в статью 6 Закона Орловской области &quot;Об Общественной палате Орловской области&quot; (принят ООСНД 26.03.2021) {КонсультантПлюс}">
        <w:r>
          <w:rPr>
            <w:sz w:val="20"/>
            <w:color w:val="0000ff"/>
          </w:rPr>
          <w:t xml:space="preserve">Закона</w:t>
        </w:r>
      </w:hyperlink>
      <w:r>
        <w:rPr>
          <w:sz w:val="20"/>
        </w:rPr>
        <w:t xml:space="preserve"> Орловской области от 01.04.2021 N 2589-ОЗ)</w:t>
      </w:r>
    </w:p>
    <w:p>
      <w:pPr>
        <w:pStyle w:val="0"/>
        <w:spacing w:before="200" w:line-rule="auto"/>
        <w:ind w:firstLine="540"/>
        <w:jc w:val="both"/>
      </w:pPr>
      <w:r>
        <w:rPr>
          <w:sz w:val="20"/>
        </w:rPr>
        <w:t xml:space="preserve">4) копии документов об образовании и (или) квалификации;</w:t>
      </w:r>
    </w:p>
    <w:p>
      <w:pPr>
        <w:pStyle w:val="0"/>
        <w:spacing w:before="200" w:line-rule="auto"/>
        <w:ind w:firstLine="540"/>
        <w:jc w:val="both"/>
      </w:pPr>
      <w:r>
        <w:rPr>
          <w:sz w:val="20"/>
        </w:rPr>
        <w:t xml:space="preserve">5) копию документа, удостоверяющего личность;</w:t>
      </w:r>
    </w:p>
    <w:p>
      <w:pPr>
        <w:pStyle w:val="0"/>
        <w:spacing w:before="200" w:line-rule="auto"/>
        <w:ind w:firstLine="540"/>
        <w:jc w:val="both"/>
      </w:pPr>
      <w:r>
        <w:rPr>
          <w:sz w:val="20"/>
        </w:rPr>
        <w:t xml:space="preserve">6) копию документа, подтверждающего регистрацию в системе индивидуального (персонифицированного) учета, в том числе в форме электронного документа, за исключением случаев, когда трудовая деятельность осуществляется впервые;</w:t>
      </w:r>
    </w:p>
    <w:p>
      <w:pPr>
        <w:pStyle w:val="0"/>
        <w:jc w:val="both"/>
      </w:pPr>
      <w:r>
        <w:rPr>
          <w:sz w:val="20"/>
        </w:rPr>
        <w:t xml:space="preserve">(в ред. Законов Орловской области от 20.12.2019 </w:t>
      </w:r>
      <w:hyperlink w:history="0" r:id="rId37" w:tooltip="Закон Орловской области от 20.12.2019 N 2438-ОЗ &quot;О внесении изменений в отдельные законодательные акты Орловской области&quot; (принят ООСНД 19.12.2019) {КонсультантПлюс}">
        <w:r>
          <w:rPr>
            <w:sz w:val="20"/>
            <w:color w:val="0000ff"/>
          </w:rPr>
          <w:t xml:space="preserve">N 2438-ОЗ</w:t>
        </w:r>
      </w:hyperlink>
      <w:r>
        <w:rPr>
          <w:sz w:val="20"/>
        </w:rPr>
        <w:t xml:space="preserve">, от 01.04.2021 </w:t>
      </w:r>
      <w:hyperlink w:history="0" r:id="rId38" w:tooltip="Закон Орловской области от 01.04.2021 N 2589-ОЗ &quot;О внесении изменений в статью 6 Закона Орловской области &quot;Об Общественной палате Орловской области&quot; (принят ООСНД 26.03.2021) {КонсультантПлюс}">
        <w:r>
          <w:rPr>
            <w:sz w:val="20"/>
            <w:color w:val="0000ff"/>
          </w:rPr>
          <w:t xml:space="preserve">N 2589-ОЗ</w:t>
        </w:r>
      </w:hyperlink>
      <w:r>
        <w:rPr>
          <w:sz w:val="20"/>
        </w:rPr>
        <w:t xml:space="preserve">)</w:t>
      </w:r>
    </w:p>
    <w:p>
      <w:pPr>
        <w:pStyle w:val="0"/>
        <w:spacing w:before="200" w:line-rule="auto"/>
        <w:ind w:firstLine="540"/>
        <w:jc w:val="both"/>
      </w:pPr>
      <w:r>
        <w:rPr>
          <w:sz w:val="20"/>
        </w:rPr>
        <w:t xml:space="preserve">7) копию свидетельства о постановке на учет в налоговом органе по месту жительства;</w:t>
      </w:r>
    </w:p>
    <w:p>
      <w:pPr>
        <w:pStyle w:val="0"/>
        <w:spacing w:before="200" w:line-rule="auto"/>
        <w:ind w:firstLine="540"/>
        <w:jc w:val="both"/>
      </w:pPr>
      <w:r>
        <w:rPr>
          <w:sz w:val="20"/>
        </w:rPr>
        <w:t xml:space="preserve">8) копию документа воинского учета для военнообязанных граждан.</w:t>
      </w:r>
    </w:p>
    <w:p>
      <w:pPr>
        <w:pStyle w:val="0"/>
        <w:ind w:firstLine="540"/>
        <w:jc w:val="both"/>
      </w:pPr>
      <w:r>
        <w:rPr>
          <w:sz w:val="20"/>
        </w:rPr>
      </w:r>
    </w:p>
    <w:p>
      <w:pPr>
        <w:pStyle w:val="2"/>
        <w:outlineLvl w:val="0"/>
        <w:ind w:firstLine="540"/>
        <w:jc w:val="both"/>
      </w:pPr>
      <w:r>
        <w:rPr>
          <w:sz w:val="20"/>
        </w:rPr>
        <w:t xml:space="preserve">Статья 7. Порядок и размеры компенсации расходов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w:t>
      </w:r>
    </w:p>
    <w:bookmarkStart w:id="123" w:name="P123"/>
    <w:bookmarkEnd w:id="123"/>
    <w:p>
      <w:pPr>
        <w:pStyle w:val="0"/>
        <w:spacing w:before="200" w:line-rule="auto"/>
        <w:ind w:firstLine="540"/>
        <w:jc w:val="both"/>
      </w:pPr>
      <w:r>
        <w:rPr>
          <w:sz w:val="20"/>
        </w:rPr>
        <w:t xml:space="preserve">2. Члену Общественной палаты, понесшему за счет собственных средств расходы в связи с осуществлением им полномочий члена Общественной палаты на основании поручения совета Общественной палаты о направлении данного члена Общественной палаты за пределы Орловской области, возмещаются:</w:t>
      </w:r>
    </w:p>
    <w:p>
      <w:pPr>
        <w:pStyle w:val="0"/>
        <w:spacing w:before="200" w:line-rule="auto"/>
        <w:ind w:firstLine="540"/>
        <w:jc w:val="both"/>
      </w:pPr>
      <w:r>
        <w:rPr>
          <w:sz w:val="20"/>
        </w:rPr>
        <w:t xml:space="preserve">1) расходы, связанные с проездом к месту проведения мероприятий Общественной палаты вне пределов Орловской области либо в место, определенное советом Общественной палаты за пределами Орловской области, и обратно к его постоянному месту жительства, в том числе расходы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за пределами Орловской области;</w:t>
      </w:r>
    </w:p>
    <w:p>
      <w:pPr>
        <w:pStyle w:val="0"/>
        <w:spacing w:before="200" w:line-rule="auto"/>
        <w:ind w:firstLine="540"/>
        <w:jc w:val="both"/>
      </w:pPr>
      <w:r>
        <w:rPr>
          <w:sz w:val="20"/>
        </w:rPr>
        <w:t xml:space="preserve">2) расходы по бронированию и найму жилого помещения;</w:t>
      </w:r>
    </w:p>
    <w:p>
      <w:pPr>
        <w:pStyle w:val="0"/>
        <w:spacing w:before="200" w:line-rule="auto"/>
        <w:ind w:firstLine="540"/>
        <w:jc w:val="both"/>
      </w:pPr>
      <w:r>
        <w:rPr>
          <w:sz w:val="20"/>
        </w:rPr>
        <w:t xml:space="preserve">3) дополнительные расходы, связанные с проживанием члена Общественной палаты вне постоянного места жительства (суточные).</w:t>
      </w:r>
    </w:p>
    <w:p>
      <w:pPr>
        <w:pStyle w:val="0"/>
        <w:spacing w:before="200" w:line-rule="auto"/>
        <w:ind w:firstLine="540"/>
        <w:jc w:val="both"/>
      </w:pPr>
      <w:r>
        <w:rPr>
          <w:sz w:val="20"/>
        </w:rPr>
        <w:t xml:space="preserve">3. Компенсация понесенных расходов, предусмотренных </w:t>
      </w:r>
      <w:hyperlink w:history="0" w:anchor="P123" w:tooltip="2. Члену Общественной палаты, понесшему за счет собственных средств расходы в связи с осуществлением им полномочий члена Общественной палаты на основании поручения совета Общественной палаты о направлении данного члена Общественной палаты за пределы Орловской области, возмещаются:">
        <w:r>
          <w:rPr>
            <w:sz w:val="20"/>
            <w:color w:val="0000ff"/>
          </w:rPr>
          <w:t xml:space="preserve">частью 2</w:t>
        </w:r>
      </w:hyperlink>
      <w:r>
        <w:rPr>
          <w:sz w:val="20"/>
        </w:rPr>
        <w:t xml:space="preserve"> настоящей статьи, осуществляется аппаратом Общественной палаты по нормативам возмещения расходов для командирования государственных гражданских служащих Орловской области, установленным указом Губернатора Орловской области, на основании документов, подтверждающих фактически произведенные членом Общественной палаты расходы и поручения совета Общественной палаты о направлении данного члена Общественной палаты за пределы Орловской области. Компенсация понесенных расходов члену Общественной палаты производится в течение тридцати календарных дней со дня подачи в аппарат Общественной палаты документов, предусмотренных настоящей частью.</w:t>
      </w:r>
    </w:p>
    <w:p>
      <w:pPr>
        <w:pStyle w:val="0"/>
        <w:spacing w:before="200" w:line-rule="auto"/>
        <w:ind w:firstLine="540"/>
        <w:jc w:val="both"/>
      </w:pPr>
      <w:r>
        <w:rPr>
          <w:sz w:val="20"/>
        </w:rPr>
        <w:t xml:space="preserve">4. Расходы, указанные в </w:t>
      </w:r>
      <w:hyperlink w:history="0" w:anchor="P123" w:tooltip="2. Члену Общественной палаты, понесшему за счет собственных средств расходы в связи с осуществлением им полномочий члена Общественной палаты на основании поручения совета Общественной палаты о направлении данного члена Общественной палаты за пределы Орловской области, возмещаются:">
        <w:r>
          <w:rPr>
            <w:sz w:val="20"/>
            <w:color w:val="0000ff"/>
          </w:rPr>
          <w:t xml:space="preserve">части 2</w:t>
        </w:r>
      </w:hyperlink>
      <w:r>
        <w:rPr>
          <w:sz w:val="20"/>
        </w:rPr>
        <w:t xml:space="preserve"> настоящей статьи, возмещаются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на соответствующие цели.</w:t>
      </w:r>
    </w:p>
    <w:p>
      <w:pPr>
        <w:pStyle w:val="0"/>
        <w:ind w:firstLine="540"/>
        <w:jc w:val="both"/>
      </w:pPr>
      <w:r>
        <w:rPr>
          <w:sz w:val="20"/>
        </w:rPr>
      </w:r>
    </w:p>
    <w:p>
      <w:pPr>
        <w:pStyle w:val="2"/>
        <w:outlineLvl w:val="0"/>
        <w:ind w:firstLine="540"/>
        <w:jc w:val="both"/>
      </w:pPr>
      <w:r>
        <w:rPr>
          <w:sz w:val="20"/>
        </w:rPr>
        <w:t xml:space="preserve">Статья 8.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Финансовое обеспечение деятельности Общественной палаты и содержание аппарата Общественной палаты осуществляется за счет средств областного бюджета в пределах бюджетных ассигнований, предусмотренных на указанные цели законом Орловской области об областном бюджете на соответствующий финансовый год и плановый период.</w:t>
      </w:r>
    </w:p>
    <w:p>
      <w:pPr>
        <w:pStyle w:val="0"/>
        <w:ind w:firstLine="540"/>
        <w:jc w:val="both"/>
      </w:pPr>
      <w:r>
        <w:rPr>
          <w:sz w:val="20"/>
        </w:rPr>
      </w:r>
    </w:p>
    <w:p>
      <w:pPr>
        <w:pStyle w:val="2"/>
        <w:outlineLvl w:val="0"/>
        <w:ind w:firstLine="540"/>
        <w:jc w:val="both"/>
      </w:pPr>
      <w:r>
        <w:rPr>
          <w:sz w:val="20"/>
        </w:rPr>
        <w:t xml:space="preserve">Статья 9. Заключительные положения</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календарных дней со дня его официального опубликования, но не ранее 1 января 2017 года.</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39" w:tooltip="Закон Орловской области от 08.12.2008 N 851-ОЗ (ред. от 17.03.2009) &quot;Об общественной палате Орловской области&quot; (принят ООСНД 28.11.2008) ------------ Утратил силу или отменен {КонсультантПлюс}">
        <w:r>
          <w:rPr>
            <w:sz w:val="20"/>
            <w:color w:val="0000ff"/>
          </w:rPr>
          <w:t xml:space="preserve">Закон</w:t>
        </w:r>
      </w:hyperlink>
      <w:r>
        <w:rPr>
          <w:sz w:val="20"/>
        </w:rPr>
        <w:t xml:space="preserve"> Орловской области от 8 декабря 2008 года N 851-ОЗ "Об Общественной палате Орловской области" ("Орловская правда", 11 декабря 2008 года, N 202);</w:t>
      </w:r>
    </w:p>
    <w:p>
      <w:pPr>
        <w:pStyle w:val="0"/>
        <w:spacing w:before="200" w:line-rule="auto"/>
        <w:ind w:firstLine="540"/>
        <w:jc w:val="both"/>
      </w:pPr>
      <w:hyperlink w:history="0" r:id="rId40" w:tooltip="Закон Орловской области от 17.03.2009 N 880-ОЗ (ред. от 05.12.2016) &quot;О внесении изменений в законодательные акты Орловской области&quot; (принят ООСНД 14.03.2009) (с изм. и доп., вступающими в силу с 01.01.2017) ------------ Недействующая редакция {КонсультантПлюс}">
        <w:r>
          <w:rPr>
            <w:sz w:val="20"/>
            <w:color w:val="0000ff"/>
          </w:rPr>
          <w:t xml:space="preserve">статью 82</w:t>
        </w:r>
      </w:hyperlink>
      <w:r>
        <w:rPr>
          <w:sz w:val="20"/>
        </w:rPr>
        <w:t xml:space="preserve"> Закона Орловской области от 17 марта 2009 года N 880-ОЗ "О внесении изменений в законодательные акты Орловской области" ("Орловская правда", 18 марта 2009 года, N 38).</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В.В.ПОТОМСКИЙ</w:t>
      </w:r>
    </w:p>
    <w:p>
      <w:pPr>
        <w:pStyle w:val="0"/>
      </w:pPr>
      <w:r>
        <w:rPr>
          <w:sz w:val="20"/>
        </w:rPr>
        <w:t xml:space="preserve">город Орел</w:t>
      </w:r>
    </w:p>
    <w:p>
      <w:pPr>
        <w:pStyle w:val="0"/>
        <w:spacing w:before="200" w:line-rule="auto"/>
      </w:pPr>
      <w:r>
        <w:rPr>
          <w:sz w:val="20"/>
        </w:rPr>
        <w:t xml:space="preserve">22 декабря 2016 года</w:t>
      </w:r>
    </w:p>
    <w:p>
      <w:pPr>
        <w:pStyle w:val="0"/>
        <w:spacing w:before="200" w:line-rule="auto"/>
        <w:jc w:val="both"/>
      </w:pPr>
      <w:r>
        <w:rPr>
          <w:sz w:val="20"/>
        </w:rPr>
        <w:t xml:space="preserve">N 2060-ОЗ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22.12.2016 N 2060-ОЗ</w:t>
            <w:br/>
            <w:t>(ред. от 13.07.2022)</w:t>
            <w:br/>
            <w:t>"Об Общественной палате Орловской области"</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64F35E4F32692CA52A99958B67F6E4CA6DB881E4635FA305B23A10FEF48E7EEFA36B7176E2B65E3E3F3DA540B84D237EE096176DBBCA966BA131OB54L" TargetMode = "External"/>
	<Relationship Id="rId8" Type="http://schemas.openxmlformats.org/officeDocument/2006/relationships/hyperlink" Target="consultantplus://offline/ref=5C64F35E4F32692CA52A99958B67F6E4CA6DB881E7635DA606B23A10FEF48E7EEFA36B7176E2B65E3E3F3EAC40B84D237EE096176DBBCA966BA131OB54L" TargetMode = "External"/>
	<Relationship Id="rId9" Type="http://schemas.openxmlformats.org/officeDocument/2006/relationships/hyperlink" Target="consultantplus://offline/ref=5C64F35E4F32692CA52A99958B67F6E4CA6DB881E6655DA401B23A10FEF48E7EEFA36B7176E2B65E3E3F3DA540B84D237EE096176DBBCA966BA131OB54L" TargetMode = "External"/>
	<Relationship Id="rId10" Type="http://schemas.openxmlformats.org/officeDocument/2006/relationships/hyperlink" Target="consultantplus://offline/ref=5C64F35E4F32692CA52A99958B67F6E4CA6DB881E96651A502B23A10FEF48E7EEFA36B7176E2B65E3E3E39AE40B84D237EE096176DBBCA966BA131OB54L" TargetMode = "External"/>
	<Relationship Id="rId11" Type="http://schemas.openxmlformats.org/officeDocument/2006/relationships/hyperlink" Target="consultantplus://offline/ref=5C64F35E4F32692CA52A99958B67F6E4CA6DB881E4635FA305B23A10FEF48E7EEFA36B7176E2B65E3E3F3DA440B84D237EE096176DBBCA966BA131OB54L" TargetMode = "External"/>
	<Relationship Id="rId12" Type="http://schemas.openxmlformats.org/officeDocument/2006/relationships/hyperlink" Target="consultantplus://offline/ref=5C64F35E4F32692CA52A99958B67F6E4CA6DB881E96651A502B23A10FEF48E7EEFA36B7176E2B65E3E3E39A940B84D237EE096176DBBCA966BA131OB54L" TargetMode = "External"/>
	<Relationship Id="rId13" Type="http://schemas.openxmlformats.org/officeDocument/2006/relationships/hyperlink" Target="consultantplus://offline/ref=5C64F35E4F32692CA52A87989D0BA9EBCE60E38EE36652F458ED614DA9FD8429BAEC6A3F33E8A95F3C213FAD49OE5EL" TargetMode = "External"/>
	<Relationship Id="rId14" Type="http://schemas.openxmlformats.org/officeDocument/2006/relationships/hyperlink" Target="consultantplus://offline/ref=5C64F35E4F32692CA52A87989D0BA9EBCE60E38EE36652F458ED614DA9FD8429BAEC6A3F33E8A95F3C213FAD49OE5EL" TargetMode = "External"/>
	<Relationship Id="rId15" Type="http://schemas.openxmlformats.org/officeDocument/2006/relationships/hyperlink" Target="consultantplus://offline/ref=5C64F35E4F32692CA52A87989D0BA9EBCF6EE189EA3105F609B86F48A1ADDE39BEA53E352CEEB5403C3F3FOA5FL" TargetMode = "External"/>
	<Relationship Id="rId16" Type="http://schemas.openxmlformats.org/officeDocument/2006/relationships/hyperlink" Target="consultantplus://offline/ref=5C64F35E4F32692CA52A87989D0BA9EBCE60E38EE36652F458ED614DA9FD8429A8EC323332EFB75C3F3469FC0FB911662CF396126DB8C88AO65BL" TargetMode = "External"/>
	<Relationship Id="rId17" Type="http://schemas.openxmlformats.org/officeDocument/2006/relationships/hyperlink" Target="consultantplus://offline/ref=5C64F35E4F32692CA52A87989D0BA9EBCE60E38EE36652F458ED614DA9FD8429A8EC323332EFB7583F3469FC0FB911662CF396126DB8C88AO65BL" TargetMode = "External"/>
	<Relationship Id="rId18" Type="http://schemas.openxmlformats.org/officeDocument/2006/relationships/hyperlink" Target="consultantplus://offline/ref=5C64F35E4F32692CA52A99958B67F6E4CA6DB881E96551A401B23A10FEF48E7EEFA36B6376BABA5F39213CAF55EE1C65O259L" TargetMode = "External"/>
	<Relationship Id="rId19" Type="http://schemas.openxmlformats.org/officeDocument/2006/relationships/hyperlink" Target="consultantplus://offline/ref=5C64F35E4F32692CA52A87989D0BA9EBCE60E38EE36652F458ED614DA9FD8429A8EC323332EFB75A373469FC0FB911662CF396126DB8C88AO65BL" TargetMode = "External"/>
	<Relationship Id="rId20" Type="http://schemas.openxmlformats.org/officeDocument/2006/relationships/hyperlink" Target="consultantplus://offline/ref=5C64F35E4F32692CA52A87989D0BA9EBCE6EE18EE16E52F458ED614DA9FD8429BAEC6A3F33E8A95F3C213FAD49OE5EL" TargetMode = "External"/>
	<Relationship Id="rId21" Type="http://schemas.openxmlformats.org/officeDocument/2006/relationships/hyperlink" Target="consultantplus://offline/ref=5C64F35E4F32692CA52A87989D0BA9EBCE60E38EE36652F458ED614DA9FD8429A8EC323332EFB7583B3469FC0FB911662CF396126DB8C88AO65BL" TargetMode = "External"/>
	<Relationship Id="rId22" Type="http://schemas.openxmlformats.org/officeDocument/2006/relationships/hyperlink" Target="consultantplus://offline/ref=5C64F35E4F32692CA52A87989D0BA9EBCE60E38EE36652F458ED614DA9FD8429A8EC323332EFB75A373469FC0FB911662CF396126DB8C88AO65BL" TargetMode = "External"/>
	<Relationship Id="rId23" Type="http://schemas.openxmlformats.org/officeDocument/2006/relationships/hyperlink" Target="consultantplus://offline/ref=5C64F35E4F32692CA52A87989D0BA9EBCE60E38EE36652F458ED614DA9FD8429A8EC323332EFB65E363469FC0FB911662CF396126DB8C88AO65BL" TargetMode = "External"/>
	<Relationship Id="rId24" Type="http://schemas.openxmlformats.org/officeDocument/2006/relationships/hyperlink" Target="consultantplus://offline/ref=5C64F35E4F32692CA52A87989D0BA9EBCE60E38EE36652F458ED614DA9FD8429BAEC6A3F33E8A95F3C213FAD49OE5EL" TargetMode = "External"/>
	<Relationship Id="rId25" Type="http://schemas.openxmlformats.org/officeDocument/2006/relationships/hyperlink" Target="consultantplus://offline/ref=5C64F35E4F32692CA52A87989D0BA9EBCE60E38EE36652F458ED614DA9FD8429BAEC6A3F33E8A95F3C213FAD49OE5EL" TargetMode = "External"/>
	<Relationship Id="rId26" Type="http://schemas.openxmlformats.org/officeDocument/2006/relationships/hyperlink" Target="consultantplus://offline/ref=5C64F35E4F32692CA52A87989D0BA9EBCE67E284E26152F458ED614DA9FD8429BAEC6A3F33E8A95F3C213FAD49OE5EL" TargetMode = "External"/>
	<Relationship Id="rId27" Type="http://schemas.openxmlformats.org/officeDocument/2006/relationships/hyperlink" Target="consultantplus://offline/ref=5C64F35E4F32692CA52A99958B67F6E4CA6DB881E96651A502B23A10FEF48E7EEFA36B7176E2B65E3E3E39A840B84D237EE096176DBBCA966BA131OB54L" TargetMode = "External"/>
	<Relationship Id="rId28" Type="http://schemas.openxmlformats.org/officeDocument/2006/relationships/hyperlink" Target="consultantplus://offline/ref=5C64F35E4F32692CA52A99958B67F6E4CA6DB881E96651A502B23A10FEF48E7EEFA36B7176E2B65E3E3E39A840B84D237EE096176DBBCA966BA131OB54L" TargetMode = "External"/>
	<Relationship Id="rId29" Type="http://schemas.openxmlformats.org/officeDocument/2006/relationships/hyperlink" Target="consultantplus://offline/ref=5C64F35E4F32692CA52A99958B67F6E4CA6DB881E4635FA305B23A10FEF48E7EEFA36B7176E2B65E3E3F3CAD40B84D237EE096176DBBCA966BA131OB54L" TargetMode = "External"/>
	<Relationship Id="rId30" Type="http://schemas.openxmlformats.org/officeDocument/2006/relationships/hyperlink" Target="consultantplus://offline/ref=5C64F35E4F32692CA52A99958B67F6E4CA6DB881E7635DA606B23A10FEF48E7EEFA36B7176E2B65E3E3F3EAF40B84D237EE096176DBBCA966BA131OB54L" TargetMode = "External"/>
	<Relationship Id="rId31" Type="http://schemas.openxmlformats.org/officeDocument/2006/relationships/hyperlink" Target="consultantplus://offline/ref=5C64F35E4F32692CA52A99958B67F6E4CA6DB881E96651A502B23A10FEF48E7EEFA36B7176E2B65E3E3E39AA40B84D237EE096176DBBCA966BA131OB54L" TargetMode = "External"/>
	<Relationship Id="rId32" Type="http://schemas.openxmlformats.org/officeDocument/2006/relationships/hyperlink" Target="consultantplus://offline/ref=5C64F35E4F32692CA52A99958B67F6E4CA6DB881E7635DA606B23A10FEF48E7EEFA36B7176E2B65E3E3F3EA840B84D237EE096176DBBCA966BA131OB54L" TargetMode = "External"/>
	<Relationship Id="rId33" Type="http://schemas.openxmlformats.org/officeDocument/2006/relationships/hyperlink" Target="consultantplus://offline/ref=5C64F35E4F32692CA52A99958B67F6E4CA6DB881E96651A502B23A10FEF48E7EEFA36B7176E2B65E3E3E39A540B84D237EE096176DBBCA966BA131OB54L" TargetMode = "External"/>
	<Relationship Id="rId34" Type="http://schemas.openxmlformats.org/officeDocument/2006/relationships/hyperlink" Target="consultantplus://offline/ref=5C64F35E4F32692CA52A99958B67F6E4CA6DB881E7635DA606B23A10FEF48E7EEFA36B7176E2B65E3E3F3EA540B84D237EE096176DBBCA966BA131OB54L" TargetMode = "External"/>
	<Relationship Id="rId35" Type="http://schemas.openxmlformats.org/officeDocument/2006/relationships/hyperlink" Target="consultantplus://offline/ref=5C64F35E4F32692CA52A99958B67F6E4CA6DB881E96651A502B23A10FEF48E7EEFA36B7176E2B65E3E3E39A540B84D237EE096176DBBCA966BA131OB54L" TargetMode = "External"/>
	<Relationship Id="rId36" Type="http://schemas.openxmlformats.org/officeDocument/2006/relationships/hyperlink" Target="consultantplus://offline/ref=5C64F35E4F32692CA52A99958B67F6E4CA6DB881E6655DA401B23A10FEF48E7EEFA36B7176E2B65E3E3F3DA440B84D237EE096176DBBCA966BA131OB54L" TargetMode = "External"/>
	<Relationship Id="rId37" Type="http://schemas.openxmlformats.org/officeDocument/2006/relationships/hyperlink" Target="consultantplus://offline/ref=5C64F35E4F32692CA52A99958B67F6E4CA6DB881E7635DA606B23A10FEF48E7EEFA36B7176E2B65E3E3F3EA440B84D237EE096176DBBCA966BA131OB54L" TargetMode = "External"/>
	<Relationship Id="rId38" Type="http://schemas.openxmlformats.org/officeDocument/2006/relationships/hyperlink" Target="consultantplus://offline/ref=5C64F35E4F32692CA52A99958B67F6E4CA6DB881E6655DA401B23A10FEF48E7EEFA36B7176E2B65E3E3F3CAD40B84D237EE096176DBBCA966BA131OB54L" TargetMode = "External"/>
	<Relationship Id="rId39" Type="http://schemas.openxmlformats.org/officeDocument/2006/relationships/hyperlink" Target="consultantplus://offline/ref=5C64F35E4F32692CA52A99958B67F6E4CA6DB881E0625EA405B23A10FEF48E7EEFA36B6376BABA5F39213CAF55EE1C65O259L" TargetMode = "External"/>
	<Relationship Id="rId40" Type="http://schemas.openxmlformats.org/officeDocument/2006/relationships/hyperlink" Target="consultantplus://offline/ref=5C64F35E4F32692CA52A99958B67F6E4CA6DB881E56151A10CB23A10FEF48E7EEFA36B7176E2B65E3E3D38A440B84D237EE096176DBBCA966BA131OB5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22.12.2016 N 2060-ОЗ
(ред. от 13.07.2022)
"Об Общественной палате Орловской области"
(принят ООСНД 19.12.2016)</dc:title>
  <dcterms:created xsi:type="dcterms:W3CDTF">2022-12-17T11:57:14Z</dcterms:created>
</cp:coreProperties>
</file>