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Орловской области от 06.11.2018 N 2268-ОЗ</w:t>
              <w:br/>
              <w:t xml:space="preserve">(ред. от 12.12.2022)</w:t>
              <w:br/>
              <w:t xml:space="preserve">"Об отдельных правоотношениях, связанных с проведением независимой оценки качества условий оказания услуг организациями культуры"</w:t>
              <w:br/>
              <w:t xml:space="preserve">(принят ООСНД 26.10.2018)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ноября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2268-ОЗ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2"/>
        <w:spacing w:before="200" w:line-rule="auto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ПРАВООТНОШЕНИЯХ, СВЯЗАННЫХ С ПРОВЕДЕНИЕМ</w:t>
      </w:r>
    </w:p>
    <w:p>
      <w:pPr>
        <w:pStyle w:val="2"/>
        <w:jc w:val="center"/>
      </w:pPr>
      <w:r>
        <w:rPr>
          <w:sz w:val="20"/>
        </w:rPr>
        <w:t xml:space="preserve">НЕЗАВИСИМОЙ ОЦЕНКИ КАЧЕСТВА УСЛОВИЙ ОКАЗАНИЯ УСЛУГ</w:t>
      </w:r>
    </w:p>
    <w:p>
      <w:pPr>
        <w:pStyle w:val="2"/>
        <w:jc w:val="center"/>
      </w:pPr>
      <w:r>
        <w:rPr>
          <w:sz w:val="20"/>
        </w:rPr>
        <w:t xml:space="preserve">ОРГАНИЗАЦИЯМИ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Орловским областным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26 октября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Орловской области от 12.12.2022 N 2854-ОЗ &quot;О внесении изменений в статью 2 Закона Орловской области &quot;Об основах организации и обеспечения отдыха и оздоровления детей в Орловской области&quot; и статью 3 Закона Орловской области &quot;Об отдельных правоотношениях, связанных с проведением независимой оценки качества условий оказания услуг организациями культуры&quot; (принят ООСНД 02.12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Орловской области от 12.12.2022 N 2854-ОЗ)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отношения, связанные с проведением независимой оценки качества условий оказания услуг организациями культуры, которые расположены на территории Орловской области и учредителями которых является Орловская область, муниципальные образования Орловской области (за исключением муниципальных организаций культуры, в отношении которых независимая оценка проводится общественными советами, созданными при органах местного самоуправления муниципальных образований Орловской области), а также негосударственными организациями культуры, которые оказывают услуги в сфере культуры за счет средств областного бюджета (далее - организации культуры).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термины и сокращения,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термины и сокращения, используемые в настоящем Законе, применяются в тех же значениях, что и в </w:t>
      </w:r>
      <w:hyperlink w:history="0" r:id="rId8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Российской Федерации от 9 октября 1992 года N 3612-1 "Основы законодательства Российской Федерации о культуре" (далее - Основы законодательства Российской Федерации о культуре) и </w:t>
      </w:r>
      <w:hyperlink w:history="0" r:id="rId9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{КонсультантПлюс}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Федерального закона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экспертизы"), если иные сокращения не установлены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Орловской области в сфере проведения независимой оценки качества условий оказания услуг организациями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Орловского областного Совета народных депутатов в сфере проведения независимой оценки качества условий оказания услуг организациями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Орловской области, регулирующих отдельные отношения, связанные с проведением независимой оценки качества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наряду с другими уполномоченными на то органами контроля за соблюдением и исполнением законов Орловской области, регулирующих отдельные отношения, связанные с проведением независимой оценки качества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сфере проведения независимой оценки качества условий оказания услуг организациями культуры в соответствии с законодательством Российской Федерации и законодательством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Орловской области в сфере проведения независимой оценки качества условий оказания услуг организациями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организации проведения независимой оценки качества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сфере проведения независимой оценки качества условий оказания услуг организациями культуры в соответствии с законодательством Российской Федерации и законодательством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специальной компетенции Орловской области, уполномоченного в сфере культуры (далее - уполномоченный орган), в сфере проведения независимой оценки качества условий оказания услуг организациями культуры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Орловской области от 12.12.2022 N 2854-ОЗ &quot;О внесении изменений в статью 2 Закона Орловской области &quot;Об основах организации и обеспечения отдыха и оздоровления детей в Орловской области&quot; и статью 3 Закона Орловской области &quot;Об отдельных правоотношениях, связанных с проведением независимой оценки качества условий оказания услуг организациями культуры&quot; (принят ООСНД 0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Орловской области от 12.12.2022 N 2854-ОЗ)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в соответствии со </w:t>
      </w:r>
      <w:hyperlink w:history="0" r:id="rId11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статьей 36.1</w:t>
        </w:r>
      </w:hyperlink>
      <w:r>
        <w:rPr>
          <w:sz w:val="20"/>
        </w:rPr>
        <w:t xml:space="preserve"> Основ законодательства Российской Федерации о культуре в Общественную палату Орловской области о формировании из числа представителей общественных организаций, созданных в целях защиты прав и интересов граждан, общественных объединений инвалидов общественного совета по проведению независимой оценки качества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положения об общественном совете по проведению независимой оценки качества условий оказания услуг организациями культуры (далее - общественный совет по независимой оценке качества);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на своем официальном сайте в информационно-телекоммуникационной сети "Интернет" (далее также - сеть "Интернет") информации о деятельности общественного совета по независимой оценке качества в порядке и сроки, определенные Правительством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оформление решения об определении оператора, ответственного за сбор и обобщение информации о качестве условий оказания услуг организациями культуры, а также предоставление оператору общедоступной информации о деятельности данных организаций, формируемой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направления в общественный совет по независимой оценке качества отчета оператора и его направление в общественный совет по независимой оценке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доведение в установленном им порядке решения общественного совета по независимой оценке качества до органов и должностных лиц, указанных в </w:t>
      </w:r>
      <w:hyperlink w:history="0" r:id="rId12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13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{КонсультантПлюс}">
        <w:r>
          <w:rPr>
            <w:sz w:val="20"/>
            <w:color w:val="0000ff"/>
          </w:rPr>
          <w:t xml:space="preserve">2 части 6 статьи 11</w:t>
        </w:r>
      </w:hyperlink>
      <w:r>
        <w:rPr>
          <w:sz w:val="20"/>
        </w:rPr>
        <w:t xml:space="preserve">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размещение на своем официальном сайте в сети "Интернет" в порядке и сроки, определенные Правительством Орловской области, и официальном сайте для размещения информации о государственных и муниципальных учреждениях в сети "Интернет" (далее - официальный сайт для размещения информации) информации о результатах независимой оценки качества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на своем официальном сайте в сети "Интернет" технической возможности выражения мнений получателями услуг о качестве условий оказания услуг организациями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подготовка и утверждение планов по устранению недостатков;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назначение должностных лиц, ответственных за размещение информации о результатах независимой оценки качества на официальном сайте для размещения информации, а также за достоверность, полноту и своевременность ее размещения, за ведение мониторинга посещений гражданами официального сайта для размещения информации и их отзывов, за организацию работы по устранению выявленных недостатков и информирование на официальном сайте для размещения информации граждан о принятых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 в сфере проведения независимой оценки качества условий оказания услуг организациями культуры в соответствии с законодательством Российской Федерации и законодательством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Финансовое обеспечение проведения независимой оценки качества условий оказания услуг организациями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проведения независимой оценки качества условий оказания услуг организациями культуры осуществляется за счет средств областного бюджета в пределах бюджетных ассигнований, предусмотренных на указанные цели законом Орловской области об областном бюджете на соответствующий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jc w:val="both"/>
      </w:pPr>
      <w:r>
        <w:rPr>
          <w:sz w:val="20"/>
        </w:rPr>
        <w:t xml:space="preserve">город Орел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6 ноября 2018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2268-ОЗ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Орловской области от 06.11.2018 N 2268-ОЗ</w:t>
            <w:br/>
            <w:t>(ред. от 12.12.2022)</w:t>
            <w:br/>
            <w:t>"Об отдельных правоотношениях, связанных с проведен...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2D9DE3A619468D7C5754A9CA3CEDC080BE67692AA99F1945C245B91721B19249767A33ED2AF41941171E0F5FAF85B5E9E50D10CC673A30CAC69BN6ADM" TargetMode = "External"/>
	<Relationship Id="rId8" Type="http://schemas.openxmlformats.org/officeDocument/2006/relationships/hyperlink" Target="consultantplus://offline/ref=072D9DE3A619468D7C574AA4DC50B2CF84BD3A6020A891491D9D1EE44028BBC51C397B7DA820EB1843091D0F56NFA9M" TargetMode = "External"/>
	<Relationship Id="rId9" Type="http://schemas.openxmlformats.org/officeDocument/2006/relationships/hyperlink" Target="consultantplus://offline/ref=072D9DE3A619468D7C574AA4DC50B2CF83B53D6727AA91491D9D1EE44028BBC50E392371A927F71C471C4B5E10AED9F0BBF60D15CC64382CNCAAM" TargetMode = "External"/>
	<Relationship Id="rId10" Type="http://schemas.openxmlformats.org/officeDocument/2006/relationships/hyperlink" Target="consultantplus://offline/ref=072D9DE3A619468D7C5754A9CA3CEDC080BE67692AA99F1945C245B91721B19249767A33ED2AF41941171E0F5FAF85B5E9E50D10CC673A30CAC69BN6ADM" TargetMode = "External"/>
	<Relationship Id="rId11" Type="http://schemas.openxmlformats.org/officeDocument/2006/relationships/hyperlink" Target="consultantplus://offline/ref=072D9DE3A619468D7C574AA4DC50B2CF84BD3A6020A891491D9D1EE44028BBC50E392371A020FE4D10534A0255FCCAF0BEF60E17D0N6A4M" TargetMode = "External"/>
	<Relationship Id="rId12" Type="http://schemas.openxmlformats.org/officeDocument/2006/relationships/hyperlink" Target="consultantplus://offline/ref=072D9DE3A619468D7C574AA4DC50B2CF83B53D6727AA91491D9D1EE44028BBC50E392371A927F71F421C4B5E10AED9F0BBF60D15CC64382CNCAAM" TargetMode = "External"/>
	<Relationship Id="rId13" Type="http://schemas.openxmlformats.org/officeDocument/2006/relationships/hyperlink" Target="consultantplus://offline/ref=072D9DE3A619468D7C574AA4DC50B2CF83B53D6727AA91491D9D1EE44028BBC50E392371A927F71F451C4B5E10AED9F0BBF60D15CC64382CNCA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06.11.2018 N 2268-ОЗ
(ред. от 12.12.2022)
"Об отдельных правоотношениях, связанных с проведением независимой оценки качества условий оказания услуг организациями культуры"
(принят ООСНД 26.10.2018)</dc:title>
  <dcterms:created xsi:type="dcterms:W3CDTF">2022-12-17T12:00:13Z</dcterms:created>
</cp:coreProperties>
</file>