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Орловской области от 08.09.2004 N 429-ОЗ</w:t>
              <w:br/>
              <w:t xml:space="preserve">(ред. от 03.11.2022)</w:t>
              <w:br/>
              <w:t xml:space="preserve">"О государственной поддержке общественных объединений в Орловской области"</w:t>
              <w:br/>
              <w:t xml:space="preserve">(принят ООСНД 27.08.2004)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сентября 2004 года</w:t>
            </w:r>
          </w:p>
        </w:tc>
        <w:tc>
          <w:tcPr>
            <w:tcW w:w="5103" w:type="dxa"/>
            <w:tcBorders>
              <w:top w:val="nil"/>
              <w:left w:val="nil"/>
              <w:bottom w:val="nil"/>
              <w:right w:val="nil"/>
            </w:tcBorders>
          </w:tcPr>
          <w:p>
            <w:pPr>
              <w:pStyle w:val="0"/>
              <w:jc w:val="right"/>
            </w:pPr>
            <w:r>
              <w:rPr>
                <w:sz w:val="20"/>
              </w:rPr>
              <w:t xml:space="preserve">N 429-ОЗ</w:t>
            </w:r>
          </w:p>
        </w:tc>
      </w:tr>
    </w:tbl>
    <w:p>
      <w:pPr>
        <w:pStyle w:val="0"/>
        <w:jc w:val="both"/>
        <w:pBdr>
          <w:bottom w:val="single" w:sz="6" w:space="0" w:color="auto"/>
        </w:pBdr>
        <w:spacing w:before="100" w:after="100"/>
        <w:rPr>
          <w:sz w:val="2"/>
          <w:szCs w:val="2"/>
        </w:rPr>
      </w:pPr>
    </w:p>
    <w:p>
      <w:pPr>
        <w:pStyle w:val="2"/>
        <w:spacing w:before="200" w:line-rule="auto"/>
        <w:jc w:val="center"/>
      </w:pPr>
      <w:r>
        <w:rPr>
          <w:sz w:val="20"/>
        </w:rPr>
        <w:t xml:space="preserve">ЗАКОН</w:t>
      </w:r>
    </w:p>
    <w:p>
      <w:pPr>
        <w:pStyle w:val="2"/>
        <w:jc w:val="center"/>
      </w:pPr>
      <w:r>
        <w:rPr>
          <w:sz w:val="20"/>
        </w:rPr>
      </w:r>
    </w:p>
    <w:p>
      <w:pPr>
        <w:pStyle w:val="2"/>
        <w:jc w:val="center"/>
      </w:pPr>
      <w:r>
        <w:rPr>
          <w:sz w:val="20"/>
        </w:rPr>
        <w:t xml:space="preserve">ОРЛОВСКОЙ ОБЛАСТИ</w:t>
      </w:r>
    </w:p>
    <w:p>
      <w:pPr>
        <w:pStyle w:val="2"/>
        <w:jc w:val="center"/>
      </w:pPr>
      <w:r>
        <w:rPr>
          <w:sz w:val="20"/>
        </w:rPr>
      </w:r>
    </w:p>
    <w:p>
      <w:pPr>
        <w:pStyle w:val="2"/>
        <w:jc w:val="center"/>
      </w:pPr>
      <w:r>
        <w:rPr>
          <w:sz w:val="20"/>
        </w:rPr>
        <w:t xml:space="preserve">О ГОСУДАРСТВЕННОЙ ПОДДЕРЖКЕ ОБЩЕСТВЕННЫХ ОБЪЕДИНЕНИЙ</w:t>
      </w:r>
    </w:p>
    <w:p>
      <w:pPr>
        <w:pStyle w:val="2"/>
        <w:jc w:val="center"/>
      </w:pPr>
      <w:r>
        <w:rPr>
          <w:sz w:val="20"/>
        </w:rPr>
        <w:t xml:space="preserve">В ОРЛОВСКОЙ ОБЛАСТИ</w:t>
      </w:r>
    </w:p>
    <w:p>
      <w:pPr>
        <w:pStyle w:val="0"/>
      </w:pPr>
      <w:r>
        <w:rPr>
          <w:sz w:val="20"/>
        </w:rPr>
      </w:r>
    </w:p>
    <w:p>
      <w:pPr>
        <w:pStyle w:val="0"/>
        <w:jc w:val="right"/>
      </w:pPr>
      <w:r>
        <w:rPr>
          <w:sz w:val="20"/>
        </w:rPr>
        <w:t xml:space="preserve">Принят</w:t>
      </w:r>
    </w:p>
    <w:p>
      <w:pPr>
        <w:pStyle w:val="0"/>
        <w:jc w:val="right"/>
      </w:pPr>
      <w:r>
        <w:rPr>
          <w:sz w:val="20"/>
        </w:rPr>
        <w:t xml:space="preserve">областным Советом народных депутатов</w:t>
      </w:r>
    </w:p>
    <w:p>
      <w:pPr>
        <w:pStyle w:val="0"/>
        <w:jc w:val="right"/>
      </w:pPr>
      <w:r>
        <w:rPr>
          <w:sz w:val="20"/>
        </w:rPr>
        <w:t xml:space="preserve">27 августа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Орловской области</w:t>
            </w:r>
          </w:p>
          <w:p>
            <w:pPr>
              <w:pStyle w:val="0"/>
              <w:jc w:val="center"/>
            </w:pPr>
            <w:r>
              <w:rPr>
                <w:sz w:val="20"/>
                <w:color w:val="392c69"/>
              </w:rPr>
              <w:t xml:space="preserve">от 30.05.2006 </w:t>
            </w:r>
            <w:hyperlink w:history="0" r:id="rId7" w:tooltip="Закон Орловской области от 30.05.2006 N 598-ОЗ (ред. от 03.11.2022) &quot;О внесении изменений в законодательные акты Орловской области&quot; (принят ООСНД 05.05.2006) {КонсультантПлюс}">
              <w:r>
                <w:rPr>
                  <w:sz w:val="20"/>
                  <w:color w:val="0000ff"/>
                </w:rPr>
                <w:t xml:space="preserve">N 598-ОЗ</w:t>
              </w:r>
            </w:hyperlink>
            <w:r>
              <w:rPr>
                <w:sz w:val="20"/>
                <w:color w:val="392c69"/>
              </w:rPr>
              <w:t xml:space="preserve">, от 20.12.2006 </w:t>
            </w:r>
            <w:hyperlink w:history="0" r:id="rId8" w:tooltip="Закон Орловской области от 20.12.2006 N 651-ОЗ &quot;О внесении изменений в Закон Орловской области &quot;О государственной поддержке общественных объединений в Орловской области&quot; (принят ООСНД 07.12.2006) (вместе с &quot;Перечнем законов и иных нормативных правовых актов Орловской области, подлежащих изменению в связи с принятием Закона Орловской области &quot;О внесении изменений в Закон Орловской области &quot;О государственной поддержке общественных объединений в Орловской области&quot;) {КонсультантПлюс}">
              <w:r>
                <w:rPr>
                  <w:sz w:val="20"/>
                  <w:color w:val="0000ff"/>
                </w:rPr>
                <w:t xml:space="preserve">N 651-ОЗ</w:t>
              </w:r>
            </w:hyperlink>
            <w:r>
              <w:rPr>
                <w:sz w:val="20"/>
                <w:color w:val="392c69"/>
              </w:rPr>
              <w:t xml:space="preserve">,</w:t>
            </w:r>
          </w:p>
          <w:p>
            <w:pPr>
              <w:pStyle w:val="0"/>
              <w:jc w:val="center"/>
            </w:pPr>
            <w:r>
              <w:rPr>
                <w:sz w:val="20"/>
                <w:color w:val="392c69"/>
              </w:rPr>
              <w:t xml:space="preserve">от 17.03.2009 </w:t>
            </w:r>
            <w:hyperlink w:history="0" r:id="rId9" w:tooltip="Закон Орловской области от 17.03.2009 N 880-ОЗ (ред. от 03.11.2022) &quot;О внесении изменений в законодательные акты Орловской области&quot; (принят ООСНД 14.03.2009) {КонсультантПлюс}">
              <w:r>
                <w:rPr>
                  <w:sz w:val="20"/>
                  <w:color w:val="0000ff"/>
                </w:rPr>
                <w:t xml:space="preserve">N 880-ОЗ</w:t>
              </w:r>
            </w:hyperlink>
            <w:r>
              <w:rPr>
                <w:sz w:val="20"/>
                <w:color w:val="392c69"/>
              </w:rPr>
              <w:t xml:space="preserve">, от 03.11.2022 </w:t>
            </w:r>
            <w:hyperlink w:history="0" r:id="rId10"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N 2824-ОЗ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Преамбула утратила силу. - </w:t>
      </w:r>
      <w:hyperlink w:history="0" r:id="rId11"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Закон</w:t>
        </w:r>
      </w:hyperlink>
      <w:r>
        <w:rPr>
          <w:sz w:val="20"/>
        </w:rPr>
        <w:t xml:space="preserve"> Орловской области от 03.11.2022 N 2824-ОЗ.</w:t>
      </w:r>
    </w:p>
    <w:p>
      <w:pPr>
        <w:pStyle w:val="0"/>
        <w:ind w:firstLine="540"/>
        <w:jc w:val="both"/>
      </w:pPr>
      <w:r>
        <w:rPr>
          <w:sz w:val="20"/>
        </w:rPr>
      </w:r>
    </w:p>
    <w:p>
      <w:pPr>
        <w:pStyle w:val="2"/>
        <w:outlineLvl w:val="0"/>
        <w:ind w:firstLine="540"/>
        <w:jc w:val="both"/>
      </w:pPr>
      <w:r>
        <w:rPr>
          <w:sz w:val="20"/>
        </w:rPr>
        <w:t xml:space="preserve">Статья 1. Предмет регулирования и сфера действия настоящего Закона</w:t>
      </w:r>
    </w:p>
    <w:p>
      <w:pPr>
        <w:pStyle w:val="0"/>
        <w:ind w:firstLine="540"/>
        <w:jc w:val="both"/>
      </w:pPr>
      <w:r>
        <w:rPr>
          <w:sz w:val="20"/>
        </w:rPr>
      </w:r>
    </w:p>
    <w:p>
      <w:pPr>
        <w:pStyle w:val="0"/>
        <w:ind w:firstLine="540"/>
        <w:jc w:val="both"/>
      </w:pPr>
      <w:r>
        <w:rPr>
          <w:sz w:val="20"/>
        </w:rPr>
        <w:t xml:space="preserve">1. Настоящий Закон регулирует отношения, возникающие в связи с установлением и осуществлением органами государственной власти Орловской области (далее - органы государственной власти области) мер государственной поддержки общественных объединений.</w:t>
      </w:r>
    </w:p>
    <w:p>
      <w:pPr>
        <w:pStyle w:val="0"/>
        <w:jc w:val="both"/>
      </w:pPr>
      <w:r>
        <w:rPr>
          <w:sz w:val="20"/>
        </w:rPr>
        <w:t xml:space="preserve">(в ред. </w:t>
      </w:r>
      <w:hyperlink w:history="0" r:id="rId12"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2824-ОЗ)</w:t>
      </w:r>
    </w:p>
    <w:p>
      <w:pPr>
        <w:pStyle w:val="0"/>
        <w:spacing w:before="200" w:line-rule="auto"/>
        <w:ind w:firstLine="540"/>
        <w:jc w:val="both"/>
      </w:pPr>
      <w:r>
        <w:rPr>
          <w:sz w:val="20"/>
        </w:rPr>
        <w:t xml:space="preserve">2. Действие настоящего Закона распространяется на зарегистрированные в установленном </w:t>
      </w:r>
      <w:hyperlink w:history="0" r:id="rId13" w:tooltip="Федеральный закон от 19.05.1995 N 82-ФЗ (ред. от 05.12.2022) &quot;Об общественных объединениях&quot; {КонсультантПлюс}">
        <w:r>
          <w:rPr>
            <w:sz w:val="20"/>
            <w:color w:val="0000ff"/>
          </w:rPr>
          <w:t xml:space="preserve">порядке</w:t>
        </w:r>
      </w:hyperlink>
      <w:r>
        <w:rPr>
          <w:sz w:val="20"/>
        </w:rPr>
        <w:t xml:space="preserve"> общественные объединения, осуществляющие свою деятельность на территории Орловской области (далее также - область), кроме профессиональных союзов, религиозных объединений, взаимоотношения которых с органами государственной власти регулируются законодательством Российской Федерации.</w:t>
      </w:r>
    </w:p>
    <w:p>
      <w:pPr>
        <w:pStyle w:val="0"/>
        <w:jc w:val="both"/>
      </w:pPr>
      <w:r>
        <w:rPr>
          <w:sz w:val="20"/>
        </w:rPr>
        <w:t xml:space="preserve">(в ред. </w:t>
      </w:r>
      <w:hyperlink w:history="0" r:id="rId14"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2824-ОЗ)</w:t>
      </w:r>
    </w:p>
    <w:p>
      <w:pPr>
        <w:pStyle w:val="0"/>
        <w:ind w:firstLine="540"/>
        <w:jc w:val="both"/>
      </w:pPr>
      <w:r>
        <w:rPr>
          <w:sz w:val="20"/>
        </w:rPr>
      </w:r>
    </w:p>
    <w:p>
      <w:pPr>
        <w:pStyle w:val="2"/>
        <w:outlineLvl w:val="0"/>
        <w:ind w:firstLine="540"/>
        <w:jc w:val="both"/>
      </w:pPr>
      <w:r>
        <w:rPr>
          <w:sz w:val="20"/>
        </w:rPr>
        <w:t xml:space="preserve">Статья 2. Государственная поддержка общественных объединений</w:t>
      </w:r>
    </w:p>
    <w:p>
      <w:pPr>
        <w:pStyle w:val="0"/>
        <w:ind w:firstLine="540"/>
        <w:jc w:val="both"/>
      </w:pPr>
      <w:r>
        <w:rPr>
          <w:sz w:val="20"/>
        </w:rPr>
      </w:r>
    </w:p>
    <w:p>
      <w:pPr>
        <w:pStyle w:val="0"/>
        <w:ind w:firstLine="540"/>
        <w:jc w:val="both"/>
      </w:pPr>
      <w:r>
        <w:rPr>
          <w:sz w:val="20"/>
        </w:rPr>
        <w:t xml:space="preserve">Под государственной поддержкой общественных объединений понимается совокупность мер, принимаемых органами государственной власти области в соответствии с законодательством Российской Федерации и законодательством области в целях создания и обеспечения условий и стимулов деятельности общественных объединений и направленных на реализацию экономических, социальных, культурных и личных прав граждан.</w:t>
      </w:r>
    </w:p>
    <w:p>
      <w:pPr>
        <w:pStyle w:val="0"/>
        <w:jc w:val="both"/>
      </w:pPr>
      <w:r>
        <w:rPr>
          <w:sz w:val="20"/>
        </w:rPr>
        <w:t xml:space="preserve">(в ред. </w:t>
      </w:r>
      <w:hyperlink w:history="0" r:id="rId15"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2824-ОЗ)</w:t>
      </w:r>
    </w:p>
    <w:p>
      <w:pPr>
        <w:pStyle w:val="0"/>
        <w:spacing w:before="200" w:line-rule="auto"/>
        <w:ind w:firstLine="540"/>
        <w:jc w:val="both"/>
      </w:pPr>
      <w:r>
        <w:rPr>
          <w:sz w:val="20"/>
        </w:rPr>
        <w:t xml:space="preserve">Органы государственной власти области обеспечивают соблюдение прав и законных интересов общественных объединений, установленных законодательством Российской Федерации.</w:t>
      </w:r>
    </w:p>
    <w:p>
      <w:pPr>
        <w:pStyle w:val="0"/>
        <w:jc w:val="both"/>
      </w:pPr>
      <w:r>
        <w:rPr>
          <w:sz w:val="20"/>
        </w:rPr>
        <w:t xml:space="preserve">(в ред. </w:t>
      </w:r>
      <w:hyperlink w:history="0" r:id="rId16"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2824-ОЗ)</w:t>
      </w:r>
    </w:p>
    <w:p>
      <w:pPr>
        <w:pStyle w:val="0"/>
        <w:ind w:firstLine="540"/>
        <w:jc w:val="both"/>
      </w:pPr>
      <w:r>
        <w:rPr>
          <w:sz w:val="20"/>
        </w:rPr>
      </w:r>
    </w:p>
    <w:p>
      <w:pPr>
        <w:pStyle w:val="2"/>
        <w:outlineLvl w:val="0"/>
        <w:ind w:firstLine="540"/>
        <w:jc w:val="both"/>
      </w:pPr>
      <w:r>
        <w:rPr>
          <w:sz w:val="20"/>
        </w:rPr>
        <w:t xml:space="preserve">Статья 3. Законодательство о государственной поддержке общественных объединений</w:t>
      </w:r>
    </w:p>
    <w:p>
      <w:pPr>
        <w:pStyle w:val="0"/>
        <w:ind w:firstLine="540"/>
        <w:jc w:val="both"/>
      </w:pPr>
      <w:r>
        <w:rPr>
          <w:sz w:val="20"/>
        </w:rPr>
      </w:r>
    </w:p>
    <w:p>
      <w:pPr>
        <w:pStyle w:val="0"/>
        <w:ind w:firstLine="540"/>
        <w:jc w:val="both"/>
      </w:pPr>
      <w:r>
        <w:rPr>
          <w:sz w:val="20"/>
        </w:rPr>
        <w:t xml:space="preserve">Правовую основу государственной поддержки общественных объединений, осуществляемой органами государственной власти области, составляют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18" w:tooltip="Федеральный закон от 19.05.1995 N 82-ФЗ (ред. от 05.12.2022) &quot;Об общественных объединениях&quot; {КонсультантПлюс}">
        <w:r>
          <w:rPr>
            <w:sz w:val="20"/>
            <w:color w:val="0000ff"/>
          </w:rPr>
          <w:t xml:space="preserve">закон</w:t>
        </w:r>
      </w:hyperlink>
      <w:r>
        <w:rPr>
          <w:sz w:val="20"/>
        </w:rPr>
        <w:t xml:space="preserve"> от 19 мая 1995 года N 82-ФЗ "Об общественных объединениях" (далее - Федеральный закон "Об общественных объединениях"), иные законы и нормативные правовые акты Российской Федерации, </w:t>
      </w:r>
      <w:hyperlink w:history="0" r:id="rId19" w:tooltip="Устав (Основной Закон) Орловской области от 26.02.1996 N 7-ОЗ (принят ООД РФ 26.02.1996) (ред. от 31.08.2022) {КонсультантПлюс}">
        <w:r>
          <w:rPr>
            <w:sz w:val="20"/>
            <w:color w:val="0000ff"/>
          </w:rPr>
          <w:t xml:space="preserve">Устав</w:t>
        </w:r>
      </w:hyperlink>
      <w:r>
        <w:rPr>
          <w:sz w:val="20"/>
        </w:rPr>
        <w:t xml:space="preserve"> (Основной Закон) Орловской области, настоящий Закон, а также иные законы Орловской области и принимаемые в соответствии с ними нормативные правовые акты Орловской области.</w:t>
      </w:r>
    </w:p>
    <w:p>
      <w:pPr>
        <w:pStyle w:val="0"/>
        <w:jc w:val="both"/>
      </w:pPr>
      <w:r>
        <w:rPr>
          <w:sz w:val="20"/>
        </w:rPr>
        <w:t xml:space="preserve">(в ред. </w:t>
      </w:r>
      <w:hyperlink w:history="0" r:id="rId20"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2824-ОЗ)</w:t>
      </w:r>
    </w:p>
    <w:p>
      <w:pPr>
        <w:pStyle w:val="0"/>
        <w:ind w:firstLine="540"/>
        <w:jc w:val="both"/>
      </w:pPr>
      <w:r>
        <w:rPr>
          <w:sz w:val="20"/>
        </w:rPr>
      </w:r>
    </w:p>
    <w:p>
      <w:pPr>
        <w:pStyle w:val="2"/>
        <w:outlineLvl w:val="0"/>
        <w:ind w:firstLine="540"/>
        <w:jc w:val="both"/>
      </w:pPr>
      <w:r>
        <w:rPr>
          <w:sz w:val="20"/>
        </w:rPr>
        <w:t xml:space="preserve">Статья 4. Основные принципы взаимодействия органов государственной власти области и общественных объединений в сфере государственной поддержки общественных объединений</w:t>
      </w:r>
    </w:p>
    <w:p>
      <w:pPr>
        <w:pStyle w:val="0"/>
        <w:ind w:firstLine="540"/>
        <w:jc w:val="both"/>
      </w:pPr>
      <w:r>
        <w:rPr>
          <w:sz w:val="20"/>
        </w:rPr>
      </w:r>
    </w:p>
    <w:p>
      <w:pPr>
        <w:pStyle w:val="0"/>
        <w:ind w:firstLine="540"/>
        <w:jc w:val="both"/>
      </w:pPr>
      <w:r>
        <w:rPr>
          <w:sz w:val="20"/>
        </w:rPr>
        <w:t xml:space="preserve">Взаимодействие органов государственной власти области и общественных объединений в сфере государственной поддержки общественных объединений осуществляется на основе принципов:</w:t>
      </w:r>
    </w:p>
    <w:p>
      <w:pPr>
        <w:pStyle w:val="0"/>
        <w:spacing w:before="200" w:line-rule="auto"/>
        <w:ind w:firstLine="540"/>
        <w:jc w:val="both"/>
      </w:pPr>
      <w:r>
        <w:rPr>
          <w:sz w:val="20"/>
        </w:rPr>
        <w:t xml:space="preserve">1) соблюдения и обеспечения органами государственной власти области прав и законных интересов общественных объединений;</w:t>
      </w:r>
    </w:p>
    <w:p>
      <w:pPr>
        <w:pStyle w:val="0"/>
        <w:spacing w:before="200" w:line-rule="auto"/>
        <w:ind w:firstLine="540"/>
        <w:jc w:val="both"/>
      </w:pPr>
      <w:r>
        <w:rPr>
          <w:sz w:val="20"/>
        </w:rPr>
        <w:t xml:space="preserve">2) сотрудничества органов государственной власти области и общественных объединений;</w:t>
      </w:r>
    </w:p>
    <w:p>
      <w:pPr>
        <w:pStyle w:val="0"/>
        <w:spacing w:before="200" w:line-rule="auto"/>
        <w:ind w:firstLine="540"/>
        <w:jc w:val="both"/>
      </w:pPr>
      <w:r>
        <w:rPr>
          <w:sz w:val="20"/>
        </w:rPr>
        <w:t xml:space="preserve">3) невмешательства органов государственной власти области и их должностных лиц в деятельность общественных объединений, равно как и невмешательства общественных объединений в деятельность органов государственной власти и их должностных лиц, за исключением случаев, предусмотренных Федеральным </w:t>
      </w:r>
      <w:hyperlink w:history="0" r:id="rId21" w:tooltip="Федеральный закон от 19.05.1995 N 82-ФЗ (ред. от 05.12.2022) &quot;Об общественных объединениях&quot; {КонсультантПлюс}">
        <w:r>
          <w:rPr>
            <w:sz w:val="20"/>
            <w:color w:val="0000ff"/>
          </w:rPr>
          <w:t xml:space="preserve">законом</w:t>
        </w:r>
      </w:hyperlink>
      <w:r>
        <w:rPr>
          <w:sz w:val="20"/>
        </w:rPr>
        <w:t xml:space="preserve"> "Об общественных объединениях";</w:t>
      </w:r>
    </w:p>
    <w:p>
      <w:pPr>
        <w:pStyle w:val="0"/>
        <w:jc w:val="both"/>
      </w:pPr>
      <w:r>
        <w:rPr>
          <w:sz w:val="20"/>
        </w:rPr>
        <w:t xml:space="preserve">(в ред. </w:t>
      </w:r>
      <w:hyperlink w:history="0" r:id="rId22"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2824-ОЗ)</w:t>
      </w:r>
    </w:p>
    <w:p>
      <w:pPr>
        <w:pStyle w:val="0"/>
        <w:spacing w:before="200" w:line-rule="auto"/>
        <w:ind w:firstLine="540"/>
        <w:jc w:val="both"/>
      </w:pPr>
      <w:r>
        <w:rPr>
          <w:sz w:val="20"/>
        </w:rPr>
        <w:t xml:space="preserve">4) участия общественных объединений в формировании и реализации проводимой государственной политики в сфере социально-экономического развития Орловской области;</w:t>
      </w:r>
    </w:p>
    <w:p>
      <w:pPr>
        <w:pStyle w:val="0"/>
        <w:spacing w:before="200" w:line-rule="auto"/>
        <w:ind w:firstLine="540"/>
        <w:jc w:val="both"/>
      </w:pPr>
      <w:r>
        <w:rPr>
          <w:sz w:val="20"/>
        </w:rPr>
        <w:t xml:space="preserve">5) гласности принятия решений органами государственной власти в сфере социально-экономического развития Орловской области.</w:t>
      </w:r>
    </w:p>
    <w:p>
      <w:pPr>
        <w:pStyle w:val="0"/>
        <w:ind w:firstLine="540"/>
        <w:jc w:val="both"/>
      </w:pPr>
      <w:r>
        <w:rPr>
          <w:sz w:val="20"/>
        </w:rPr>
      </w:r>
    </w:p>
    <w:p>
      <w:pPr>
        <w:pStyle w:val="2"/>
        <w:outlineLvl w:val="0"/>
        <w:ind w:firstLine="540"/>
        <w:jc w:val="both"/>
      </w:pPr>
      <w:r>
        <w:rPr>
          <w:sz w:val="20"/>
        </w:rPr>
        <w:t xml:space="preserve">Статья 5. Формы государственной поддержки общественных объединений</w:t>
      </w:r>
    </w:p>
    <w:p>
      <w:pPr>
        <w:pStyle w:val="0"/>
        <w:ind w:firstLine="540"/>
        <w:jc w:val="both"/>
      </w:pPr>
      <w:r>
        <w:rPr>
          <w:sz w:val="20"/>
        </w:rPr>
        <w:t xml:space="preserve">(в ред. </w:t>
      </w:r>
      <w:hyperlink w:history="0" r:id="rId23"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2824-ОЗ)</w:t>
      </w:r>
    </w:p>
    <w:p>
      <w:pPr>
        <w:pStyle w:val="0"/>
        <w:ind w:firstLine="540"/>
        <w:jc w:val="both"/>
      </w:pPr>
      <w:r>
        <w:rPr>
          <w:sz w:val="20"/>
        </w:rPr>
      </w:r>
    </w:p>
    <w:p>
      <w:pPr>
        <w:pStyle w:val="0"/>
        <w:ind w:firstLine="540"/>
        <w:jc w:val="both"/>
      </w:pPr>
      <w:r>
        <w:rPr>
          <w:sz w:val="20"/>
        </w:rPr>
        <w:t xml:space="preserve">Органы государственной власти области принимают в рамках своей компетенции решения об оказании государственной поддержки общественным объединениям в виде целевого финансирования отдельных общественно полезных программ общественных объединений по их заявкам (областной государственный грант), а также в иных формах, предусмотренных Федеральным </w:t>
      </w:r>
      <w:hyperlink w:history="0" r:id="rId24" w:tooltip="Федеральный закон от 19.05.1995 N 82-ФЗ (ред. от 05.12.2022) &quot;Об общественных объединениях&quot; {КонсультантПлюс}">
        <w:r>
          <w:rPr>
            <w:sz w:val="20"/>
            <w:color w:val="0000ff"/>
          </w:rPr>
          <w:t xml:space="preserve">законом</w:t>
        </w:r>
      </w:hyperlink>
      <w:r>
        <w:rPr>
          <w:sz w:val="20"/>
        </w:rPr>
        <w:t xml:space="preserve"> "Об общественных объединениях".</w:t>
      </w:r>
    </w:p>
    <w:p>
      <w:pPr>
        <w:pStyle w:val="0"/>
        <w:ind w:firstLine="540"/>
        <w:jc w:val="both"/>
      </w:pPr>
      <w:r>
        <w:rPr>
          <w:sz w:val="20"/>
        </w:rPr>
      </w:r>
    </w:p>
    <w:p>
      <w:pPr>
        <w:pStyle w:val="2"/>
        <w:outlineLvl w:val="0"/>
        <w:ind w:firstLine="540"/>
        <w:jc w:val="both"/>
      </w:pPr>
      <w:r>
        <w:rPr>
          <w:sz w:val="20"/>
        </w:rPr>
        <w:t xml:space="preserve">Статья 6. Утратила силу. - </w:t>
      </w:r>
      <w:hyperlink w:history="0" r:id="rId25"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Закон</w:t>
        </w:r>
      </w:hyperlink>
      <w:r>
        <w:rPr>
          <w:sz w:val="20"/>
        </w:rPr>
        <w:t xml:space="preserve"> Орловской области от 03.11.2022 N 2824-ОЗ.</w:t>
      </w:r>
    </w:p>
    <w:p>
      <w:pPr>
        <w:pStyle w:val="0"/>
        <w:ind w:firstLine="540"/>
        <w:jc w:val="both"/>
      </w:pPr>
      <w:r>
        <w:rPr>
          <w:sz w:val="20"/>
        </w:rPr>
      </w:r>
    </w:p>
    <w:p>
      <w:pPr>
        <w:pStyle w:val="2"/>
        <w:outlineLvl w:val="0"/>
        <w:ind w:firstLine="540"/>
        <w:jc w:val="both"/>
      </w:pPr>
      <w:r>
        <w:rPr>
          <w:sz w:val="20"/>
        </w:rPr>
        <w:t xml:space="preserve">Статья 7. Областной государственный грант</w:t>
      </w:r>
    </w:p>
    <w:p>
      <w:pPr>
        <w:pStyle w:val="0"/>
        <w:ind w:firstLine="540"/>
        <w:jc w:val="both"/>
      </w:pPr>
      <w:r>
        <w:rPr>
          <w:sz w:val="20"/>
        </w:rPr>
      </w:r>
    </w:p>
    <w:p>
      <w:pPr>
        <w:pStyle w:val="0"/>
        <w:ind w:firstLine="540"/>
        <w:jc w:val="both"/>
      </w:pPr>
      <w:r>
        <w:rPr>
          <w:sz w:val="20"/>
        </w:rPr>
        <w:t xml:space="preserve">1. Учреждение областных государственных грантов на финансирование общественно полезных программ общественных объединений относится к компетенции Правительства области.</w:t>
      </w:r>
    </w:p>
    <w:p>
      <w:pPr>
        <w:pStyle w:val="0"/>
        <w:jc w:val="both"/>
      </w:pPr>
      <w:r>
        <w:rPr>
          <w:sz w:val="20"/>
        </w:rPr>
        <w:t xml:space="preserve">(часть 1 в ред. </w:t>
      </w:r>
      <w:hyperlink w:history="0" r:id="rId26"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2824-ОЗ)</w:t>
      </w:r>
    </w:p>
    <w:p>
      <w:pPr>
        <w:pStyle w:val="0"/>
        <w:spacing w:before="200" w:line-rule="auto"/>
        <w:ind w:firstLine="540"/>
        <w:jc w:val="both"/>
      </w:pPr>
      <w:r>
        <w:rPr>
          <w:sz w:val="20"/>
        </w:rPr>
        <w:t xml:space="preserve">2. Областным государственным грантом признается невозвратное целевое государственное финансирование за счет средств областного бюджета, выделяемое на реализацию общественно полезных программ общественных объединений, действующих на территории области, по их заявкам на конкурсной основе с обеспечением обязательной отчетности о выполнении программ и использовании предоставленных средств.</w:t>
      </w:r>
    </w:p>
    <w:p>
      <w:pPr>
        <w:pStyle w:val="0"/>
        <w:jc w:val="both"/>
      </w:pPr>
      <w:r>
        <w:rPr>
          <w:sz w:val="20"/>
        </w:rPr>
        <w:t xml:space="preserve">(в ред. </w:t>
      </w:r>
      <w:hyperlink w:history="0" r:id="rId27"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2824-ОЗ)</w:t>
      </w:r>
    </w:p>
    <w:p>
      <w:pPr>
        <w:pStyle w:val="0"/>
        <w:ind w:firstLine="540"/>
        <w:jc w:val="both"/>
      </w:pPr>
      <w:r>
        <w:rPr>
          <w:sz w:val="20"/>
        </w:rPr>
      </w:r>
    </w:p>
    <w:p>
      <w:pPr>
        <w:pStyle w:val="2"/>
        <w:outlineLvl w:val="0"/>
        <w:ind w:firstLine="540"/>
        <w:jc w:val="both"/>
      </w:pPr>
      <w:r>
        <w:rPr>
          <w:sz w:val="20"/>
        </w:rPr>
        <w:t xml:space="preserve">Статья 8. Порядок выделения областного государственного гранта</w:t>
      </w:r>
    </w:p>
    <w:p>
      <w:pPr>
        <w:pStyle w:val="0"/>
        <w:ind w:firstLine="540"/>
        <w:jc w:val="both"/>
      </w:pPr>
      <w:r>
        <w:rPr>
          <w:sz w:val="20"/>
        </w:rPr>
      </w:r>
    </w:p>
    <w:p>
      <w:pPr>
        <w:pStyle w:val="0"/>
        <w:ind w:firstLine="540"/>
        <w:jc w:val="both"/>
      </w:pPr>
      <w:r>
        <w:rPr>
          <w:sz w:val="20"/>
        </w:rPr>
        <w:t xml:space="preserve">1. Выделение областных государственных грантов производится на основе открытых публичных конкурсов (далее - конкурс). Порядок выделения областных государственных грантов, предоставляемых общественным объединениям, утверждается Правительством области.</w:t>
      </w:r>
    </w:p>
    <w:p>
      <w:pPr>
        <w:pStyle w:val="0"/>
        <w:jc w:val="both"/>
      </w:pPr>
      <w:r>
        <w:rPr>
          <w:sz w:val="20"/>
        </w:rPr>
        <w:t xml:space="preserve">(в ред. Законов Орловской области от 30.05.2006 </w:t>
      </w:r>
      <w:hyperlink w:history="0" r:id="rId28" w:tooltip="Закон Орловской области от 30.05.2006 N 598-ОЗ (ред. от 03.11.2022) &quot;О внесении изменений в законодательные акты Орловской области&quot; (принят ООСНД 05.05.2006) {КонсультантПлюс}">
        <w:r>
          <w:rPr>
            <w:sz w:val="20"/>
            <w:color w:val="0000ff"/>
          </w:rPr>
          <w:t xml:space="preserve">N 598-ОЗ</w:t>
        </w:r>
      </w:hyperlink>
      <w:r>
        <w:rPr>
          <w:sz w:val="20"/>
        </w:rPr>
        <w:t xml:space="preserve">, от 17.03.2009 </w:t>
      </w:r>
      <w:hyperlink w:history="0" r:id="rId29" w:tooltip="Закон Орловской области от 17.03.2009 N 880-ОЗ (ред. от 03.11.2022) &quot;О внесении изменений в законодательные акты Орловской области&quot; (принят ООСНД 14.03.2009) {КонсультантПлюс}">
        <w:r>
          <w:rPr>
            <w:sz w:val="20"/>
            <w:color w:val="0000ff"/>
          </w:rPr>
          <w:t xml:space="preserve">N 880-ОЗ</w:t>
        </w:r>
      </w:hyperlink>
      <w:r>
        <w:rPr>
          <w:sz w:val="20"/>
        </w:rPr>
        <w:t xml:space="preserve">, от 03.11.2022 </w:t>
      </w:r>
      <w:hyperlink w:history="0" r:id="rId30"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N 2824-ОЗ</w:t>
        </w:r>
      </w:hyperlink>
      <w:r>
        <w:rPr>
          <w:sz w:val="20"/>
        </w:rPr>
        <w:t xml:space="preserve">)</w:t>
      </w:r>
    </w:p>
    <w:p>
      <w:pPr>
        <w:pStyle w:val="0"/>
        <w:spacing w:before="200" w:line-rule="auto"/>
        <w:ind w:firstLine="540"/>
        <w:jc w:val="both"/>
      </w:pPr>
      <w:r>
        <w:rPr>
          <w:sz w:val="20"/>
        </w:rPr>
        <w:t xml:space="preserve">2. Утратила силу. - </w:t>
      </w:r>
      <w:hyperlink w:history="0" r:id="rId31"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Закон</w:t>
        </w:r>
      </w:hyperlink>
      <w:r>
        <w:rPr>
          <w:sz w:val="20"/>
        </w:rPr>
        <w:t xml:space="preserve"> Орловской области от 03.11.2022 N 2824-ОЗ.</w:t>
      </w:r>
    </w:p>
    <w:p>
      <w:pPr>
        <w:pStyle w:val="0"/>
        <w:spacing w:before="200" w:line-rule="auto"/>
        <w:ind w:firstLine="540"/>
        <w:jc w:val="both"/>
      </w:pPr>
      <w:r>
        <w:rPr>
          <w:sz w:val="20"/>
        </w:rPr>
        <w:t xml:space="preserve">3. Основными критериями для определения победителей конкурса являются:</w:t>
      </w:r>
    </w:p>
    <w:p>
      <w:pPr>
        <w:pStyle w:val="0"/>
        <w:spacing w:before="200" w:line-rule="auto"/>
        <w:ind w:firstLine="540"/>
        <w:jc w:val="both"/>
      </w:pPr>
      <w:r>
        <w:rPr>
          <w:sz w:val="20"/>
        </w:rPr>
        <w:t xml:space="preserve">1) соответствие целей и задач общественно полезных программ общественных объединений направлениям социально-экономического развития области;</w:t>
      </w:r>
    </w:p>
    <w:p>
      <w:pPr>
        <w:pStyle w:val="0"/>
        <w:jc w:val="both"/>
      </w:pPr>
      <w:r>
        <w:rPr>
          <w:sz w:val="20"/>
        </w:rPr>
        <w:t xml:space="preserve">(в ред. </w:t>
      </w:r>
      <w:hyperlink w:history="0" r:id="rId32"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2824-ОЗ)</w:t>
      </w:r>
    </w:p>
    <w:p>
      <w:pPr>
        <w:pStyle w:val="0"/>
        <w:spacing w:before="200" w:line-rule="auto"/>
        <w:ind w:firstLine="540"/>
        <w:jc w:val="both"/>
      </w:pPr>
      <w:r>
        <w:rPr>
          <w:sz w:val="20"/>
        </w:rPr>
        <w:t xml:space="preserve">2) наличие материально-технической, кадровой, финансовой базы общественного объединения;</w:t>
      </w:r>
    </w:p>
    <w:p>
      <w:pPr>
        <w:pStyle w:val="0"/>
        <w:spacing w:before="200" w:line-rule="auto"/>
        <w:ind w:firstLine="540"/>
        <w:jc w:val="both"/>
      </w:pPr>
      <w:r>
        <w:rPr>
          <w:sz w:val="20"/>
        </w:rPr>
        <w:t xml:space="preserve">3) эффективность предлагаемой общественно полезной программы.</w:t>
      </w:r>
    </w:p>
    <w:p>
      <w:pPr>
        <w:pStyle w:val="0"/>
        <w:jc w:val="both"/>
      </w:pPr>
      <w:r>
        <w:rPr>
          <w:sz w:val="20"/>
        </w:rPr>
        <w:t xml:space="preserve">(в ред. </w:t>
      </w:r>
      <w:hyperlink w:history="0" r:id="rId33"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2824-ОЗ)</w:t>
      </w:r>
    </w:p>
    <w:p>
      <w:pPr>
        <w:pStyle w:val="0"/>
        <w:spacing w:before="200" w:line-rule="auto"/>
        <w:ind w:firstLine="540"/>
        <w:jc w:val="both"/>
      </w:pPr>
      <w:r>
        <w:rPr>
          <w:sz w:val="20"/>
        </w:rPr>
        <w:t xml:space="preserve">4. Областной государственный грант предоставляется на основе договора, заключаемого между Правительством области и общественным объединением, победившим в конкурсе.</w:t>
      </w:r>
    </w:p>
    <w:p>
      <w:pPr>
        <w:pStyle w:val="0"/>
        <w:jc w:val="both"/>
      </w:pPr>
      <w:r>
        <w:rPr>
          <w:sz w:val="20"/>
        </w:rPr>
        <w:t xml:space="preserve">(в ред. Законов Орловской области от 30.05.2006 </w:t>
      </w:r>
      <w:hyperlink w:history="0" r:id="rId34" w:tooltip="Закон Орловской области от 30.05.2006 N 598-ОЗ (ред. от 03.11.2022) &quot;О внесении изменений в законодательные акты Орловской области&quot; (принят ООСНД 05.05.2006) {КонсультантПлюс}">
        <w:r>
          <w:rPr>
            <w:sz w:val="20"/>
            <w:color w:val="0000ff"/>
          </w:rPr>
          <w:t xml:space="preserve">N 598-ОЗ</w:t>
        </w:r>
      </w:hyperlink>
      <w:r>
        <w:rPr>
          <w:sz w:val="20"/>
        </w:rPr>
        <w:t xml:space="preserve">, от 17.03.2009 </w:t>
      </w:r>
      <w:hyperlink w:history="0" r:id="rId35" w:tooltip="Закон Орловской области от 17.03.2009 N 880-ОЗ (ред. от 03.11.2022) &quot;О внесении изменений в законодательные акты Орловской области&quot; (принят ООСНД 14.03.2009) {КонсультантПлюс}">
        <w:r>
          <w:rPr>
            <w:sz w:val="20"/>
            <w:color w:val="0000ff"/>
          </w:rPr>
          <w:t xml:space="preserve">N 880-ОЗ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9. Утратила силу. - </w:t>
      </w:r>
      <w:hyperlink w:history="0" r:id="rId36" w:tooltip="Закон Орловской области от 03.11.2022 N 2824-ОЗ &quot;О внесении изменений в Закон Орловской области &quot;О государственной поддержке общественных объединений в Орловской области&quot; (принят ООСНД 28.10.2022) {КонсультантПлюс}">
        <w:r>
          <w:rPr>
            <w:sz w:val="20"/>
            <w:color w:val="0000ff"/>
          </w:rPr>
          <w:t xml:space="preserve">Закон</w:t>
        </w:r>
      </w:hyperlink>
      <w:r>
        <w:rPr>
          <w:sz w:val="20"/>
        </w:rPr>
        <w:t xml:space="preserve"> Орловской области от 03.11.2022 N 2824-ОЗ.</w:t>
      </w:r>
    </w:p>
    <w:p>
      <w:pPr>
        <w:pStyle w:val="0"/>
        <w:ind w:firstLine="540"/>
        <w:jc w:val="both"/>
      </w:pPr>
      <w:r>
        <w:rPr>
          <w:sz w:val="20"/>
        </w:rPr>
      </w:r>
    </w:p>
    <w:p>
      <w:pPr>
        <w:pStyle w:val="2"/>
        <w:outlineLvl w:val="0"/>
        <w:ind w:firstLine="540"/>
        <w:jc w:val="both"/>
      </w:pPr>
      <w:r>
        <w:rPr>
          <w:sz w:val="20"/>
        </w:rPr>
        <w:t xml:space="preserve">Статья 10.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Орловской области</w:t>
      </w:r>
    </w:p>
    <w:p>
      <w:pPr>
        <w:pStyle w:val="0"/>
        <w:jc w:val="right"/>
      </w:pPr>
      <w:r>
        <w:rPr>
          <w:sz w:val="20"/>
        </w:rPr>
        <w:t xml:space="preserve">Е.С.СТРОЕВ</w:t>
      </w:r>
    </w:p>
    <w:p>
      <w:pPr>
        <w:pStyle w:val="0"/>
        <w:jc w:val="both"/>
      </w:pPr>
      <w:r>
        <w:rPr>
          <w:sz w:val="20"/>
        </w:rPr>
        <w:t xml:space="preserve">г. Орел</w:t>
      </w:r>
    </w:p>
    <w:p>
      <w:pPr>
        <w:pStyle w:val="0"/>
        <w:spacing w:before="200" w:line-rule="auto"/>
        <w:jc w:val="both"/>
      </w:pPr>
      <w:r>
        <w:rPr>
          <w:sz w:val="20"/>
        </w:rPr>
        <w:t xml:space="preserve">8 сентября 2004 года</w:t>
      </w:r>
    </w:p>
    <w:p>
      <w:pPr>
        <w:pStyle w:val="0"/>
        <w:spacing w:before="200" w:line-rule="auto"/>
        <w:jc w:val="both"/>
      </w:pPr>
      <w:r>
        <w:rPr>
          <w:sz w:val="20"/>
        </w:rPr>
        <w:t xml:space="preserve">N 429-ОЗ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Орловской области от 08.09.2004 N 429-ОЗ</w:t>
            <w:br/>
            <w:t>(ред. от 03.11.2022)</w:t>
            <w:br/>
            <w:t>"О государственной поддержке общественных объединени...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7AE7208A7C0D10EC0741448F12097C45CAC40EC5902747431993124BBA205C77DAF55E5630653748E77779D073E0A08714C3B12BFC82AD9C972B4R3v6L" TargetMode = "External"/>
	<Relationship Id="rId8" Type="http://schemas.openxmlformats.org/officeDocument/2006/relationships/hyperlink" Target="consultantplus://offline/ref=77AAA84143FE22ECE403156C60C62BAD8B86F7A14610F99BE32843416BBC74BDC0544A3EBF22013456FC64A26DF2C2F13FE11151868E543801899ASDvFL" TargetMode = "External"/>
	<Relationship Id="rId9" Type="http://schemas.openxmlformats.org/officeDocument/2006/relationships/hyperlink" Target="consultantplus://offline/ref=77AAA84143FE22ECE403156C60C62BAD8B86F7A14F15FD98E32843416BBC74BDC0544A3EBF22013456FC6CAC6DF2C2F13FE11151868E543801899ASDvFL" TargetMode = "External"/>
	<Relationship Id="rId10" Type="http://schemas.openxmlformats.org/officeDocument/2006/relationships/hyperlink" Target="consultantplus://offline/ref=77AAA84143FE22ECE403156C60C62BAD8B86F7A14F15FB90E42843416BBC74BDC0544A3EBF22013456FC64AD6DF2C2F13FE11151868E543801899ASDvFL" TargetMode = "External"/>
	<Relationship Id="rId11" Type="http://schemas.openxmlformats.org/officeDocument/2006/relationships/hyperlink" Target="consultantplus://offline/ref=77AAA84143FE22ECE403156C60C62BAD8B86F7A14F15FB90E42843416BBC74BDC0544A3EBF22013456FC64AC6DF2C2F13FE11151868E543801899ASDvFL" TargetMode = "External"/>
	<Relationship Id="rId12" Type="http://schemas.openxmlformats.org/officeDocument/2006/relationships/hyperlink" Target="consultantplus://offline/ref=77AAA84143FE22ECE403156C60C62BAD8B86F7A14F15FB90E42843416BBC74BDC0544A3EBF22013456FC65A46DF2C2F13FE11151868E543801899ASDvFL" TargetMode = "External"/>
	<Relationship Id="rId13" Type="http://schemas.openxmlformats.org/officeDocument/2006/relationships/hyperlink" Target="consultantplus://offline/ref=77AAA84143FE22ECE4030B6176AA74A2888EAAA84210F3CFBB77181C3CB57EEA871B137FFB24546512A969A461B892B774EE1054S9vAL" TargetMode = "External"/>
	<Relationship Id="rId14" Type="http://schemas.openxmlformats.org/officeDocument/2006/relationships/hyperlink" Target="consultantplus://offline/ref=77AAA84143FE22ECE403156C60C62BAD8B86F7A14F15FB90E42843416BBC74BDC0544A3EBF22013456FC65A76DF2C2F13FE11151868E543801899ASDvFL" TargetMode = "External"/>
	<Relationship Id="rId15" Type="http://schemas.openxmlformats.org/officeDocument/2006/relationships/hyperlink" Target="consultantplus://offline/ref=77AAA84143FE22ECE403156C60C62BAD8B86F7A14F15FB90E42843416BBC74BDC0544A3EBF22013456FC65A36DF2C2F13FE11151868E543801899ASDvFL" TargetMode = "External"/>
	<Relationship Id="rId16" Type="http://schemas.openxmlformats.org/officeDocument/2006/relationships/hyperlink" Target="consultantplus://offline/ref=77AAA84143FE22ECE403156C60C62BAD8B86F7A14F15FB90E42843416BBC74BDC0544A3EBF22013456FC65A36DF2C2F13FE11151868E543801899ASDvFL" TargetMode = "External"/>
	<Relationship Id="rId17" Type="http://schemas.openxmlformats.org/officeDocument/2006/relationships/hyperlink" Target="consultantplus://offline/ref=77AAA84143FE22ECE4030B6176AA74A28E85AEA94C47A4CDEA22161934E524FA91521F7AE52E022A54FC66SAv7L" TargetMode = "External"/>
	<Relationship Id="rId18" Type="http://schemas.openxmlformats.org/officeDocument/2006/relationships/hyperlink" Target="consultantplus://offline/ref=77AAA84143FE22ECE4030B6176AA74A2888EAAA84210F3CFBB77181C3CB57EEA871B137CFA260B6007B831A867A18DB468F212569AS8vDL" TargetMode = "External"/>
	<Relationship Id="rId19" Type="http://schemas.openxmlformats.org/officeDocument/2006/relationships/hyperlink" Target="consultantplus://offline/ref=77AAA84143FE22ECE403156C60C62BAD8B86F7A14F13F09FE22843416BBC74BDC0544A2CBF7A0D3551E265A778A493B7S6v8L" TargetMode = "External"/>
	<Relationship Id="rId20" Type="http://schemas.openxmlformats.org/officeDocument/2006/relationships/hyperlink" Target="consultantplus://offline/ref=77AAA84143FE22ECE403156C60C62BAD8B86F7A14F15FB90E42843416BBC74BDC0544A3EBF22013456FC65A26DF2C2F13FE11151868E543801899ASDvFL" TargetMode = "External"/>
	<Relationship Id="rId21" Type="http://schemas.openxmlformats.org/officeDocument/2006/relationships/hyperlink" Target="consultantplus://offline/ref=77AAA84143FE22ECE4030B6176AA74A2888EAAA84210F3CFBB77181C3CB57EEA951B4B70FA281E3554E266A564SAv4L" TargetMode = "External"/>
	<Relationship Id="rId22" Type="http://schemas.openxmlformats.org/officeDocument/2006/relationships/hyperlink" Target="consultantplus://offline/ref=77AAA84143FE22ECE403156C60C62BAD8B86F7A14F15FB90E42843416BBC74BDC0544A3EBF22013456FC65AD6DF2C2F13FE11151868E543801899ASDvFL" TargetMode = "External"/>
	<Relationship Id="rId23" Type="http://schemas.openxmlformats.org/officeDocument/2006/relationships/hyperlink" Target="consultantplus://offline/ref=77AAA84143FE22ECE403156C60C62BAD8B86F7A14F15FB90E42843416BBC74BDC0544A3EBF22013456FC65AC6DF2C2F13FE11151868E543801899ASDvFL" TargetMode = "External"/>
	<Relationship Id="rId24" Type="http://schemas.openxmlformats.org/officeDocument/2006/relationships/hyperlink" Target="consultantplus://offline/ref=77AAA84143FE22ECE4030B6176AA74A2888EAAA84210F3CFBB77181C3CB57EEA951B4B70FA281E3554E266A564SAv4L" TargetMode = "External"/>
	<Relationship Id="rId25" Type="http://schemas.openxmlformats.org/officeDocument/2006/relationships/hyperlink" Target="consultantplus://offline/ref=77AAA84143FE22ECE403156C60C62BAD8B86F7A14F15FB90E42843416BBC74BDC0544A3EBF22013456FC66A76DF2C2F13FE11151868E543801899ASDvFL" TargetMode = "External"/>
	<Relationship Id="rId26" Type="http://schemas.openxmlformats.org/officeDocument/2006/relationships/hyperlink" Target="consultantplus://offline/ref=77AAA84143FE22ECE403156C60C62BAD8B86F7A14F15FB90E42843416BBC74BDC0544A3EBF22013456FC66A16DF2C2F13FE11151868E543801899ASDvFL" TargetMode = "External"/>
	<Relationship Id="rId27" Type="http://schemas.openxmlformats.org/officeDocument/2006/relationships/hyperlink" Target="consultantplus://offline/ref=77AAA84143FE22ECE403156C60C62BAD8B86F7A14F15FB90E42843416BBC74BDC0544A3EBF22013456FC66A36DF2C2F13FE11151868E543801899ASDvFL" TargetMode = "External"/>
	<Relationship Id="rId28" Type="http://schemas.openxmlformats.org/officeDocument/2006/relationships/hyperlink" Target="consultantplus://offline/ref=77AAA84143FE22ECE403156C60C62BAD8B86F7A14F15FD98E42843416BBC74BDC0544A3EBF22013456F86CA56DF2C2F13FE11151868E543801899ASDvFL" TargetMode = "External"/>
	<Relationship Id="rId29" Type="http://schemas.openxmlformats.org/officeDocument/2006/relationships/hyperlink" Target="consultantplus://offline/ref=77AAA84143FE22ECE403156C60C62BAD8B86F7A14F15FD98E32843416BBC74BDC0544A3EBF22013456FC6DA56DF2C2F13FE11151868E543801899ASDvFL" TargetMode = "External"/>
	<Relationship Id="rId30" Type="http://schemas.openxmlformats.org/officeDocument/2006/relationships/hyperlink" Target="consultantplus://offline/ref=77AAA84143FE22ECE403156C60C62BAD8B86F7A14F15FB90E42843416BBC74BDC0544A3EBF22013456FC66AD6DF2C2F13FE11151868E543801899ASDvFL" TargetMode = "External"/>
	<Relationship Id="rId31" Type="http://schemas.openxmlformats.org/officeDocument/2006/relationships/hyperlink" Target="consultantplus://offline/ref=77AAA84143FE22ECE403156C60C62BAD8B86F7A14F15FB90E42843416BBC74BDC0544A3EBF22013456FC67A66DF2C2F13FE11151868E543801899ASDvFL" TargetMode = "External"/>
	<Relationship Id="rId32" Type="http://schemas.openxmlformats.org/officeDocument/2006/relationships/hyperlink" Target="consultantplus://offline/ref=77AAA84143FE22ECE403156C60C62BAD8B86F7A14F15FB90E42843416BBC74BDC0544A3EBF22013456FC67A06DF2C2F13FE11151868E543801899ASDvFL" TargetMode = "External"/>
	<Relationship Id="rId33" Type="http://schemas.openxmlformats.org/officeDocument/2006/relationships/hyperlink" Target="consultantplus://offline/ref=77AAA84143FE22ECE403156C60C62BAD8B86F7A14F15FB90E42843416BBC74BDC0544A3EBF22013456FC67A36DF2C2F13FE11151868E543801899ASDvFL" TargetMode = "External"/>
	<Relationship Id="rId34" Type="http://schemas.openxmlformats.org/officeDocument/2006/relationships/hyperlink" Target="consultantplus://offline/ref=77AAA84143FE22ECE403156C60C62BAD8B86F7A14F15FD98E42843416BBC74BDC0544A3EBF22013456F86CA56DF2C2F13FE11151868E543801899ASDvFL" TargetMode = "External"/>
	<Relationship Id="rId35" Type="http://schemas.openxmlformats.org/officeDocument/2006/relationships/hyperlink" Target="consultantplus://offline/ref=77AAA84143FE22ECE403156C60C62BAD8B86F7A14F15FD98E32843416BBC74BDC0544A3EBF22013456FC6DA56DF2C2F13FE11151868E543801899ASDvFL" TargetMode = "External"/>
	<Relationship Id="rId36" Type="http://schemas.openxmlformats.org/officeDocument/2006/relationships/hyperlink" Target="consultantplus://offline/ref=77AAA84143FE22ECE403156C60C62BAD8B86F7A14F15FB90E42843416BBC74BDC0544A3EBF22013456FC67A26DF2C2F13FE11151868E543801899ASDvF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Орловской области от 08.09.2004 N 429-ОЗ
(ред. от 03.11.2022)
"О государственной поддержке общественных объединений в Орловской области"
(принят ООСНД 27.08.2004)</dc:title>
  <dcterms:created xsi:type="dcterms:W3CDTF">2022-12-17T11:47:17Z</dcterms:created>
</cp:coreProperties>
</file>