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Пензенской обл. от 01.09.2014 N 265-р</w:t>
              <w:br/>
              <w:t xml:space="preserve">(ред. от 08.04.2022)</w:t>
              <w:br/>
              <w:t xml:space="preserve">"О Межотраслевом совете потребителей по вопросам деятельности субъектов естественных монополий при Губернаторе Пензенской области"</w:t>
              <w:br/>
              <w:t xml:space="preserve">(вместе с "Положением о Межотраслевом совете потребителей по вопросам деятельности субъектов естественных монополий при Губернаторе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сентября 2014 г. N 265-р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pStyle w:val="2"/>
        <w:jc w:val="center"/>
      </w:pPr>
      <w:r>
        <w:rPr>
          <w:sz w:val="20"/>
        </w:rPr>
        <w:t xml:space="preserve">ПРИ ГУБЕРНАТОРЕ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7" w:tooltip="Распоряжение Губернатора Пензенской обл. от 08.12.2017 N 493-р &quot;О внесении изменений в состав Межотраслевого совета потребителей по вопросам деятельности субъектов естественных монополий при Губернаторе Пензенской области, утвержденный распоряжением Губернатора Пензенской области от 01.09.2014 N 265-р&quot; {КонсультантПлюс}">
              <w:r>
                <w:rPr>
                  <w:sz w:val="20"/>
                  <w:color w:val="0000ff"/>
                </w:rPr>
                <w:t xml:space="preserve">N 493-р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8" w:tooltip="Распоряжение Губернатора Пензенской обл. от 28.09.2018 N 450-р &quot;О внесении изменений в Состав Межотраслевого совета потребителей по вопросам деятельности субъектов естественных монополий при Губернаторе Пензенской области, утвержденный распоряжением Губернатора Пензенской области от 01.09.2014 N 265-р&quot; {КонсультантПлюс}">
              <w:r>
                <w:rPr>
                  <w:sz w:val="20"/>
                  <w:color w:val="0000ff"/>
                </w:rPr>
                <w:t xml:space="preserve">N 450-р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9" w:tooltip="Распоряжение Губернатора Пензенской обл. от 08.04.2022 N 267-р &quot;О внесении изменений в распоряжение Губернатора Пензенской области от 01.09.2014 N 265-р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267-р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защиты прав потребителей товаров и услуг субъектов естественных монополий,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 на территории Пензенской области, руководствуясь </w:t>
      </w:r>
      <w:hyperlink w:history="0" r:id="rId10" w:tooltip="Закон Пензенской обл. от 10.04.2006 N 1005-ЗПО (ред. от 04.07.2014) &quot;О Губернаторе Пензенской области&quot; (принят ЗС Пензенской обл. 30.03.200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10.04.2006 N 1005-ЗПО "О Губернаторе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Межотраслевой совет потребителей по вопросам деятельности субъектов естественных монополий при Губернаторе Пензенской области и утвердить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9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Межотраслевом совете потребителей по вопросам деятельности субъектов естественных монополий при Губернаторе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топливно-энергетического комплекса.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 сентября 2014 г. N 265-р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МЕЖОТРАСЛЕВОГО СОВЕТА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 ПРИ ГУБЕРНАТОРЕ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11" w:tooltip="Распоряжение Губернатора Пензенской обл. от 08.12.2017 N 493-р &quot;О внесении изменений в состав Межотраслевого совета потребителей по вопросам деятельности субъектов естественных монополий при Губернаторе Пензенской области, утвержденный распоряжением Губернатора Пензенской области от 01.09.2014 N 265-р&quot; {КонсультантПлюс}">
              <w:r>
                <w:rPr>
                  <w:sz w:val="20"/>
                  <w:color w:val="0000ff"/>
                </w:rPr>
                <w:t xml:space="preserve">N 493-р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12" w:tooltip="Распоряжение Губернатора Пензенской обл. от 28.09.2018 N 450-р &quot;О внесении изменений в Состав Межотраслевого совета потребителей по вопросам деятельности субъектов естественных монополий при Губернаторе Пензенской области, утвержденный распоряжением Губернатора Пензенской области от 01.09.2014 N 265-р&quot; {КонсультантПлюс}">
              <w:r>
                <w:rPr>
                  <w:sz w:val="20"/>
                  <w:color w:val="0000ff"/>
                </w:rPr>
                <w:t xml:space="preserve">N 450-р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13" w:tooltip="Распоряжение Губернатора Пензенской обл. от 08.04.2022 N 267-р &quot;О внесении изменений в распоряжение Губернатора Пензенской области от 01.09.2014 N 265-р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267-р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1"/>
        <w:gridCol w:w="340"/>
        <w:gridCol w:w="5329"/>
      </w:tblGrid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"Пензенский завод Телема Гино"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Варламов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"Технический сервис и электроэнергетика" Пензенского казачьего института технологий (филиал) ФГБОУ ВО "МГУТУ им. К.Г. Разумовского", кандидат технических наук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фракции ЛДПР в Законодательном Собрании Пензенской области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Председателя, начальник Управления по организационной работе и информационному обеспечению Союза "Пензенская областная торгово-промышленная палата"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Дильман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Заречного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Каширов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Пензенского регионального отделения Общероссийской общественной организации "ОПОРА РОССИИ"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Плахута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Пензенской области шестого созыва избран по партийному списку от Политической партии "СПРАВЕДЛИВАЯ РОССИЯ" в Пензенской области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Рузманова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Пензенского отделения Всероссийской политической партии "Единая Россия"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Пензенского филиала ПАО "Ростелеком"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Сактирин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Пензенской области (по согласованию)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Шаляпин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по оргпартработе Пензенского областного отделения политической партии "Коммунистическая партия Российской Федерации"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 сентября 2014 г. N 265-р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 ПРИ ГУБЕРНАТОРЕ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Губернатора Пензенской обл. от 08.04.2022 N 267-р &quot;О внесении изменений в распоряжение Губернатора Пензенской области от 01.09.2014 N 265-р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N 267-р)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Межотраслевой совет потребителей по вопросам деятельности субъектов естественных монополий при Губернаторе Пензенской области (далее - Совет) является постоянно действующим совещательным и консультативным органом при Губернаторе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развития механизмов общественного контроля за деятельностью субъектов естественных монополий, осуществляющих на территории Пензенской области в соответствии с требованиями Федерального </w:t>
      </w:r>
      <w:hyperlink w:history="0" r:id="rId15" w:tooltip="Федеральный закон от 17.08.1995 N 147-ФЗ (ред. от 30.12.2012) &quot;О естественных монополиях&quot; (с изм. и доп., вступающими в силу с 27.01.201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17.08.1995 N 147-ФЗ "О естественных монополиях" (с последующими изменениями), цены (тарифы) на товары (услуги) которых подлежат государственному регулированию (далее - субъекты естественных монополий), с участием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содействия защите прав потребителей товаров и услуг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 и эффективное функционирование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независимости, при которой текущая профессиональная деятельность членов Совета не должна влиять на объективность и независимость принимаемых ими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баланса представительства участников, обеспечивающего участие в Совете различных групп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открытости и гласности деятельности Совета на всех этапах работы, реализуемых в том числе посредством размещения в открытом доступе в информационно-телекоммуникационной сети "Интернет" (далее - сеть "Интернет") протоколов заседаний,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Пензенской области, постановлениями и распоряжениями Губернатора и Правительства Пензенской области и иными нормативными правовыми актами Пензенской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 заседаниях Совета могут присутствовать все заинтересованные граждане и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Работа членов Совета осуществляется исключительно на безвозмездной добровольной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формирования и реализации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потребителей с исполнительным органом государственной власти Пензенской области в области государственного регулирования тарифов и осуществляющим функции по утверждению инвестиционных программ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направления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проектов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по результатам анализа рекомендаций о целесообразности утверждения или корректировки проекта инвестиционной программы для представления Губернатору Пензенской области и субъектам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хода реализации инвестиционной программы, в том числе достижения целевых показателей инвестиционной программы, соблюдения графика и объемов финансирования инвестиционной программы, а также результатов исполнения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заключений на предложения об установлении цен (тарифов), опубликованные субъектами естественных монополий в соответствии со стандартами раскрытия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Совета в заседаниях Правления уполномоченного исполнительного органа государственной власти Пензенской области в области государственного регулирования тарифов;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 досудебном порядке споров, связанных с установлением и (или) применением регулируемых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случаях, предусмотренных законодательством Российской Федерации, оказание содействия защите прав потребителей путем направления исполнительному органу государственной власти Пензенской области в области государственного регулирования тарифов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во внесудебном урегулировании текущих споров между потребителями и субъектами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проведении анализа, мониторинга и оценки эффективности инвестиционных программ субъектов естественных монополий знакомиться с информацией,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на рассмотрение исполнительным органам государственной власти Пензенской области и субъектам естественных монополий предложения, направленные на решение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Совета специалистов органов государственной власти Пензенской области, научных, образовательных и иных организаций, независимых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общественными и экспертными советами при исполнительных органах государственной власти Пензенской области и субъектах естественных монополий, в том числе участвовать в их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общественные слушания по вопросам общественного контроля за деятельностью субъектов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Формирование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распоряжением Губернатора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формируется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бизнес-ассоциаций;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представителей федеральных парламентских политических партий и представителей органов местного самоуправления муниципальных образований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представителей общественных организаций, в том числе организаций по защите прав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быть включены члены Общественной палаты Пензенской области, а также Уполномоченный по защите прав предпринимателей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 На первом заседании Совета из состава его членов простым большинством голосов присутствующих на заседании членов избираются Председатель Совета, заместитель председателя Совета,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Председателя Совета, заместителя Председателя Совета, ответственного секретаря Совета - один год. По истечении указанного срока любым из членов Совета может быть вынесен на голосование вопрос о ротации Председателя Совета, заместителя Председателя Совета и (или) ответственного секретаря Совета.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17" w:tooltip="Распоряжение Губернатора Пензенской обл. от 08.04.2022 N 267-р &quot;О внесении изменений в распоряжение Губернатора Пензенской области от 01.09.2014 N 265-р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Пензенской обл. от 08.04.2022 N 267-р)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Совета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устной и письменной форме выражать свое мнение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от Совета консультационную и методическую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регламентом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требования нормативных правовых актов Российской Федерации и Пензенской области,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решения Совета, принятые в пределах его полномочий, определенных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руководствоваться целями, задачами и принципами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созыве и сроках проведения очередных и внеочередных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принятые Советом решения и протоколы.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полномочия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общую координацию подготовки заседаний Совета, публикации материалов заседаний Совета, прохождения и реализации решений в форме обращений, предложений, заключений по итогам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организацию работы Совета в период между его заседаниями;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информационно-аналитическую и научно-методическую поддержку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Совета, а также оформляет решения Совета, принятые в форме заключений, предложений,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принимают личное участие в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Для предварительного рассмотрения и подготовки вопросов, отнесенных настоящим Положением к ведению Совета, по основным направлениям его деятельности Советом могут образовываться постоянные комиссии и временные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Деятельность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Основной формой работы Совета являются заседания Совета.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 заседания члены Совета уведомляются не позднее чем за 10 календарных дней. Порядок рассмотрения вопросов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считается правомочным принимать решения, если на его заседании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по рассмотренным Советом вопросам принимаются открытым голосованием большинством голосов. При равенстве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заседание Совета может быть проведено по инициативе не менее одной трети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осуществлении своей деятельности Совет вправе приглашать на свои заседания руководителей исполнительных органов государственной власти Пензенской области, субъектов естественных монополий, депутатов Законодательного Собрания Пензенской области, членов Общественной палаты Пензенской области и представителей органов местного самоуправления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правомочен принимать по вопросам своей деятельности решения в форме заключений, предложений и обращений,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Протоколы заседаний Совета, а также решения Совета подлежат размещению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Ежегодно Совет публикует отчет о результатах проведенной работы в сети "Интернет" в срок до 31 января года, следующего за прошедшим.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Пензенской обл. от 01.09.2014 N 265-р</w:t>
            <w:br/>
            <w:t>(ред. от 08.04.2022)</w:t>
            <w:br/>
            <w:t>"О Межотраслевом совете потребителей...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2366CF503F588E37A4ACB088A0872F5325D005DE789449BF976B19736F0E3B6797FCBFE47AF61D3DA4048A686E17B634D96B8E409250BD997D470BV4qBR" TargetMode = "External"/>
	<Relationship Id="rId8" Type="http://schemas.openxmlformats.org/officeDocument/2006/relationships/hyperlink" Target="consultantplus://offline/ref=052366CF503F588E37A4ACB088A0872F5325D005DE799441BF936B19736F0E3B6797FCBFE47AF61D3DA4048A686E17B634D96B8E409250BD997D470BV4qBR" TargetMode = "External"/>
	<Relationship Id="rId9" Type="http://schemas.openxmlformats.org/officeDocument/2006/relationships/hyperlink" Target="consultantplus://offline/ref=052366CF503F588E37A4ACB088A0872F5325D005DE7C9C45B0916B19736F0E3B6797FCBFE47AF61D3DA4048A686E17B634D96B8E409250BD997D470BV4qBR" TargetMode = "External"/>
	<Relationship Id="rId10" Type="http://schemas.openxmlformats.org/officeDocument/2006/relationships/hyperlink" Target="consultantplus://offline/ref=052366CF503F588E37A4ACB088A0872F5325D005D7789444B39A36137B3602396098A3BAE36BF61E39BA058B736743E5V7q2R" TargetMode = "External"/>
	<Relationship Id="rId11" Type="http://schemas.openxmlformats.org/officeDocument/2006/relationships/hyperlink" Target="consultantplus://offline/ref=052366CF503F588E37A4ACB088A0872F5325D005DE789449BF976B19736F0E3B6797FCBFE47AF61D3DA4048A686E17B634D96B8E409250BD997D470BV4qBR" TargetMode = "External"/>
	<Relationship Id="rId12" Type="http://schemas.openxmlformats.org/officeDocument/2006/relationships/hyperlink" Target="consultantplus://offline/ref=052366CF503F588E37A4ACB088A0872F5325D005DE799441BF936B19736F0E3B6797FCBFE47AF61D3DA4048A686E17B634D96B8E409250BD997D470BV4qBR" TargetMode = "External"/>
	<Relationship Id="rId13" Type="http://schemas.openxmlformats.org/officeDocument/2006/relationships/hyperlink" Target="consultantplus://offline/ref=052366CF503F588E37A4ACB088A0872F5325D005DE7C9C45B0916B19736F0E3B6797FCBFE47AF61D3DA4048A656E17B634D96B8E409250BD997D470BV4qBR" TargetMode = "External"/>
	<Relationship Id="rId14" Type="http://schemas.openxmlformats.org/officeDocument/2006/relationships/hyperlink" Target="consultantplus://offline/ref=052366CF503F588E37A4ACB088A0872F5325D005DE7C9C45B0916B19736F0E3B6797FCBFE47AF61D3DA4048A686E17B634D96B8E409250BD997D470BV4qBR" TargetMode = "External"/>
	<Relationship Id="rId15" Type="http://schemas.openxmlformats.org/officeDocument/2006/relationships/hyperlink" Target="consultantplus://offline/ref=052366CF503F588E37A4B2BD9ECCD920532D8D0BDB739E17EBC56D4E2C3F086E35D7A2E6A53AE51D3CBA068A6FV6q7R" TargetMode = "External"/>
	<Relationship Id="rId16" Type="http://schemas.openxmlformats.org/officeDocument/2006/relationships/hyperlink" Target="consultantplus://offline/ref=052366CF503F588E37A4B2BD9ECCD9205026890DD42CC915BA90634B246F527E319EF5EFB93FFA023FA406V8q8R" TargetMode = "External"/>
	<Relationship Id="rId17" Type="http://schemas.openxmlformats.org/officeDocument/2006/relationships/hyperlink" Target="consultantplus://offline/ref=052366CF503F588E37A4ACB088A0872F5325D005DE7C9C45B0916B19736F0E3B6797FCBFE47AF61D3DA4048A686E17B634D96B8E409250BD997D470BV4qB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Пензенской обл. от 01.09.2014 N 265-р
(ред. от 08.04.2022)
"О Межотраслевом совете потребителей по вопросам деятельности субъектов естественных монополий при Губернаторе Пензенской области"
(вместе с "Положением о Межотраслевом совете потребителей по вопросам деятельности субъектов естественных монополий при Губернаторе Пензенской области")</dc:title>
  <dcterms:created xsi:type="dcterms:W3CDTF">2022-11-24T17:42:21Z</dcterms:created>
</cp:coreProperties>
</file>