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Распоряжение Правительства Пензенской обл. от 15.10.2021 N 591-рП</w:t>
              <w:br/>
              <w:t xml:space="preserve">(ред. от 17.07.2024)</w:t>
              <w:br/>
              <w:t xml:space="preserve">"Об утверждении Комплексного плана Пензенской области по обеспечению поэтапного доступа негосударственных организаций, осуществляющих деятельность в социальной сфере, к бюджетным средствам, выделяемым на предоставление социальных услуг населению, на 2021 - 2024 годы"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20.05.2025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ПЕНЗЕНСКОЙ ОБЛАСТИ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РАСПОРЯЖЕНИЕ</w:t>
      </w:r>
    </w:p>
    <w:p>
      <w:pPr>
        <w:pStyle w:val="2"/>
        <w:jc w:val="center"/>
      </w:pPr>
      <w:r>
        <w:rPr>
          <w:sz w:val="20"/>
        </w:rPr>
        <w:t xml:space="preserve">от 15 октября 2021 г. N 591-рП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КОМПЛЕКСНОГО ПЛАНА ПЕНЗЕНСКОЙ ОБЛАСТИ</w:t>
      </w:r>
    </w:p>
    <w:p>
      <w:pPr>
        <w:pStyle w:val="2"/>
        <w:jc w:val="center"/>
      </w:pPr>
      <w:r>
        <w:rPr>
          <w:sz w:val="20"/>
        </w:rPr>
        <w:t xml:space="preserve">ПО ОБЕСПЕЧЕНИЮ ПОЭТАПНОГО ДОСТУПА НЕГОСУДАРСТВЕННЫХ</w:t>
      </w:r>
    </w:p>
    <w:p>
      <w:pPr>
        <w:pStyle w:val="2"/>
        <w:jc w:val="center"/>
      </w:pPr>
      <w:r>
        <w:rPr>
          <w:sz w:val="20"/>
        </w:rPr>
        <w:t xml:space="preserve">ОРГАНИЗАЦИЙ, ОСУЩЕСТВЛЯЮЩИХ ДЕЯТЕЛЬНОСТЬ В СОЦИАЛЬНОЙ СФЕРЕ,</w:t>
      </w:r>
    </w:p>
    <w:p>
      <w:pPr>
        <w:pStyle w:val="2"/>
        <w:jc w:val="center"/>
      </w:pPr>
      <w:r>
        <w:rPr>
          <w:sz w:val="20"/>
        </w:rPr>
        <w:t xml:space="preserve">К БЮДЖЕТНЫМ СРЕДСТВАМ, ВЫДЕЛЯЕМЫМ НА ПРЕДОСТАВЛЕНИЕ</w:t>
      </w:r>
    </w:p>
    <w:p>
      <w:pPr>
        <w:pStyle w:val="2"/>
        <w:jc w:val="center"/>
      </w:pPr>
      <w:r>
        <w:rPr>
          <w:sz w:val="20"/>
        </w:rPr>
        <w:t xml:space="preserve">СОЦИАЛЬНЫХ УСЛУГ НАСЕЛЕНИЮ, НА 2021 - 2024 ГОДЫ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распоряжений Правительства Пензенской обл.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27.04.2022 </w:t>
            </w:r>
            <w:hyperlink w:history="0" r:id="rId7" w:tooltip="Распоряжение Правительства Пензенской обл. от 27.04.2022 N 290-рП &quot;О внесении изменений в отдельные правовые акты Правительства Пензенской области&quot; {КонсультантПлюс}">
              <w:r>
                <w:rPr>
                  <w:sz w:val="20"/>
                  <w:color w:val="0000ff"/>
                </w:rPr>
                <w:t xml:space="preserve">N 290-рП</w:t>
              </w:r>
            </w:hyperlink>
            <w:r>
              <w:rPr>
                <w:sz w:val="20"/>
                <w:color w:val="392c69"/>
              </w:rPr>
              <w:t xml:space="preserve">, от 17.07.2024 </w:t>
            </w:r>
            <w:hyperlink w:history="0" r:id="rId8" w:tooltip="Распоряжение Правительства Пензенской обл. от 17.07.2024 N 604-рП &quot;О внесении изменений в распоряжение Правительства Пензенской области от 15.10.2021 N 591-рП (с последующими изменениями)&quot; {КонсультантПлюс}">
              <w:r>
                <w:rPr>
                  <w:sz w:val="20"/>
                  <w:color w:val="0000ff"/>
                </w:rPr>
                <w:t xml:space="preserve">N 604-рП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Руководствуясь </w:t>
      </w:r>
      <w:hyperlink w:history="0" r:id="rId9" w:tooltip="Закон Пензенской обл. от 22.12.2005 N 906-ЗПО (ред. от 16.09.2021) &quot;О Правительстве Пензенской области&quot; (принят ЗС Пензенской обл. 21.12.2005) ------------ Утратил силу или отменен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Пензенской области от 22.12.2005 N 906-ЗПО "О Правительстве Пензенской области" (с последующими изменениями):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прилагаемый Комплексный </w:t>
      </w:r>
      <w:hyperlink w:history="0" w:anchor="P36" w:tooltip="КОМПЛЕКСНЫЙ ПЛАН">
        <w:r>
          <w:rPr>
            <w:sz w:val="20"/>
            <w:color w:val="0000ff"/>
          </w:rPr>
          <w:t xml:space="preserve">план</w:t>
        </w:r>
      </w:hyperlink>
      <w:r>
        <w:rPr>
          <w:sz w:val="20"/>
        </w:rPr>
        <w:t xml:space="preserve"> Пензенской области по обеспечению поэтапного доступа негосударственных организаций, осуществляющих деятельность в социальной сфере, к бюджетным средствам, выделяемым на предоставление социальных услуг населению, на 2021 - 2024 годы (далее - Комплексный план).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Признать утратившим силу </w:t>
      </w:r>
      <w:hyperlink w:history="0" r:id="rId10" w:tooltip="Распоряжение Правительства Пензенской обл. от 31.10.2016 N 466-рП &quot;Об утверждении Комплексного плана мероприятий Пензенской области по обеспечению поэтапного доступа социально ориентированных некоммерческих организаций, осуществляющих деятельность в социальной сфере, к бюджетным средствам, выделяемым на предоставление социальных услуг населению&quot; ------------ Утратил силу или отменен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Правительства Пензенской области от 31.10.2016 N 466-рП "Об утверждении Комплексного плана мероприятий Пензенской области по обеспечению поэтапного доступа социально ориентированных некоммерческих организаций, осуществляющих деятельность в социальной сфере, к бюджетным средствам, выделяемым на предоставление социальных услуг населению".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Исполнительным органам Пензенской области, ответственным за реализацию Комплексного плана, обеспечить его реализацию.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1" w:tooltip="Распоряжение Правительства Пензенской обл. от 17.07.2024 N 604-рП &quot;О внесении изменений в распоряжение Правительства Пензенской области от 15.10.2021 N 591-рП (с последующими изменениями)&quot;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Правительства Пензенской обл. от 17.07.2024 N 604-рП)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Настоящее распоряжение опубликовать в газете "Пензенские губернские ведомости" и разместить (опубликовать) на официальном сайте Правительства Пензенской области в информационно-телекоммуникационной сети "Интернет".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Контроль за исполнением настоящего распоряжения возложить на заместителя Председателя Правительства Пензенской области, координирующего вопросы социальной политики.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Пензенской области</w:t>
      </w:r>
    </w:p>
    <w:p>
      <w:pPr>
        <w:pStyle w:val="0"/>
        <w:jc w:val="right"/>
      </w:pPr>
      <w:r>
        <w:rPr>
          <w:sz w:val="20"/>
        </w:rPr>
        <w:t xml:space="preserve">О.В.МЕЛЬНИЧЕНКО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распоряжением</w:t>
      </w:r>
    </w:p>
    <w:p>
      <w:pPr>
        <w:pStyle w:val="0"/>
        <w:jc w:val="right"/>
      </w:pPr>
      <w:r>
        <w:rPr>
          <w:sz w:val="20"/>
        </w:rPr>
        <w:t xml:space="preserve">Правительства Пензенской области</w:t>
      </w:r>
    </w:p>
    <w:p>
      <w:pPr>
        <w:pStyle w:val="0"/>
        <w:jc w:val="right"/>
      </w:pPr>
      <w:r>
        <w:rPr>
          <w:sz w:val="20"/>
        </w:rPr>
        <w:t xml:space="preserve">от 15 октября 2021 г. N 591-рП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36" w:name="P36"/>
    <w:bookmarkEnd w:id="36"/>
    <w:p>
      <w:pPr>
        <w:pStyle w:val="2"/>
        <w:jc w:val="center"/>
      </w:pPr>
      <w:r>
        <w:rPr>
          <w:sz w:val="20"/>
        </w:rPr>
        <w:t xml:space="preserve">КОМПЛЕКСНЫЙ ПЛАН</w:t>
      </w:r>
    </w:p>
    <w:p>
      <w:pPr>
        <w:pStyle w:val="2"/>
        <w:jc w:val="center"/>
      </w:pPr>
      <w:r>
        <w:rPr>
          <w:sz w:val="20"/>
        </w:rPr>
        <w:t xml:space="preserve">ПЕНЗЕНСКОЙ ОБЛАСТИ ПО ОБЕСПЕЧЕНИЮ ПОЭТАПНОГО ДОСТУПА</w:t>
      </w:r>
    </w:p>
    <w:p>
      <w:pPr>
        <w:pStyle w:val="2"/>
        <w:jc w:val="center"/>
      </w:pPr>
      <w:r>
        <w:rPr>
          <w:sz w:val="20"/>
        </w:rPr>
        <w:t xml:space="preserve">НЕГОСУДАРСТВЕННЫХ ОРГАНИЗАЦИЙ, ОСУЩЕСТВЛЯЮЩИХ ДЕЯТЕЛЬНОСТЬ</w:t>
      </w:r>
    </w:p>
    <w:p>
      <w:pPr>
        <w:pStyle w:val="2"/>
        <w:jc w:val="center"/>
      </w:pPr>
      <w:r>
        <w:rPr>
          <w:sz w:val="20"/>
        </w:rPr>
        <w:t xml:space="preserve">В СОЦИАЛЬНОЙ СФЕРЕ, К БЮДЖЕТНЫМ СРЕДСТВАМ, ВЫДЕЛЯЕМЫМ</w:t>
      </w:r>
    </w:p>
    <w:p>
      <w:pPr>
        <w:pStyle w:val="2"/>
        <w:jc w:val="center"/>
      </w:pPr>
      <w:r>
        <w:rPr>
          <w:sz w:val="20"/>
        </w:rPr>
        <w:t xml:space="preserve">НА ПРЕДОСТАВЛЕНИЕ СОЦИАЛЬНЫХ УСЛУГ НАСЕЛЕНИЮ,</w:t>
      </w:r>
    </w:p>
    <w:p>
      <w:pPr>
        <w:pStyle w:val="2"/>
        <w:jc w:val="center"/>
      </w:pPr>
      <w:r>
        <w:rPr>
          <w:sz w:val="20"/>
        </w:rPr>
        <w:t xml:space="preserve">НА 2021 - 2024 ГОДЫ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распоряжений Правительства Пензенской обл.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27.04.2022 </w:t>
            </w:r>
            <w:hyperlink w:history="0" r:id="rId12" w:tooltip="Распоряжение Правительства Пензенской обл. от 27.04.2022 N 290-рП &quot;О внесении изменений в отдельные правовые акты Правительства Пензенской области&quot; {КонсультантПлюс}">
              <w:r>
                <w:rPr>
                  <w:sz w:val="20"/>
                  <w:color w:val="0000ff"/>
                </w:rPr>
                <w:t xml:space="preserve">N 290-рП</w:t>
              </w:r>
            </w:hyperlink>
            <w:r>
              <w:rPr>
                <w:sz w:val="20"/>
                <w:color w:val="392c69"/>
              </w:rPr>
              <w:t xml:space="preserve">, от 17.07.2024 </w:t>
            </w:r>
            <w:hyperlink w:history="0" r:id="rId13" w:tooltip="Распоряжение Правительства Пензенской обл. от 17.07.2024 N 604-рП &quot;О внесении изменений в распоряжение Правительства Пензенской области от 15.10.2021 N 591-рП (с последующими изменениями)&quot; {КонсультантПлюс}">
              <w:r>
                <w:rPr>
                  <w:sz w:val="20"/>
                  <w:color w:val="0000ff"/>
                </w:rPr>
                <w:t xml:space="preserve">N 604-рП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sectPr>
          <w:headerReference w:type="default" r:id="rId5"/>
          <w:headerReference w:type="first" r:id="rId5"/>
          <w:footerReference w:type="default" r:id="rId6"/>
          <w:footerReference w:type="first" r:id="rId6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75"/>
        <w:gridCol w:w="3231"/>
        <w:gridCol w:w="2608"/>
        <w:gridCol w:w="2504"/>
        <w:gridCol w:w="3061"/>
      </w:tblGrid>
      <w:tr>
        <w:tc>
          <w:tcPr>
            <w:tcW w:w="77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мероприятия</w:t>
            </w:r>
          </w:p>
        </w:tc>
        <w:tc>
          <w:tcPr>
            <w:tcW w:w="26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Ожидаемые результаты</w:t>
            </w:r>
          </w:p>
        </w:tc>
        <w:tc>
          <w:tcPr>
            <w:tcW w:w="25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Срок реализации мероприятия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Ответственные исполнители</w:t>
            </w:r>
          </w:p>
        </w:tc>
      </w:tr>
      <w:tr>
        <w:tc>
          <w:tcPr>
            <w:tcW w:w="77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26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25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12179" w:type="dxa"/>
            <w:tcBorders>
              <w:bottom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1. Координация деятельности исполнительных органов Пензенской области, а также других заинтересованных сторон по обеспечению доступа негосударственных организаций к предоставлению услуг в социальной сфере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12179" w:type="dxa"/>
            <w:tcBorders>
              <w:top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(в ред. </w:t>
            </w:r>
            <w:hyperlink w:history="0" r:id="rId16" w:tooltip="Распоряжение Правительства Пензенской обл. от 17.07.2024 N 604-рП &quot;О внесении изменений в распоряжение Правительства Пензенской области от 15.10.2021 N 591-рП (с последующими изменениями)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Пензенской обл. от 17.07.2024 N 604-рП)</w:t>
            </w:r>
          </w:p>
        </w:tc>
      </w:tr>
      <w:tr>
        <w:tc>
          <w:tcPr>
            <w:tcW w:w="775" w:type="dxa"/>
            <w:tcBorders>
              <w:bottom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1.1.</w:t>
            </w:r>
          </w:p>
        </w:tc>
        <w:tc>
          <w:tcPr>
            <w:tcW w:w="3231" w:type="dxa"/>
            <w:tcBorders>
              <w:bottom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Обеспечение согласованной деятельности исполнительных органов Пензенской области по обеспечению поэтапного доступа негосударственных организаций, осуществляющих деятельность в социальной сфере, к бюджетным средствам, выделяемым на предоставление социальных услуг населению</w:t>
            </w:r>
          </w:p>
        </w:tc>
        <w:tc>
          <w:tcPr>
            <w:tcW w:w="2608" w:type="dxa"/>
            <w:tcBorders>
              <w:bottom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Заседание Координационного совета при Правительстве Пензенской области по расширению участия негосударственных организаций в предоставлении услуг в социальной сфере</w:t>
            </w:r>
          </w:p>
        </w:tc>
        <w:tc>
          <w:tcPr>
            <w:tcW w:w="2504" w:type="dxa"/>
            <w:tcBorders>
              <w:bottom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II квартал 2022 года, далее не реже 1 раза в год</w:t>
            </w:r>
          </w:p>
        </w:tc>
        <w:tc>
          <w:tcPr>
            <w:tcW w:w="30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труда, социальной защиты и демографии Пензенской области</w:t>
            </w:r>
          </w:p>
        </w:tc>
      </w:tr>
      <w:tr>
        <w:tblPrEx>
          <w:tblBorders>
            <w:insideH w:val="nil"/>
          </w:tblBorders>
        </w:tblPrEx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061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образования Пензенской области</w:t>
            </w:r>
          </w:p>
        </w:tc>
      </w:tr>
      <w:tr>
        <w:tblPrEx>
          <w:tblBorders>
            <w:insideH w:val="nil"/>
          </w:tblBorders>
        </w:tblPrEx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061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здравоохранения Пензенской области</w:t>
            </w:r>
          </w:p>
        </w:tc>
      </w:tr>
      <w:tr>
        <w:tblPrEx>
          <w:tblBorders>
            <w:insideH w:val="nil"/>
          </w:tblBorders>
        </w:tblPrEx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061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культуры и туризма Пензенской области</w:t>
            </w:r>
          </w:p>
        </w:tc>
      </w:tr>
      <w:tr>
        <w:tblPrEx>
          <w:tblBorders>
            <w:insideH w:val="nil"/>
          </w:tblBorders>
        </w:tblPrEx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061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физической культуры и спорта Пензенской области</w:t>
            </w:r>
          </w:p>
        </w:tc>
      </w:tr>
      <w:tr>
        <w:tblPrEx>
          <w:tblBorders>
            <w:insideH w:val="nil"/>
          </w:tblBorders>
        </w:tblPrEx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061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внутренней и информационной политики Пензенской области</w:t>
            </w:r>
          </w:p>
        </w:tc>
      </w:tr>
      <w:tr>
        <w:tblPrEx>
          <w:tblBorders>
            <w:insideH w:val="nil"/>
          </w:tblBorders>
        </w:tblPrEx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061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экономического развития и промышленности Пензенской области</w:t>
            </w:r>
          </w:p>
        </w:tc>
      </w:tr>
      <w:tr>
        <w:tblPrEx>
          <w:tblBorders>
            <w:insideH w:val="nil"/>
          </w:tblBorders>
        </w:tblPrEx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061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финансов Пензенской области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12179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17" w:tooltip="Распоряжение Правительства Пензенской обл. от 17.07.2024 N 604-рП &quot;О внесении изменений в распоряжение Правительства Пензенской области от 15.10.2021 N 591-рП (с последующими изменениями)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Пензенской обл. от 17.07.2024 N 604-рП)</w:t>
            </w:r>
          </w:p>
        </w:tc>
      </w:tr>
      <w:tr>
        <w:tc>
          <w:tcPr>
            <w:tcW w:w="775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1.2.</w:t>
            </w:r>
          </w:p>
        </w:tc>
        <w:tc>
          <w:tcPr>
            <w:tcW w:w="323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Обсуждение итогов реализации Комплексного плана Пензенской области по обеспечению поэтапного доступа негосударственных организаций, осуществляющих деятельность в социальной сфере, к бюджетным средствам, выделяемым на предоставление социальных услуг населению</w:t>
            </w:r>
          </w:p>
        </w:tc>
        <w:tc>
          <w:tcPr>
            <w:tcW w:w="260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Заседание Координационного совета при Правительстве Пензенской области по расширению участия негосударственных организаций в предоставлении услуг в социальной сфере</w:t>
            </w:r>
          </w:p>
        </w:tc>
        <w:tc>
          <w:tcPr>
            <w:tcW w:w="250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2022 год, далее - ежегодно</w:t>
            </w:r>
          </w:p>
        </w:tc>
        <w:tc>
          <w:tcPr>
            <w:tcW w:w="30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труда, социальной защиты и демографии Пензенской области</w:t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061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образования Пензенской области</w:t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061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здравоохранения Пензенской области</w:t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061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культуры и туризма Пензенской области</w:t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061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физической культуры и спорта Пензенской области</w:t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061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внутренней и информационной политики Пензенской области</w:t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061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экономического развития и промышленности Пензенской области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061" w:type="dxa"/>
            <w:tcBorders>
              <w:top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финансов Пензенской области</w:t>
            </w:r>
          </w:p>
        </w:tc>
      </w:tr>
      <w:tr>
        <w:tc>
          <w:tcPr>
            <w:tcW w:w="775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1.3.</w:t>
            </w:r>
          </w:p>
        </w:tc>
        <w:tc>
          <w:tcPr>
            <w:tcW w:w="323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Проведение информационной кампании по поддержке деятельности негосударственных организаций, в том числе СОНКО, в оказании социальных услуг, благотворительности и добровольничества</w:t>
            </w:r>
          </w:p>
        </w:tc>
        <w:tc>
          <w:tcPr>
            <w:tcW w:w="260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Информирование населения Пензенской области</w:t>
            </w:r>
          </w:p>
        </w:tc>
        <w:tc>
          <w:tcPr>
            <w:tcW w:w="250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II квартал 2022 года, далее - ежегодно</w:t>
            </w:r>
          </w:p>
        </w:tc>
        <w:tc>
          <w:tcPr>
            <w:tcW w:w="30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труда, социальной защиты и демографии Пензенской области</w:t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061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внутренней и информационной политики Пензенской области</w:t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061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образования Пензенской области</w:t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061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здравоохранения Пензенской области</w:t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061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культуры и туризма Пензенской области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061" w:type="dxa"/>
            <w:tcBorders>
              <w:top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физической культуры и спорта Пензенской области</w:t>
            </w:r>
          </w:p>
        </w:tc>
      </w:tr>
      <w:tr>
        <w:tc>
          <w:tcPr>
            <w:tcW w:w="77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1.4.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Разработка методических рекомендаций для органов местного самоуправления по вопросам разработки муниципальных программ по поддержке СОНКО</w:t>
            </w:r>
          </w:p>
        </w:tc>
        <w:tc>
          <w:tcPr>
            <w:tcW w:w="26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Информационные материалы</w:t>
            </w:r>
          </w:p>
        </w:tc>
        <w:tc>
          <w:tcPr>
            <w:tcW w:w="25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I квартал 2022 года, далее - по мере необходимости, но не реже 1 раза в год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внутренней и информационной политики Пензенской области</w:t>
            </w:r>
          </w:p>
        </w:tc>
      </w:tr>
      <w:tr>
        <w:tc>
          <w:tcPr>
            <w:gridSpan w:val="5"/>
            <w:tcW w:w="12179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2. Расширение возможностей предоставления негосударственными организациями услуг в социальной сфере</w:t>
            </w:r>
          </w:p>
        </w:tc>
      </w:tr>
      <w:tr>
        <w:tc>
          <w:tcPr>
            <w:tcW w:w="775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2.1.</w:t>
            </w:r>
          </w:p>
        </w:tc>
        <w:tc>
          <w:tcPr>
            <w:tcW w:w="323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Обобщение лучших практик в части реализации мер по обеспечению доступа негосударственных организаций к предоставлению услуг в социальной сфере</w:t>
            </w:r>
          </w:p>
        </w:tc>
        <w:tc>
          <w:tcPr>
            <w:tcW w:w="260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Информационные материалы</w:t>
            </w:r>
          </w:p>
        </w:tc>
        <w:tc>
          <w:tcPr>
            <w:tcW w:w="250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I квартал 2022 года, далее - ежегодно</w:t>
            </w:r>
          </w:p>
        </w:tc>
        <w:tc>
          <w:tcPr>
            <w:tcW w:w="30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труда, социальной защиты и демографии Пензенской области</w:t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061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образования Пензенской области</w:t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061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здравоохранения Пензенской области</w:t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061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культуры и туризма Пензенской области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061" w:type="dxa"/>
            <w:tcBorders>
              <w:top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физической культуры и спорта Пензенской области</w:t>
            </w:r>
          </w:p>
        </w:tc>
      </w:tr>
      <w:tr>
        <w:tc>
          <w:tcPr>
            <w:tcW w:w="775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2.2.</w:t>
            </w:r>
          </w:p>
        </w:tc>
        <w:tc>
          <w:tcPr>
            <w:tcW w:w="323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Анализ барьеров в части доступа негосударственных организаций к предоставлению услуг в социальной сфере</w:t>
            </w:r>
          </w:p>
        </w:tc>
        <w:tc>
          <w:tcPr>
            <w:tcW w:w="260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Информационные материалы</w:t>
            </w:r>
          </w:p>
        </w:tc>
        <w:tc>
          <w:tcPr>
            <w:tcW w:w="250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I квартал 2022 года, далее - ежегодно</w:t>
            </w:r>
          </w:p>
        </w:tc>
        <w:tc>
          <w:tcPr>
            <w:tcW w:w="30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труда, социальной защиты и демографии Пензенской области</w:t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061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образования Пензенской области</w:t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061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здравоохранения Пензенской области</w:t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061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культуры и туризма Пензенской области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061" w:type="dxa"/>
            <w:tcBorders>
              <w:top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физической культуры и спорта Пензенской области</w:t>
            </w:r>
          </w:p>
        </w:tc>
      </w:tr>
      <w:tr>
        <w:tc>
          <w:tcPr>
            <w:tcW w:w="775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2.3.</w:t>
            </w:r>
          </w:p>
        </w:tc>
        <w:tc>
          <w:tcPr>
            <w:tcW w:w="323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Принятие нормативных актов и внесение изменений в действующие нормативные акты в целях устранения барьеров для участия негосударственных организаций в предоставлении услуг в социальной сфере</w:t>
            </w:r>
          </w:p>
        </w:tc>
        <w:tc>
          <w:tcPr>
            <w:tcW w:w="260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Нормативные правовые акты Пензенской области</w:t>
            </w:r>
          </w:p>
        </w:tc>
        <w:tc>
          <w:tcPr>
            <w:tcW w:w="250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 мере необходимости</w:t>
            </w:r>
          </w:p>
        </w:tc>
        <w:tc>
          <w:tcPr>
            <w:tcW w:w="30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труда, социальной защиты и демографии Пензенской области</w:t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061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образования Пензенской области</w:t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061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здравоохранения Пензенской области</w:t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061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культуры и туризма Пензенской области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061" w:type="dxa"/>
            <w:tcBorders>
              <w:top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физической культуры и спорта Пензенской области</w:t>
            </w:r>
          </w:p>
        </w:tc>
      </w:tr>
      <w:tr>
        <w:tc>
          <w:tcPr>
            <w:tcW w:w="775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2.4.</w:t>
            </w:r>
          </w:p>
        </w:tc>
        <w:tc>
          <w:tcPr>
            <w:tcW w:w="323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Оказание методической, консультативной и информационной поддержки негосударственным организациям, в том числе СОНКО, по вопросам оказания услуг в социальной сфере</w:t>
            </w:r>
          </w:p>
        </w:tc>
        <w:tc>
          <w:tcPr>
            <w:tcW w:w="260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Методические рекомендации</w:t>
            </w:r>
          </w:p>
        </w:tc>
        <w:tc>
          <w:tcPr>
            <w:tcW w:w="250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I квартал 2022 года, далее - по мере необходимости, но не реже 1 раза в год</w:t>
            </w:r>
          </w:p>
        </w:tc>
        <w:tc>
          <w:tcPr>
            <w:tcW w:w="30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труда, социальной защиты и демографии Пензенской области</w:t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061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образования Пензенской области</w:t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061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здравоохранения Пензенской области</w:t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061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культуры и туризма Пензенской области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061" w:type="dxa"/>
            <w:tcBorders>
              <w:top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физической культуры и спорта Пензенской области</w:t>
            </w:r>
          </w:p>
        </w:tc>
      </w:tr>
      <w:tr>
        <w:tc>
          <w:tcPr>
            <w:tcW w:w="77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2.5.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Разработка информационных материалов по оказанию имущественной поддержки негосударственным организациям</w:t>
            </w:r>
          </w:p>
        </w:tc>
        <w:tc>
          <w:tcPr>
            <w:tcW w:w="26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Информационные материалы</w:t>
            </w:r>
          </w:p>
        </w:tc>
        <w:tc>
          <w:tcPr>
            <w:tcW w:w="25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I квартал 2022 года, далее - по мере необходимости, но не реже 1 раза в год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государственного имущества Пензенской области</w:t>
            </w:r>
          </w:p>
        </w:tc>
      </w:tr>
      <w:tr>
        <w:tc>
          <w:tcPr>
            <w:tcW w:w="775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2.6.</w:t>
            </w:r>
          </w:p>
        </w:tc>
        <w:tc>
          <w:tcPr>
            <w:tcW w:w="323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Внесение в государственные программы Пензенской области мероприятий и целевых показателей по обеспечению поэтапного доступа негосударственных организаций, осуществляющих деятельность в социальной сфере, к бюджетным средствам, выделяемым на предоставление услуг населению в социальной сфере, а также планов по их реализации</w:t>
            </w:r>
          </w:p>
        </w:tc>
        <w:tc>
          <w:tcPr>
            <w:tcW w:w="260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Нормативные правовые акты Пензенской области</w:t>
            </w:r>
          </w:p>
        </w:tc>
        <w:tc>
          <w:tcPr>
            <w:tcW w:w="250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2022 год</w:t>
            </w:r>
          </w:p>
        </w:tc>
        <w:tc>
          <w:tcPr>
            <w:tcW w:w="30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труда, социальной защиты и демографии Пензенской области</w:t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061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образования Пензенской области</w:t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061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здравоохранения Пензенской области</w:t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061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культуры и туризма Пензенской области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061" w:type="dxa"/>
            <w:tcBorders>
              <w:top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физической культуры и спорта Пензенской области</w:t>
            </w:r>
          </w:p>
        </w:tc>
      </w:tr>
      <w:tr>
        <w:tc>
          <w:tcPr>
            <w:tcW w:w="775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2.7.</w:t>
            </w:r>
          </w:p>
        </w:tc>
        <w:tc>
          <w:tcPr>
            <w:tcW w:w="323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Оказание методической, консультационной и информационной поддержки негосударственным организациям, осуществляющим деятельность в социальной сфере</w:t>
            </w:r>
          </w:p>
        </w:tc>
        <w:tc>
          <w:tcPr>
            <w:tcW w:w="260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Информационные материалы</w:t>
            </w:r>
          </w:p>
        </w:tc>
        <w:tc>
          <w:tcPr>
            <w:tcW w:w="250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I квартал 2022 года, далее - по мере необходимости, но не реже 1 раза в год</w:t>
            </w:r>
          </w:p>
        </w:tc>
        <w:tc>
          <w:tcPr>
            <w:tcW w:w="30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труда, социальной защиты и демографии Пензенской области</w:t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061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образования Пензенской области</w:t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061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здравоохранения Пензенской области</w:t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061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культуры и туризма Пензенской области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061" w:type="dxa"/>
            <w:tcBorders>
              <w:top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физической культуры и спорта Пензенской области</w:t>
            </w:r>
          </w:p>
        </w:tc>
      </w:tr>
      <w:tr>
        <w:tc>
          <w:tcPr>
            <w:tcW w:w="775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2.8.</w:t>
            </w:r>
          </w:p>
        </w:tc>
        <w:tc>
          <w:tcPr>
            <w:tcW w:w="323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Проведение тренингов, семинаров, конференций, форумов и иных мероприятий, направленных на повышение профессиональной компетентности специалистов негосударственных организаций</w:t>
            </w:r>
          </w:p>
        </w:tc>
        <w:tc>
          <w:tcPr>
            <w:tcW w:w="260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Повышение профессионального уровня специалистов негосударственных организаций</w:t>
            </w:r>
          </w:p>
        </w:tc>
        <w:tc>
          <w:tcPr>
            <w:tcW w:w="250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I квартал 2022 года, далее - по мере необходимости, но не реже 1 раза в год</w:t>
            </w:r>
          </w:p>
        </w:tc>
        <w:tc>
          <w:tcPr>
            <w:tcW w:w="30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труда, социальной защиты и демографии Пензенской области</w:t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061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образования Пензенской области</w:t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061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здравоохранения Пензенской области</w:t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061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культуры и туризма Пензенской области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061" w:type="dxa"/>
            <w:tcBorders>
              <w:top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физической культуры и спорта Пензенской области</w:t>
            </w:r>
          </w:p>
        </w:tc>
      </w:tr>
      <w:tr>
        <w:tc>
          <w:tcPr>
            <w:tcW w:w="77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2.9.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Рассмотрение вопроса предоставления поддержки реализации муниципальных программ поддержки СОНКО</w:t>
            </w:r>
          </w:p>
        </w:tc>
        <w:tc>
          <w:tcPr>
            <w:tcW w:w="26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Информационные материалы</w:t>
            </w:r>
          </w:p>
        </w:tc>
        <w:tc>
          <w:tcPr>
            <w:tcW w:w="25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ноябрь 2021 года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внутренней и информационной политики Пензенской области</w:t>
            </w:r>
          </w:p>
        </w:tc>
      </w:tr>
      <w:tr>
        <w:tblPrEx>
          <w:tblBorders>
            <w:insideH w:val="nil"/>
          </w:tblBorders>
        </w:tblPrEx>
        <w:tc>
          <w:tcPr>
            <w:tcW w:w="775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2.10.</w:t>
            </w:r>
          </w:p>
        </w:tc>
        <w:tc>
          <w:tcPr>
            <w:tcW w:w="323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Предоставление субъектам малого и среднего предпринимательства, включенным в реестр социальных предпринимателей, комплексных услуг и (или) финансовой поддержки</w:t>
            </w:r>
          </w:p>
        </w:tc>
        <w:tc>
          <w:tcPr>
            <w:tcW w:w="2608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Оказание поддержки субъектам малого и среднего предпринимательства, включенным в реестр социальных предпринимателей</w:t>
            </w:r>
          </w:p>
        </w:tc>
        <w:tc>
          <w:tcPr>
            <w:tcW w:w="250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2021 - 2024 годы</w:t>
            </w:r>
          </w:p>
        </w:tc>
        <w:tc>
          <w:tcPr>
            <w:tcW w:w="30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экономического развития и промышленности Пензенской области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12179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2.10 в ред. </w:t>
            </w:r>
            <w:hyperlink w:history="0" r:id="rId18" w:tooltip="Распоряжение Правительства Пензенской обл. от 17.07.2024 N 604-рП &quot;О внесении изменений в распоряжение Правительства Пензенской области от 15.10.2021 N 591-рП (с последующими изменениями)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Пензенской обл. от 17.07.2024 N 604-рП)</w:t>
            </w:r>
          </w:p>
        </w:tc>
      </w:tr>
      <w:tr>
        <w:tblPrEx>
          <w:tblBorders>
            <w:insideH w:val="nil"/>
          </w:tblBorders>
        </w:tblPrEx>
        <w:tc>
          <w:tcPr>
            <w:tcW w:w="775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2.11.</w:t>
            </w:r>
          </w:p>
        </w:tc>
        <w:tc>
          <w:tcPr>
            <w:tcW w:w="323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Предоставление субъектам малого и среднего предпринимательства, созданным физическими лицами в возрасте до 25 лет включительно, комплексных услуг и (или) финансовой поддержки</w:t>
            </w:r>
          </w:p>
        </w:tc>
        <w:tc>
          <w:tcPr>
            <w:tcW w:w="2608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Оказание поддержки субъектам малого и среднего предпринимательства, созданным физическими лицами в возрасте до 25 лет включительно</w:t>
            </w:r>
          </w:p>
        </w:tc>
        <w:tc>
          <w:tcPr>
            <w:tcW w:w="250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2022 - 2024 годы</w:t>
            </w:r>
          </w:p>
        </w:tc>
        <w:tc>
          <w:tcPr>
            <w:tcW w:w="30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экономического развития и промышленности Пензенской области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12179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2.11 введен </w:t>
            </w:r>
            <w:hyperlink w:history="0" r:id="rId19" w:tooltip="Распоряжение Правительства Пензенской обл. от 17.07.2024 N 604-рП &quot;О внесении изменений в распоряжение Правительства Пензенской области от 15.10.2021 N 591-рП (с последующими изменениями)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Правительства Пензенской обл. от 17.07.2024 N 604-рП)</w:t>
            </w:r>
          </w:p>
        </w:tc>
      </w:tr>
      <w:tr>
        <w:tc>
          <w:tcPr>
            <w:gridSpan w:val="5"/>
            <w:tcW w:w="12179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3. Развитие конкуренции на товарных рынках (социальной сферы) Пензенской области в соответствии со </w:t>
            </w:r>
            <w:hyperlink w:history="0" r:id="rId20" w:tooltip="Распоряжение Правительства РФ от 17.04.2019 N 768-р &lt;Об утверждении стандарта развития конкуренции в субъектах Российской Федерации&gt; {КонсультантПлюс}">
              <w:r>
                <w:rPr>
                  <w:sz w:val="20"/>
                  <w:color w:val="0000ff"/>
                </w:rPr>
                <w:t xml:space="preserve">Стандартом</w:t>
              </w:r>
            </w:hyperlink>
            <w:r>
              <w:rPr>
                <w:sz w:val="20"/>
              </w:rPr>
              <w:t xml:space="preserve"> развития конкуренции в субъектах Российской Федерации, утвержденным распоряжением Правительства Российской Федерации от 17.04.2019 N 768-р</w:t>
            </w:r>
          </w:p>
        </w:tc>
      </w:tr>
      <w:tr>
        <w:tc>
          <w:tcPr>
            <w:tcW w:w="775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3.1.</w:t>
            </w:r>
          </w:p>
        </w:tc>
        <w:tc>
          <w:tcPr>
            <w:tcW w:w="323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Обобщение и анализ существующих механизмов организации конкурентного оказания услуг в социальной сфере</w:t>
            </w:r>
          </w:p>
        </w:tc>
        <w:tc>
          <w:tcPr>
            <w:tcW w:w="260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Информационные материалы</w:t>
            </w:r>
          </w:p>
        </w:tc>
        <w:tc>
          <w:tcPr>
            <w:tcW w:w="250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II квартал 2022 года, далее - по мере необходимости, но не реже 1 раза в год</w:t>
            </w:r>
          </w:p>
        </w:tc>
        <w:tc>
          <w:tcPr>
            <w:tcW w:w="30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труда, социальной защиты и демографии Пензенской области</w:t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061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образования Пензенской области</w:t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061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здравоохранения Пензенской области</w:t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061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культуры и туризма Пензенской области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061" w:type="dxa"/>
            <w:tcBorders>
              <w:top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физической культуры и спорта Пензенской области</w:t>
            </w:r>
          </w:p>
        </w:tc>
      </w:tr>
      <w:tr>
        <w:tc>
          <w:tcPr>
            <w:tcW w:w="77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3.2.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Включение вопросов предоставления поддержки негосударственных организаций, взаимодействия с ними и привлечения их к предоставлению услуг в социальной сфере в программу повышения квалификации для государственных гражданских служащих Пензенской области по теме "Основы государственной гражданской службы (программа для впервые поступивших на государственную гражданскую службу)" и в программы повышения квалификации для муниципальных служащих Пензенской области, запланированные на 2022 год</w:t>
            </w:r>
          </w:p>
        </w:tc>
        <w:tc>
          <w:tcPr>
            <w:tcW w:w="26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Повышение квалификации государственных и муниципальных гражданских служащих Пензенской области</w:t>
            </w:r>
          </w:p>
        </w:tc>
        <w:tc>
          <w:tcPr>
            <w:tcW w:w="25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2022 год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Управление государственной службы и кадров Правительства Пензенской области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14"/>
      <w:headerReference w:type="first" r:id="rId14"/>
      <w:footerReference w:type="default" r:id="rId15"/>
      <w:footerReference w:type="first" r:id="rId15"/>
      <w:pgSz w:w="16838" w:h="11906" w:orient="landscape"/>
      <w:pgMar w:top="1133" w:right="1440" w:bottom="566" w:left="1440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Пензенской обл. от 15.10.2021 N 591-рП</w:t>
            <w:br/>
            <w:t>(ред. от 17.07.2024)</w:t>
            <w:br/>
            <w:t>"Об утверждении Комплексного план...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20.05.2025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Пензенской обл. от 15.10.2021 N 591-рП</w:t>
            <w:br/>
            <w:t>(ред. от 17.07.2024)</w:t>
            <w:br/>
            <w:t>"Об утверждении Комплексного план...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20.05.2025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021&amp;n=170120&amp;dst=100011" TargetMode = "External"/>
	<Relationship Id="rId8" Type="http://schemas.openxmlformats.org/officeDocument/2006/relationships/hyperlink" Target="https://login.consultant.ru/link/?req=doc&amp;base=RLAW021&amp;n=195480&amp;dst=100005" TargetMode = "External"/>
	<Relationship Id="rId9" Type="http://schemas.openxmlformats.org/officeDocument/2006/relationships/hyperlink" Target="https://login.consultant.ru/link/?req=doc&amp;base=RLAW021&amp;n=163014" TargetMode = "External"/>
	<Relationship Id="rId10" Type="http://schemas.openxmlformats.org/officeDocument/2006/relationships/hyperlink" Target="https://login.consultant.ru/link/?req=doc&amp;base=RLAW021&amp;n=109462" TargetMode = "External"/>
	<Relationship Id="rId11" Type="http://schemas.openxmlformats.org/officeDocument/2006/relationships/hyperlink" Target="https://login.consultant.ru/link/?req=doc&amp;base=RLAW021&amp;n=195480&amp;dst=100005" TargetMode = "External"/>
	<Relationship Id="rId12" Type="http://schemas.openxmlformats.org/officeDocument/2006/relationships/hyperlink" Target="https://login.consultant.ru/link/?req=doc&amp;base=RLAW021&amp;n=170120&amp;dst=100011" TargetMode = "External"/>
	<Relationship Id="rId13" Type="http://schemas.openxmlformats.org/officeDocument/2006/relationships/hyperlink" Target="https://login.consultant.ru/link/?req=doc&amp;base=RLAW021&amp;n=195480&amp;dst=100006" TargetMode = "External"/>
	<Relationship Id="rId14" Type="http://schemas.openxmlformats.org/officeDocument/2006/relationships/header" Target="header2.xml"/>
	<Relationship Id="rId15" Type="http://schemas.openxmlformats.org/officeDocument/2006/relationships/footer" Target="footer2.xml"/>
	<Relationship Id="rId16" Type="http://schemas.openxmlformats.org/officeDocument/2006/relationships/hyperlink" Target="https://login.consultant.ru/link/?req=doc&amp;base=RLAW021&amp;n=195480&amp;dst=100008" TargetMode = "External"/>
	<Relationship Id="rId17" Type="http://schemas.openxmlformats.org/officeDocument/2006/relationships/hyperlink" Target="https://login.consultant.ru/link/?req=doc&amp;base=RLAW021&amp;n=195480&amp;dst=100009" TargetMode = "External"/>
	<Relationship Id="rId18" Type="http://schemas.openxmlformats.org/officeDocument/2006/relationships/hyperlink" Target="https://login.consultant.ru/link/?req=doc&amp;base=RLAW021&amp;n=195480&amp;dst=100011" TargetMode = "External"/>
	<Relationship Id="rId19" Type="http://schemas.openxmlformats.org/officeDocument/2006/relationships/hyperlink" Target="https://login.consultant.ru/link/?req=doc&amp;base=RLAW021&amp;n=195480&amp;dst=100013" TargetMode = "External"/>
	<Relationship Id="rId20" Type="http://schemas.openxmlformats.org/officeDocument/2006/relationships/hyperlink" Target="https://login.consultant.ru/link/?req=doc&amp;base=LAW&amp;n=323102&amp;dst=100017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foot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Правительства Пензенской обл. от 15.10.2021 N 591-рП
(ред. от 17.07.2024)
"Об утверждении Комплексного плана Пензенской области по обеспечению поэтапного доступа негосударственных организаций, осуществляющих деятельность в социальной сфере, к бюджетным средствам, выделяемым на предоставление социальных услуг населению, на 2021 - 2024 годы"</dc:title>
  <dcterms:created xsi:type="dcterms:W3CDTF">2025-05-20T17:27:52Z</dcterms:created>
</cp:coreProperties>
</file>