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29.03.2024 N 4183-ЗПО</w:t>
              <w:br/>
              <w:t xml:space="preserve">"Об Уполномоченном по защите прав предпринимателей в Пензенской области"</w:t>
              <w:br/>
              <w:t xml:space="preserve">(принят ЗС Пензенской обл. 29.03.2024)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марта 2024 года</w:t>
            </w:r>
          </w:p>
        </w:tc>
        <w:tc>
          <w:tcPr>
            <w:tcW w:w="5103" w:type="dxa"/>
            <w:tcBorders>
              <w:top w:val="nil"/>
              <w:left w:val="nil"/>
              <w:bottom w:val="nil"/>
              <w:right w:val="nil"/>
            </w:tcBorders>
          </w:tcPr>
          <w:p>
            <w:pPr>
              <w:pStyle w:val="0"/>
              <w:jc w:val="right"/>
            </w:pPr>
            <w:r>
              <w:rPr>
                <w:sz w:val="20"/>
              </w:rPr>
              <w:t xml:space="preserve">N 4183-ЗПО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ПЕНЗЕНСКОЙ ОБЛАСТИ</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29 марта 2024 года</w:t>
      </w:r>
    </w:p>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Пензенской области.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Уполномоченный по защите прав предпринимателей в Пензенской области (далее -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Пензенской области, и жалобы субъектов предпринимательской деятельности, права и законные интересы которых были нарушены на территории Пензенской области, на решения или действия (бездействие) органов государственной власти Пензенской области, территориальных органов федеральных органов исполнительной власти Пензенской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Должность Уполномоченного является государственной должностью Пензенской области.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9"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10"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и иными законами Пензенской области.</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Пензенской области и органов местного самоуправления.</w:t>
      </w:r>
    </w:p>
    <w:p>
      <w:pPr>
        <w:pStyle w:val="0"/>
        <w:spacing w:before="200" w:line-rule="auto"/>
        <w:ind w:firstLine="540"/>
        <w:jc w:val="both"/>
      </w:pPr>
      <w:r>
        <w:rPr>
          <w:sz w:val="20"/>
        </w:rPr>
        <w:t xml:space="preserve">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полномочным представителем Президента Российской Федерации в Приволжском федеральном округе, инвестиционными уполномоченными в федеральных округах и иными лицами.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Пензенской области (далее - субъектов предпринимательской деятельности);</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правовое просвещение субъектов предпринимательской деятельности в вопросах принадлежащих им прав и способов их защиты;</w:t>
      </w:r>
    </w:p>
    <w:p>
      <w:pPr>
        <w:pStyle w:val="0"/>
        <w:spacing w:before="200" w:line-rule="auto"/>
        <w:ind w:firstLine="540"/>
        <w:jc w:val="both"/>
      </w:pPr>
      <w:r>
        <w:rPr>
          <w:sz w:val="20"/>
        </w:rPr>
        <w:t xml:space="preserve">4) содействие улучшению делового и инвестиционного климата в Пензенской области;</w:t>
      </w:r>
    </w:p>
    <w:p>
      <w:pPr>
        <w:pStyle w:val="0"/>
        <w:spacing w:before="200" w:line-rule="auto"/>
        <w:ind w:firstLine="540"/>
        <w:jc w:val="both"/>
      </w:pPr>
      <w:r>
        <w:rPr>
          <w:sz w:val="20"/>
        </w:rPr>
        <w:t xml:space="preserve">5) информирование общественности Пензенской области о соблюдении и защите прав и законных интересов субъектов предпринимательской деятельности на территории Пензенской области;</w:t>
      </w:r>
    </w:p>
    <w:p>
      <w:pPr>
        <w:pStyle w:val="0"/>
        <w:spacing w:before="200" w:line-rule="auto"/>
        <w:ind w:firstLine="540"/>
        <w:jc w:val="both"/>
      </w:pPr>
      <w:r>
        <w:rPr>
          <w:sz w:val="20"/>
        </w:rPr>
        <w:t xml:space="preserve">6) осуществление контроля за соблюдением прав и законных интересов субъектов предпринимательской деятельности исполнительными органами Пензенской области и органами местного самоуправления на территории Пензенской области;</w:t>
      </w:r>
    </w:p>
    <w:p>
      <w:pPr>
        <w:pStyle w:val="0"/>
        <w:spacing w:before="200" w:line-rule="auto"/>
        <w:ind w:firstLine="540"/>
        <w:jc w:val="both"/>
      </w:pPr>
      <w:r>
        <w:rPr>
          <w:sz w:val="20"/>
        </w:rPr>
        <w:t xml:space="preserve">7) взаимодействие с предпринимательским сообществом;</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p>
      <w:pPr>
        <w:pStyle w:val="2"/>
        <w:outlineLvl w:val="0"/>
        <w:jc w:val="center"/>
      </w:pPr>
      <w:r>
        <w:rPr>
          <w:sz w:val="20"/>
        </w:rPr>
        <w:t xml:space="preserve">Глава 2. НАЗНАЧЕНИЕ НА ДОЛЖНОСТЬ И ОСВОБОЖДЕНИЕ ОТ ДОЛЖНОСТИ</w:t>
      </w:r>
    </w:p>
    <w:p>
      <w:pPr>
        <w:pStyle w:val="2"/>
        <w:jc w:val="center"/>
      </w:pPr>
      <w:r>
        <w:rPr>
          <w:sz w:val="20"/>
        </w:rPr>
        <w:t xml:space="preserve">УПОЛНОМОЧЕННОГО ПО ЗАЩИТЕ ПРАВ ПРЕДПРИНИМАТЕЛЕЙ В ПЕНЗЕНСКОЙ</w:t>
      </w:r>
    </w:p>
    <w:p>
      <w:pPr>
        <w:pStyle w:val="2"/>
        <w:jc w:val="center"/>
      </w:pPr>
      <w:r>
        <w:rPr>
          <w:sz w:val="20"/>
        </w:rPr>
        <w:t xml:space="preserve">ОБЛАСТИ</w:t>
      </w:r>
    </w:p>
    <w:p>
      <w:pPr>
        <w:pStyle w:val="0"/>
        <w:jc w:val="both"/>
      </w:pPr>
      <w:r>
        <w:rPr>
          <w:sz w:val="20"/>
        </w:rPr>
      </w:r>
    </w:p>
    <w:bookmarkStart w:id="44" w:name="P44"/>
    <w:bookmarkEnd w:id="44"/>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Законодательным Собранием Пензенской области (далее - Законодательное Собрание) большинством голосов от установленного числа депутатов Законодательного Собрания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выраженного совещательным органом в области развития предпринимательства, созданного Правительством Пензенской области.</w:t>
      </w:r>
    </w:p>
    <w:p>
      <w:pPr>
        <w:pStyle w:val="0"/>
        <w:spacing w:before="200" w:line-rule="auto"/>
        <w:ind w:firstLine="540"/>
        <w:jc w:val="both"/>
      </w:pPr>
      <w:r>
        <w:rPr>
          <w:sz w:val="20"/>
        </w:rPr>
        <w:t xml:space="preserve">Кандидатура на должность Уполномоченного вносится в Законодательное Собрание Губернатором Пензенской области.</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4. Кандидатура на должность Уполномоченного вносится в Законодательное Собрание Губернатором Пензенской области в течение месяца до окончания срока полномочий предыдущего Уполномоченного.</w:t>
      </w:r>
    </w:p>
    <w:p>
      <w:pPr>
        <w:pStyle w:val="0"/>
        <w:spacing w:before="200" w:line-rule="auto"/>
        <w:ind w:firstLine="540"/>
        <w:jc w:val="both"/>
      </w:pPr>
      <w:r>
        <w:rPr>
          <w:sz w:val="20"/>
        </w:rPr>
        <w:t xml:space="preserve">5. Законодательное Собрание принимает постановление о назначении на должность Уполномоченного на ближайшей сессии, созванной после дня истечения срока полномочий предыдущего Уполномоченного.</w:t>
      </w:r>
    </w:p>
    <w:p>
      <w:pPr>
        <w:pStyle w:val="0"/>
        <w:spacing w:before="200" w:line-rule="auto"/>
        <w:ind w:firstLine="540"/>
        <w:jc w:val="both"/>
      </w:pPr>
      <w:r>
        <w:rPr>
          <w:sz w:val="20"/>
        </w:rPr>
        <w:t xml:space="preserve">6. В Законодательное Собрание представляются:</w:t>
      </w:r>
    </w:p>
    <w:p>
      <w:pPr>
        <w:pStyle w:val="0"/>
        <w:spacing w:before="200" w:line-rule="auto"/>
        <w:ind w:firstLine="540"/>
        <w:jc w:val="both"/>
      </w:pPr>
      <w:r>
        <w:rPr>
          <w:sz w:val="20"/>
        </w:rPr>
        <w:t xml:space="preserve">1) письмо-представление на кандидата, подписанное Губернатором Пензенской области;</w:t>
      </w:r>
    </w:p>
    <w:p>
      <w:pPr>
        <w:pStyle w:val="0"/>
        <w:spacing w:before="200" w:line-rule="auto"/>
        <w:ind w:firstLine="540"/>
        <w:jc w:val="both"/>
      </w:pPr>
      <w:r>
        <w:rPr>
          <w:sz w:val="20"/>
        </w:rPr>
        <w:t xml:space="preserve">2) анкета кандидата;</w:t>
      </w:r>
    </w:p>
    <w:p>
      <w:pPr>
        <w:pStyle w:val="0"/>
        <w:spacing w:before="200" w:line-rule="auto"/>
        <w:ind w:firstLine="540"/>
        <w:jc w:val="both"/>
      </w:pPr>
      <w:r>
        <w:rPr>
          <w:sz w:val="20"/>
        </w:rPr>
        <w:t xml:space="preserve">3) сведения о доходах кандидата, об имуществе, принадлежащем ему на праве собственности, и обязательствах имущественного характера кандидата, а также сведения о доходах супруга (супруги) и несовершеннолетних детей кандидата, об имуществе, принадлежащем им на праве собственности, и обязательствах имущественного характера супруга (супруги) и несовершеннолетних детей кандидата;</w:t>
      </w:r>
    </w:p>
    <w:p>
      <w:pPr>
        <w:pStyle w:val="0"/>
        <w:spacing w:before="200" w:line-rule="auto"/>
        <w:ind w:firstLine="540"/>
        <w:jc w:val="both"/>
      </w:pPr>
      <w:r>
        <w:rPr>
          <w:sz w:val="20"/>
        </w:rPr>
        <w:t xml:space="preserve">4) документ о согласовании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5) решение совещательного органа в области развития предпринимательства, созданного Правительством Пензенской области.</w:t>
      </w:r>
    </w:p>
    <w:p>
      <w:pPr>
        <w:pStyle w:val="0"/>
        <w:spacing w:before="200" w:line-rule="auto"/>
        <w:ind w:firstLine="540"/>
        <w:jc w:val="both"/>
      </w:pPr>
      <w:r>
        <w:rPr>
          <w:sz w:val="20"/>
        </w:rPr>
        <w:t xml:space="preserve">7. Порядок рассмотрения кандидатуры на должность Уполномоченного устанавливается </w:t>
      </w:r>
      <w:hyperlink w:history="0" r:id="rId11"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считается вступившим в должность со дня принятия соответствующего постановления Законодательного Собрания.</w:t>
      </w:r>
    </w:p>
    <w:p>
      <w:pPr>
        <w:pStyle w:val="0"/>
        <w:spacing w:before="200" w:line-rule="auto"/>
        <w:ind w:firstLine="540"/>
        <w:jc w:val="both"/>
      </w:pPr>
      <w:r>
        <w:rPr>
          <w:sz w:val="20"/>
        </w:rPr>
        <w:t xml:space="preserve">2. Уполномоченный продолжает исполнять свои должностные обязанности до вступления в должность нового Уполномоченного, за исключением досрочного прекращения полномочий.</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 Уполномоченного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в отношении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3"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4"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Уполномоченный имеет удостоверение. </w:t>
      </w:r>
      <w:hyperlink w:history="0" r:id="rId15" w:tooltip="Постановление ЗС Пензенской обл. от 23.08.2013 N 224-11/5 ЗС (ред. от 04.03.2024) &quot;Об удостоверении Уполномоченного по защите прав предпринимателей в Пензенской области&quot; (вместе с &quot;Положением об удостоверении Уполномоченного по защите прав предпринимателей в Пензенской области&quot;) {КонсультантПлюс}">
        <w:r>
          <w:rPr>
            <w:sz w:val="20"/>
            <w:color w:val="0000ff"/>
          </w:rPr>
          <w:t xml:space="preserve">Положение</w:t>
        </w:r>
      </w:hyperlink>
      <w:r>
        <w:rPr>
          <w:sz w:val="20"/>
        </w:rPr>
        <w:t xml:space="preserve"> об удостоверении Уполномоченного утверждается Законодательным Собранием.</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Полномочия Уполномоченного прекращаются досрочно Законодательным Собранием в случаях:</w:t>
      </w:r>
    </w:p>
    <w:p>
      <w:pPr>
        <w:pStyle w:val="0"/>
        <w:spacing w:before="200" w:line-rule="auto"/>
        <w:ind w:firstLine="540"/>
        <w:jc w:val="both"/>
      </w:pPr>
      <w:r>
        <w:rPr>
          <w:sz w:val="20"/>
        </w:rPr>
        <w:t xml:space="preserve">1) внесения представления Уполномоченным при Президенте Российской Федерации по защите прав предпринимателей;</w:t>
      </w:r>
    </w:p>
    <w:bookmarkStart w:id="78" w:name="P78"/>
    <w:bookmarkEnd w:id="78"/>
    <w:p>
      <w:pPr>
        <w:pStyle w:val="0"/>
        <w:spacing w:before="200" w:line-rule="auto"/>
        <w:ind w:firstLine="540"/>
        <w:jc w:val="both"/>
      </w:pPr>
      <w:r>
        <w:rPr>
          <w:sz w:val="20"/>
        </w:rPr>
        <w:t xml:space="preserve">2) подачи Уполномоченным заявления о сложении своих полномочий;</w:t>
      </w:r>
    </w:p>
    <w:bookmarkStart w:id="79" w:name="P79"/>
    <w:bookmarkEnd w:id="79"/>
    <w:p>
      <w:pPr>
        <w:pStyle w:val="0"/>
        <w:spacing w:before="200" w:line-rule="auto"/>
        <w:ind w:firstLine="540"/>
        <w:jc w:val="both"/>
      </w:pPr>
      <w:r>
        <w:rPr>
          <w:sz w:val="20"/>
        </w:rPr>
        <w:t xml:space="preserve">3) неспособности Уполномоченного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5) признания Уполномоченного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7) смерти Уполномоченного;</w:t>
      </w:r>
    </w:p>
    <w:p>
      <w:pPr>
        <w:pStyle w:val="0"/>
        <w:spacing w:before="200" w:line-rule="auto"/>
        <w:ind w:firstLine="540"/>
        <w:jc w:val="both"/>
      </w:pPr>
      <w:r>
        <w:rPr>
          <w:sz w:val="20"/>
        </w:rPr>
        <w:t xml:space="preserve">8) выезда Уполномоченного на постоянное место жительства за пределы Пензенской области;</w:t>
      </w:r>
    </w:p>
    <w:bookmarkStart w:id="85" w:name="P85"/>
    <w:bookmarkEnd w:id="85"/>
    <w:p>
      <w:pPr>
        <w:pStyle w:val="0"/>
        <w:spacing w:before="200" w:line-rule="auto"/>
        <w:ind w:firstLine="540"/>
        <w:jc w:val="both"/>
      </w:pPr>
      <w:r>
        <w:rPr>
          <w:sz w:val="20"/>
        </w:rPr>
        <w:t xml:space="preserve">9) предусмотренных </w:t>
      </w:r>
      <w:hyperlink w:history="0" r:id="rId16" w:tooltip="Федеральный закон от 25.12.2008 N 273-ФЗ (ред. от 19.1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86" w:name="P86"/>
    <w:bookmarkEnd w:id="86"/>
    <w:p>
      <w:pPr>
        <w:pStyle w:val="0"/>
        <w:spacing w:before="200" w:line-rule="auto"/>
        <w:ind w:firstLine="540"/>
        <w:jc w:val="both"/>
      </w:pPr>
      <w:r>
        <w:rPr>
          <w:sz w:val="20"/>
        </w:rPr>
        <w:t xml:space="preserve">10) несоблюдения Уполномоченным ограничений, запретов, неисполнения обязанностей, установленных законодательством Российской Федерации о противодействии коррупции, федеральными законами.</w:t>
      </w:r>
    </w:p>
    <w:p>
      <w:pPr>
        <w:pStyle w:val="0"/>
        <w:spacing w:before="200" w:line-rule="auto"/>
        <w:ind w:firstLine="540"/>
        <w:jc w:val="both"/>
      </w:pPr>
      <w:r>
        <w:rPr>
          <w:sz w:val="20"/>
        </w:rPr>
        <w:t xml:space="preserve">2. Прекращение полномочий Уполномоченного в случаях, предусмотренных </w:t>
      </w:r>
      <w:hyperlink w:history="0" w:anchor="P78" w:tooltip="2) подачи Уполномоченным заявления о сложении своих полномочий;">
        <w:r>
          <w:rPr>
            <w:sz w:val="20"/>
            <w:color w:val="0000ff"/>
          </w:rPr>
          <w:t xml:space="preserve">пунктами 2</w:t>
        </w:r>
      </w:hyperlink>
      <w:r>
        <w:rPr>
          <w:sz w:val="20"/>
        </w:rPr>
        <w:t xml:space="preserve">, </w:t>
      </w:r>
      <w:hyperlink w:history="0" w:anchor="P79" w:tooltip="3) неспособности Уполномоченного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3</w:t>
        </w:r>
      </w:hyperlink>
      <w:r>
        <w:rPr>
          <w:sz w:val="20"/>
        </w:rPr>
        <w:t xml:space="preserve">, </w:t>
      </w:r>
      <w:hyperlink w:history="0" w:anchor="P85" w:tooltip="9) предусмотренных статьей 13.1 Федерального закона от 25 декабря 2008 года N 273-ФЗ &quot;О противодействии коррупции&quot;.">
        <w:r>
          <w:rPr>
            <w:sz w:val="20"/>
            <w:color w:val="0000ff"/>
          </w:rPr>
          <w:t xml:space="preserve">9</w:t>
        </w:r>
      </w:hyperlink>
      <w:r>
        <w:rPr>
          <w:sz w:val="20"/>
        </w:rPr>
        <w:t xml:space="preserve"> и </w:t>
      </w:r>
      <w:hyperlink w:history="0" w:anchor="P86" w:tooltip="10) несоблюдения Уполномоченным ограничений, запретов, неисполнения обязанностей, установленных законодательством Российской Федерации о противодействии коррупции, федеральными законами.">
        <w:r>
          <w:rPr>
            <w:sz w:val="20"/>
            <w:color w:val="0000ff"/>
          </w:rPr>
          <w:t xml:space="preserve">10 части 1</w:t>
        </w:r>
      </w:hyperlink>
      <w:r>
        <w:rPr>
          <w:sz w:val="20"/>
        </w:rPr>
        <w:t xml:space="preserve"> настоящей статьи, осуществляется при наличии согласия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3. Губернатор Пензенской области в течение месяца после дня досрочного прекращения полномочий Уполномоченного вносит в Законодательное Собрание кандидатуру на должность Уполномоченного в порядке, установленном </w:t>
      </w:r>
      <w:hyperlink w:history="0" w:anchor="P44" w:tooltip="Статья 3">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Законодательное Собрание принимает постановление о назначении на должность Уполномоченного на ближайшей сессии, созванной после дня внесения Губернатором Пензенской области кандидатуры на должность Уполномоченного.</w:t>
      </w:r>
    </w:p>
    <w:p>
      <w:pPr>
        <w:pStyle w:val="0"/>
        <w:jc w:val="both"/>
      </w:pPr>
      <w:r>
        <w:rPr>
          <w:sz w:val="20"/>
        </w:rPr>
      </w:r>
    </w:p>
    <w:p>
      <w:pPr>
        <w:pStyle w:val="2"/>
        <w:outlineLvl w:val="0"/>
        <w:jc w:val="center"/>
      </w:pPr>
      <w:r>
        <w:rPr>
          <w:sz w:val="20"/>
        </w:rPr>
        <w:t xml:space="preserve">Глава 3. ДЕЯТЕЛЬНОСТЬ УПОЛНОМОЧЕННОГО ПО ЗАЩИТЕ ПРАВ</w:t>
      </w:r>
    </w:p>
    <w:p>
      <w:pPr>
        <w:pStyle w:val="2"/>
        <w:jc w:val="center"/>
      </w:pPr>
      <w:r>
        <w:rPr>
          <w:sz w:val="20"/>
        </w:rPr>
        <w:t xml:space="preserve">ПРЕДПРИНИМАТЕЛЕЙ В ПЕНЗЕНСКОЙ ОБЛАСТИ</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о нарушении их прав и охраняемых законом интересов в сфере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Пензенской области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жалобы (заявления) и иные обращения предпринимателей для выявления повторяющихся жалоб (заявлений);</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Пензенской области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доклады о деятельности Уполномоченного,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Пензенской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Пензенской области,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Пензенской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5) направлять Губернатору Пензенской области мотивированные предложения об отмене или о приостановлении действия актов исполнительных органов Пензенской области;</w:t>
      </w:r>
    </w:p>
    <w:p>
      <w:pPr>
        <w:pStyle w:val="0"/>
        <w:spacing w:before="200" w:line-rule="auto"/>
        <w:ind w:firstLine="540"/>
        <w:jc w:val="both"/>
      </w:pPr>
      <w:r>
        <w:rPr>
          <w:sz w:val="20"/>
        </w:rPr>
        <w:t xml:space="preserve">6)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7) участвовать в заседаниях Законодательного Собрания и его рабочих органов, Правительства Пензенской области, коллегиальных органов исполнительных органов Пензенской области по вопросам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8) информировать правоохранительные органы о фактах нарушения прав и законных интересов субъектов предпринимательской деятельности на территории Пензенской области;</w:t>
      </w:r>
    </w:p>
    <w:p>
      <w:pPr>
        <w:pStyle w:val="0"/>
        <w:spacing w:before="200" w:line-rule="auto"/>
        <w:ind w:firstLine="540"/>
        <w:jc w:val="both"/>
      </w:pPr>
      <w:r>
        <w:rPr>
          <w:sz w:val="20"/>
        </w:rPr>
        <w:t xml:space="preserve">9) в рамках рассмотрения жалоб субъектов предпринимательской деятельности без специального разрешения посещать расположенные в границах Пензенской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17" w:tooltip="&quot;Уголовный кодекс Российской Федерации&quot; от 13.06.1996 N 63-ФЗ (ред. от 06.04.2024) ------------ Недействующая редакция {КонсультантПлюс}">
        <w:r>
          <w:rPr>
            <w:sz w:val="20"/>
            <w:color w:val="0000ff"/>
          </w:rPr>
          <w:t xml:space="preserve">частями первой</w:t>
        </w:r>
      </w:hyperlink>
      <w:r>
        <w:rPr>
          <w:sz w:val="20"/>
        </w:rPr>
        <w:t xml:space="preserve"> - </w:t>
      </w:r>
      <w:hyperlink w:history="0" r:id="rId18" w:tooltip="&quot;Уголовный кодекс Российской Федерации&quot; от 13.06.1996 N 63-ФЗ (ред. от 06.04.2024) ------------ Недействующая редакция {КонсультантПлюс}">
        <w:r>
          <w:rPr>
            <w:sz w:val="20"/>
            <w:color w:val="0000ff"/>
          </w:rPr>
          <w:t xml:space="preserve">четвертой статьи 159</w:t>
        </w:r>
      </w:hyperlink>
      <w:r>
        <w:rPr>
          <w:sz w:val="20"/>
        </w:rPr>
        <w:t xml:space="preserve"> и </w:t>
      </w:r>
      <w:hyperlink w:history="0" r:id="rId19"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статьями 159.1</w:t>
        </w:r>
      </w:hyperlink>
      <w:r>
        <w:rPr>
          <w:sz w:val="20"/>
        </w:rPr>
        <w:t xml:space="preserve"> - </w:t>
      </w:r>
      <w:hyperlink w:history="0" r:id="rId20" w:tooltip="&quot;Уголовный кодекс Российской Федерации&quot; от 13.06.1996 N 63-ФЗ (ред. от 06.04.2024) ------------ Недействующая редакция {КонсультантПлюс}">
        <w:r>
          <w:rPr>
            <w:sz w:val="20"/>
            <w:color w:val="0000ff"/>
          </w:rPr>
          <w:t xml:space="preserve">159.3</w:t>
        </w:r>
      </w:hyperlink>
      <w:r>
        <w:rPr>
          <w:sz w:val="20"/>
        </w:rPr>
        <w:t xml:space="preserve">, </w:t>
      </w:r>
      <w:hyperlink w:history="0" r:id="rId21" w:tooltip="&quot;Уголовный кодекс Российской Федерации&quot; от 13.06.1996 N 63-ФЗ (ред. от 06.04.2024) ------------ Недействующая редакция {КонсультантПлюс}">
        <w:r>
          <w:rPr>
            <w:sz w:val="20"/>
            <w:color w:val="0000ff"/>
          </w:rPr>
          <w:t xml:space="preserve">159.5</w:t>
        </w:r>
      </w:hyperlink>
      <w:r>
        <w:rPr>
          <w:sz w:val="20"/>
        </w:rPr>
        <w:t xml:space="preserve">, </w:t>
      </w:r>
      <w:hyperlink w:history="0" r:id="rId22" w:tooltip="&quot;Уголовный кодекс Российской Федерации&quot; от 13.06.1996 N 63-ФЗ (ред. от 06.04.2024) ------------ Недействующая редакция {КонсультантПлюс}">
        <w:r>
          <w:rPr>
            <w:sz w:val="20"/>
            <w:color w:val="0000ff"/>
          </w:rPr>
          <w:t xml:space="preserve">159.6</w:t>
        </w:r>
      </w:hyperlink>
      <w:r>
        <w:rPr>
          <w:sz w:val="20"/>
        </w:rPr>
        <w:t xml:space="preserve">, </w:t>
      </w:r>
      <w:hyperlink w:history="0" r:id="rId23" w:tooltip="&quot;Уголовный кодекс Российской Федерации&quot; от 13.06.1996 N 63-ФЗ (ред. от 06.04.2024) ------------ Недействующая редакция {КонсультантПлюс}">
        <w:r>
          <w:rPr>
            <w:sz w:val="20"/>
            <w:color w:val="0000ff"/>
          </w:rPr>
          <w:t xml:space="preserve">160</w:t>
        </w:r>
      </w:hyperlink>
      <w:r>
        <w:rPr>
          <w:sz w:val="20"/>
        </w:rPr>
        <w:t xml:space="preserve">, </w:t>
      </w:r>
      <w:hyperlink w:history="0" r:id="rId24" w:tooltip="&quot;Уголовный кодекс Российской Федерации&quot; от 13.06.1996 N 63-ФЗ (ред. от 06.04.2024) ------------ Недействующая редакция {КонсультантПлюс}">
        <w:r>
          <w:rPr>
            <w:sz w:val="20"/>
            <w:color w:val="0000ff"/>
          </w:rPr>
          <w:t xml:space="preserve">165</w:t>
        </w:r>
      </w:hyperlink>
      <w:r>
        <w:rPr>
          <w:sz w:val="20"/>
        </w:rPr>
        <w:t xml:space="preserve"> и </w:t>
      </w:r>
      <w:hyperlink w:history="0" r:id="rId25" w:tooltip="&quot;Уголовный кодекс Российской Федерации&quot; от 13.06.1996 N 63-ФЗ (ред. от 06.04.2024) ------------ Недействующая редакция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26" w:tooltip="&quot;Уголовный кодекс Российской Федерации&quot; от 13.06.1996 N 63-ФЗ (ред. от 06.04.2024) ------------ Недействующая редакция {КонсультантПлюс}">
        <w:r>
          <w:rPr>
            <w:sz w:val="20"/>
            <w:color w:val="0000ff"/>
          </w:rPr>
          <w:t xml:space="preserve">частями пятой</w:t>
        </w:r>
      </w:hyperlink>
      <w:r>
        <w:rPr>
          <w:sz w:val="20"/>
        </w:rPr>
        <w:t xml:space="preserve"> - </w:t>
      </w:r>
      <w:hyperlink w:history="0" r:id="rId27" w:tooltip="&quot;Уголовный кодекс Российской Федерации&quot; от 13.06.1996 N 63-ФЗ (ред. от 06.04.2024) ------------ Недействующая редакция {КонсультантПлюс}">
        <w:r>
          <w:rPr>
            <w:sz w:val="20"/>
            <w:color w:val="0000ff"/>
          </w:rPr>
          <w:t xml:space="preserve">седьмой статьи 159</w:t>
        </w:r>
      </w:hyperlink>
      <w:r>
        <w:rPr>
          <w:sz w:val="20"/>
        </w:rPr>
        <w:t xml:space="preserve"> и </w:t>
      </w:r>
      <w:hyperlink w:history="0" r:id="rId28"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статьями 171</w:t>
        </w:r>
      </w:hyperlink>
      <w:r>
        <w:rPr>
          <w:sz w:val="20"/>
        </w:rPr>
        <w:t xml:space="preserve">, </w:t>
      </w:r>
      <w:hyperlink w:history="0" r:id="rId29" w:tooltip="&quot;Уголовный кодекс Российской Федерации&quot; от 13.06.1996 N 63-ФЗ (ред. от 06.04.2024) ------------ Недействующая редакция {КонсультантПлюс}">
        <w:r>
          <w:rPr>
            <w:sz w:val="20"/>
            <w:color w:val="0000ff"/>
          </w:rPr>
          <w:t xml:space="preserve">171.1</w:t>
        </w:r>
      </w:hyperlink>
      <w:r>
        <w:rPr>
          <w:sz w:val="20"/>
        </w:rPr>
        <w:t xml:space="preserve">, </w:t>
      </w:r>
      <w:hyperlink w:history="0" r:id="rId30" w:tooltip="&quot;Уголовный кодекс Российской Федерации&quot; от 13.06.1996 N 63-ФЗ (ред. от 06.04.2024) ------------ Недействующая редакция {КонсультантПлюс}">
        <w:r>
          <w:rPr>
            <w:sz w:val="20"/>
            <w:color w:val="0000ff"/>
          </w:rPr>
          <w:t xml:space="preserve">171.3</w:t>
        </w:r>
      </w:hyperlink>
      <w:r>
        <w:rPr>
          <w:sz w:val="20"/>
        </w:rPr>
        <w:t xml:space="preserve"> - </w:t>
      </w:r>
      <w:hyperlink w:history="0" r:id="rId31" w:tooltip="&quot;Уголовный кодекс Российской Федерации&quot; от 13.06.1996 N 63-ФЗ (ред. от 06.04.2024) ------------ Недействующая редакция {КонсультантПлюс}">
        <w:r>
          <w:rPr>
            <w:sz w:val="20"/>
            <w:color w:val="0000ff"/>
          </w:rPr>
          <w:t xml:space="preserve">172.3</w:t>
        </w:r>
      </w:hyperlink>
      <w:r>
        <w:rPr>
          <w:sz w:val="20"/>
        </w:rPr>
        <w:t xml:space="preserve">, </w:t>
      </w:r>
      <w:hyperlink w:history="0" r:id="rId32" w:tooltip="&quot;Уголовный кодекс Российской Федерации&quot; от 13.06.1996 N 63-ФЗ (ред. от 06.04.2024) ------------ Недействующая редакция {КонсультантПлюс}">
        <w:r>
          <w:rPr>
            <w:sz w:val="20"/>
            <w:color w:val="0000ff"/>
          </w:rPr>
          <w:t xml:space="preserve">173.1</w:t>
        </w:r>
      </w:hyperlink>
      <w:r>
        <w:rPr>
          <w:sz w:val="20"/>
        </w:rPr>
        <w:t xml:space="preserve"> - </w:t>
      </w:r>
      <w:hyperlink w:history="0" r:id="rId33" w:tooltip="&quot;Уголовный кодекс Российской Федерации&quot; от 13.06.1996 N 63-ФЗ (ред. от 06.04.2024) ------------ Недействующая редакция {КонсультантПлюс}">
        <w:r>
          <w:rPr>
            <w:sz w:val="20"/>
            <w:color w:val="0000ff"/>
          </w:rPr>
          <w:t xml:space="preserve">174.1</w:t>
        </w:r>
      </w:hyperlink>
      <w:r>
        <w:rPr>
          <w:sz w:val="20"/>
        </w:rPr>
        <w:t xml:space="preserve">, </w:t>
      </w:r>
      <w:hyperlink w:history="0" r:id="rId34" w:tooltip="&quot;Уголовный кодекс Российской Федерации&quot; от 13.06.1996 N 63-ФЗ (ред. от 06.04.2024) ------------ Недействующая редакция {КонсультантПлюс}">
        <w:r>
          <w:rPr>
            <w:sz w:val="20"/>
            <w:color w:val="0000ff"/>
          </w:rPr>
          <w:t xml:space="preserve">176</w:t>
        </w:r>
      </w:hyperlink>
      <w:r>
        <w:rPr>
          <w:sz w:val="20"/>
        </w:rPr>
        <w:t xml:space="preserve"> - </w:t>
      </w:r>
      <w:hyperlink w:history="0" r:id="rId35" w:tooltip="&quot;Уголовный кодекс Российской Федерации&quot; от 13.06.1996 N 63-ФЗ (ред. от 06.04.2024) ------------ Недействующая редакция {КонсультантПлюс}">
        <w:r>
          <w:rPr>
            <w:sz w:val="20"/>
            <w:color w:val="0000ff"/>
          </w:rPr>
          <w:t xml:space="preserve">178</w:t>
        </w:r>
      </w:hyperlink>
      <w:r>
        <w:rPr>
          <w:sz w:val="20"/>
        </w:rPr>
        <w:t xml:space="preserve">, </w:t>
      </w:r>
      <w:hyperlink w:history="0" r:id="rId36" w:tooltip="&quot;Уголовный кодекс Российской Федерации&quot; от 13.06.1996 N 63-ФЗ (ред. от 06.04.2024) ------------ Недействующая редакция {КонсультантПлюс}">
        <w:r>
          <w:rPr>
            <w:sz w:val="20"/>
            <w:color w:val="0000ff"/>
          </w:rPr>
          <w:t xml:space="preserve">180</w:t>
        </w:r>
      </w:hyperlink>
      <w:r>
        <w:rPr>
          <w:sz w:val="20"/>
        </w:rPr>
        <w:t xml:space="preserve">, </w:t>
      </w:r>
      <w:hyperlink w:history="0" r:id="rId37" w:tooltip="&quot;Уголовный кодекс Российской Федерации&quot; от 13.06.1996 N 63-ФЗ (ред. от 06.04.2024) ------------ Недействующая редакция {КонсультантПлюс}">
        <w:r>
          <w:rPr>
            <w:sz w:val="20"/>
            <w:color w:val="0000ff"/>
          </w:rPr>
          <w:t xml:space="preserve">181</w:t>
        </w:r>
      </w:hyperlink>
      <w:r>
        <w:rPr>
          <w:sz w:val="20"/>
        </w:rPr>
        <w:t xml:space="preserve">, </w:t>
      </w:r>
      <w:hyperlink w:history="0" r:id="rId38" w:tooltip="&quot;Уголовный кодекс Российской Федерации&quot; от 13.06.1996 N 63-ФЗ (ред. от 06.04.2024) ------------ Недействующая редакция {КонсультантПлюс}">
        <w:r>
          <w:rPr>
            <w:sz w:val="20"/>
            <w:color w:val="0000ff"/>
          </w:rPr>
          <w:t xml:space="preserve">183</w:t>
        </w:r>
      </w:hyperlink>
      <w:r>
        <w:rPr>
          <w:sz w:val="20"/>
        </w:rPr>
        <w:t xml:space="preserve">, </w:t>
      </w:r>
      <w:hyperlink w:history="0" r:id="rId39" w:tooltip="&quot;Уголовный кодекс Российской Федерации&quot; от 13.06.1996 N 63-ФЗ (ред. от 06.04.2024) ------------ Недействующая редакция {КонсультантПлюс}">
        <w:r>
          <w:rPr>
            <w:sz w:val="20"/>
            <w:color w:val="0000ff"/>
          </w:rPr>
          <w:t xml:space="preserve">185</w:t>
        </w:r>
      </w:hyperlink>
      <w:r>
        <w:rPr>
          <w:sz w:val="20"/>
        </w:rPr>
        <w:t xml:space="preserve"> - </w:t>
      </w:r>
      <w:hyperlink w:history="0" r:id="rId40" w:tooltip="&quot;Уголовный кодекс Российской Федерации&quot; от 13.06.1996 N 63-ФЗ (ред. от 06.04.2024) ------------ Недействующая редакция {КонсультантПлюс}">
        <w:r>
          <w:rPr>
            <w:sz w:val="20"/>
            <w:color w:val="0000ff"/>
          </w:rPr>
          <w:t xml:space="preserve">185.4</w:t>
        </w:r>
      </w:hyperlink>
      <w:r>
        <w:rPr>
          <w:sz w:val="20"/>
        </w:rPr>
        <w:t xml:space="preserve"> и </w:t>
      </w:r>
      <w:hyperlink w:history="0" r:id="rId41" w:tooltip="&quot;Уголовный кодекс Российской Федерации&quot; от 13.06.1996 N 63-ФЗ (ред. от 06.04.2024) ------------ Недействующая редакция {КонсультантПлюс}">
        <w:r>
          <w:rPr>
            <w:sz w:val="20"/>
            <w:color w:val="0000ff"/>
          </w:rPr>
          <w:t xml:space="preserve">190</w:t>
        </w:r>
      </w:hyperlink>
      <w:r>
        <w:rPr>
          <w:sz w:val="20"/>
        </w:rPr>
        <w:t xml:space="preserve"> - </w:t>
      </w:r>
      <w:hyperlink w:history="0" r:id="rId42" w:tooltip="&quot;Уголовный кодекс Российской Федерации&quot; от 13.06.1996 N 63-ФЗ (ред. от 06.04.2024) ------------ Недействующая редакция {КонсультантПлюс}">
        <w:r>
          <w:rPr>
            <w:sz w:val="20"/>
            <w:color w:val="0000ff"/>
          </w:rPr>
          <w:t xml:space="preserve">199.4</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10) получать в установленном законом порядке от регистрирующего органа сведения и документы, содержащиеся в государственных реестрах юридических лиц и индивидуальных предпринимателей;</w:t>
      </w:r>
    </w:p>
    <w:p>
      <w:pPr>
        <w:pStyle w:val="0"/>
        <w:spacing w:before="200" w:line-rule="auto"/>
        <w:ind w:firstLine="540"/>
        <w:jc w:val="both"/>
      </w:pPr>
      <w:r>
        <w:rPr>
          <w:sz w:val="20"/>
        </w:rPr>
        <w:t xml:space="preserve">11) получать в установленном законом </w:t>
      </w:r>
      <w:hyperlink w:history="0" r:id="rId43" w:tooltip="Приказ Росреестра от 08.04.2021 N П/0149 (ред. от 23.10.2023) &quo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quot; (Зарегистрировано в Минюсте России 11.05.2021 N 63382) {КонсультантПлюс}">
        <w:r>
          <w:rPr>
            <w:sz w:val="20"/>
            <w:color w:val="0000ff"/>
          </w:rPr>
          <w:t xml:space="preserve">порядке</w:t>
        </w:r>
      </w:hyperlink>
      <w:r>
        <w:rPr>
          <w:sz w:val="20"/>
        </w:rPr>
        <w:t xml:space="preserve"> сведения, содержащиеся в Едином государственном реестре недвижимости, от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его территориальных органов;</w:t>
      </w:r>
    </w:p>
    <w:p>
      <w:pPr>
        <w:pStyle w:val="0"/>
        <w:spacing w:before="200" w:line-rule="auto"/>
        <w:ind w:firstLine="540"/>
        <w:jc w:val="both"/>
      </w:pPr>
      <w:r>
        <w:rPr>
          <w:sz w:val="20"/>
        </w:rPr>
        <w:t xml:space="preserve">12) взаимодействовать с общественной наблюдательной комиссией по вопросам, относящимся к ее деятельности, получать материалы по итогам осуществления общественного контроля;</w:t>
      </w:r>
    </w:p>
    <w:p>
      <w:pPr>
        <w:pStyle w:val="0"/>
        <w:spacing w:before="200" w:line-rule="auto"/>
        <w:ind w:firstLine="540"/>
        <w:jc w:val="both"/>
      </w:pPr>
      <w:r>
        <w:rPr>
          <w:sz w:val="20"/>
        </w:rPr>
        <w:t xml:space="preserve">13) осуществлять иные действия в рамках своей компетенции в соответствии с федеральным законодательством и законодательством Пензенской области.</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Рассмотрение Уполномоченным жалоб субъектов предпринимательской деятельности,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w:t>
      </w:r>
    </w:p>
    <w:p>
      <w:pPr>
        <w:pStyle w:val="0"/>
        <w:spacing w:before="200" w:line-rule="auto"/>
        <w:ind w:firstLine="540"/>
        <w:jc w:val="both"/>
      </w:pPr>
      <w:r>
        <w:rPr>
          <w:sz w:val="20"/>
        </w:rPr>
        <w:t xml:space="preserve">2. Руководители и иные должностные лица органов государственной власти Пензенской области, территориальных органов федеральных органов исполнительной власти в Пензенской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решение, неисполнение должностными лицами обязанностей, предусмотренных настоящим Законом, а равно воспрепятствование деятельности Уполномоченного в иной форме влекут ответственность, установленную </w:t>
      </w:r>
      <w:hyperlink w:history="0" r:id="rId44" w:tooltip="Закон Пензенской обл. от 02.04.2008 N 1506-ЗПО (ред. от 29.03.2024)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pPr>
        <w:pStyle w:val="0"/>
        <w:spacing w:before="200" w:line-rule="auto"/>
        <w:ind w:firstLine="540"/>
        <w:jc w:val="both"/>
      </w:pPr>
      <w:r>
        <w:rPr>
          <w:sz w:val="20"/>
        </w:rPr>
        <w:t xml:space="preserve">2. Уполномоченный вправе создавать на территории Пензенской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spacing w:before="200" w:line-rule="auto"/>
        <w:ind w:firstLine="540"/>
        <w:jc w:val="both"/>
      </w:pPr>
      <w:r>
        <w:rPr>
          <w:sz w:val="20"/>
        </w:rPr>
        <w:t xml:space="preserve">3. Уполномоченный может выступать инициатором проведения общественной проверки и (или) общественной экспертизы на территории Пензенской области по вопросам, относящимся к компетенции Уполномоченного, может формировать общественные инспекции и группы общественного контроля в Пензенской области.</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 ежегодного доклада о результатах его деятельности с оценкой условий осуществления предпринимательской деятельности в Пензенской области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Ежегодный доклад направляется Уполномоченному при Президенте Российской Федерации по защите прав предпринимателей, Губернатору Пензенской области, в Законодательное Собрание и в Общественную палату Пензенской области, публикуется в средствах массовой информации и размещается на официальном сайте Уполномоченного в информационно-телекоммуникационной сети "Интернет" не позднее 31 марта года, следующего за отчетным.</w:t>
      </w:r>
    </w:p>
    <w:p>
      <w:pPr>
        <w:pStyle w:val="0"/>
        <w:jc w:val="both"/>
      </w:pPr>
      <w:r>
        <w:rPr>
          <w:sz w:val="20"/>
        </w:rPr>
      </w:r>
    </w:p>
    <w:p>
      <w:pPr>
        <w:pStyle w:val="2"/>
        <w:outlineLvl w:val="0"/>
        <w:jc w:val="center"/>
      </w:pPr>
      <w:r>
        <w:rPr>
          <w:sz w:val="20"/>
        </w:rPr>
        <w:t xml:space="preserve">Глава 4. АППАРАТ УПОЛНОМОЧЕННОГО ПО ЗАЩИТЕ ПРАВ</w:t>
      </w:r>
    </w:p>
    <w:p>
      <w:pPr>
        <w:pStyle w:val="2"/>
        <w:jc w:val="center"/>
      </w:pPr>
      <w:r>
        <w:rPr>
          <w:sz w:val="20"/>
        </w:rPr>
        <w:t xml:space="preserve">ПРЕДПРИНИМАТЕЛЕЙ В ПЕНЗЕНСКОЙ ОБЛАСТИ</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который осуществляет правовое, организационно-хозяйственное, 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2. Уполномоченный и его аппарат являются государственным органом Пензенской области с правом юридического лица, имеющим самостоятельный баланс, лицевые счета в органе, организующем исполнение бюджета Пензенской области, круглую печать, штампы, бланки со своим наименованием и с изображением герба Пензенской области.</w:t>
      </w:r>
    </w:p>
    <w:p>
      <w:pPr>
        <w:pStyle w:val="0"/>
        <w:spacing w:before="200" w:line-rule="auto"/>
        <w:ind w:firstLine="540"/>
        <w:jc w:val="both"/>
      </w:pPr>
      <w:r>
        <w:rPr>
          <w:sz w:val="20"/>
        </w:rPr>
        <w:t xml:space="preserve">3. Работники аппарата Уполномоченного являются государственными гражданскими служащими Пензенской области.</w:t>
      </w:r>
    </w:p>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6. По вопросам, связанным с руководством аппаратом, Уполномоченный издает распоряжения.</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Нормативные правовые акты Уполномоченного (далее - нормативные правовые акты) подлежат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pPr>
        <w:pStyle w:val="0"/>
        <w:spacing w:before="200" w:line-rule="auto"/>
        <w:ind w:firstLine="540"/>
        <w:jc w:val="both"/>
      </w:pPr>
      <w:r>
        <w:rPr>
          <w:sz w:val="20"/>
        </w:rPr>
        <w:t xml:space="preserve">2. Нормативные правовые акты подлежат официальному опубликованию в течение десяти дней после дня их подписания.</w:t>
      </w:r>
    </w:p>
    <w:p>
      <w:pPr>
        <w:pStyle w:val="0"/>
        <w:spacing w:before="200" w:line-rule="auto"/>
        <w:ind w:firstLine="540"/>
        <w:jc w:val="both"/>
      </w:pPr>
      <w:r>
        <w:rPr>
          <w:sz w:val="20"/>
        </w:rPr>
        <w:t xml:space="preserve">Официальным опубликованием нормативного правового акта считается первое размещение (опубликование) его полного текста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При размещении (опубликовании) нормативного правового акта указываются дата его принятия, регистрационный номер, наименование акта и должностное лицо, его подписавшее, дата размещения (опубликования) текста данного акта.</w:t>
      </w:r>
    </w:p>
    <w:p>
      <w:pPr>
        <w:pStyle w:val="0"/>
        <w:spacing w:before="200" w:line-rule="auto"/>
        <w:ind w:firstLine="540"/>
        <w:jc w:val="both"/>
      </w:pPr>
      <w:r>
        <w:rPr>
          <w:sz w:val="20"/>
        </w:rPr>
        <w:t xml:space="preserve">3. Нормативные правовые акты, в том числе по вопросам защиты прав и свобод человека и гражданина, вступают в силу по истечении десяти дней после дня их первого официального опубликования.</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бюджета Пензенской области.</w:t>
      </w:r>
    </w:p>
    <w:p>
      <w:pPr>
        <w:pStyle w:val="0"/>
        <w:spacing w:before="200" w:line-rule="auto"/>
        <w:ind w:firstLine="540"/>
        <w:jc w:val="both"/>
      </w:pPr>
      <w:r>
        <w:rPr>
          <w:sz w:val="20"/>
        </w:rPr>
        <w:t xml:space="preserve">2. В бюджете Пензенской области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смету расходов.</w:t>
      </w:r>
    </w:p>
    <w:p>
      <w:pPr>
        <w:pStyle w:val="0"/>
        <w:spacing w:before="200" w:line-rule="auto"/>
        <w:ind w:firstLine="540"/>
        <w:jc w:val="both"/>
      </w:pPr>
      <w:r>
        <w:rPr>
          <w:sz w:val="20"/>
        </w:rPr>
        <w:t xml:space="preserve">4. В течение года Уполномоченный вправе обращаться к Губернатору Пензенской области и в Законодательное Собрание с просьбой выделения дополнительных средств для финансирования мероприятий, связанных с защитой прав предпринимателей.</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деятельности, закрепляется на праве оперативного управления и является государственной собственностью Пензенской области.</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медицинским, социальным и иным обеспечением, устанавливаются применительно к соответствующим гарантиям, предусмотренным законодательством Пензенской области для лиц, занимающих государственные должности Пензенской области.</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полномочия на общественных началах (далее - помощник). 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Помощник назначается Уполномоченным на срок, не превышающий срока полномочий Уполномоченного, на основании письменного заявления.</w:t>
      </w:r>
    </w:p>
    <w:p>
      <w:pPr>
        <w:pStyle w:val="0"/>
        <w:spacing w:before="200" w:line-rule="auto"/>
        <w:ind w:firstLine="540"/>
        <w:jc w:val="both"/>
      </w:pPr>
      <w:r>
        <w:rPr>
          <w:sz w:val="20"/>
        </w:rPr>
        <w:t xml:space="preserve">Помощник непосредственно подчиняется Уполномоченному и ему подотчетен.</w:t>
      </w:r>
    </w:p>
    <w:p>
      <w:pPr>
        <w:pStyle w:val="0"/>
        <w:spacing w:before="200" w:line-rule="auto"/>
        <w:ind w:firstLine="540"/>
        <w:jc w:val="both"/>
      </w:pPr>
      <w:r>
        <w:rPr>
          <w:sz w:val="20"/>
        </w:rPr>
        <w:t xml:space="preserve">3. Уполномоченный самостоятельно определяет порядок работы помощника.</w:t>
      </w:r>
    </w:p>
    <w:p>
      <w:pPr>
        <w:pStyle w:val="0"/>
        <w:spacing w:before="200" w:line-rule="auto"/>
        <w:ind w:firstLine="540"/>
        <w:jc w:val="both"/>
      </w:pPr>
      <w:r>
        <w:rPr>
          <w:sz w:val="20"/>
        </w:rPr>
        <w:t xml:space="preserve">4. Полномочия помощника прекращаются досрочно по личному заявлению помощника либо по решению Уполномоченного.</w:t>
      </w:r>
    </w:p>
    <w:p>
      <w:pPr>
        <w:pStyle w:val="0"/>
        <w:spacing w:before="200" w:line-rule="auto"/>
        <w:ind w:firstLine="540"/>
        <w:jc w:val="both"/>
      </w:pPr>
      <w:r>
        <w:rPr>
          <w:sz w:val="20"/>
        </w:rPr>
        <w:t xml:space="preserve">5. Уполномоченным выдается помощнику удостоверение, которое подлежит возврату в аппарат Уполномоченного при прекращении полномочий помощника.</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Помощник обязан:</w:t>
      </w:r>
    </w:p>
    <w:p>
      <w:pPr>
        <w:pStyle w:val="0"/>
        <w:spacing w:before="200" w:line-rule="auto"/>
        <w:ind w:firstLine="540"/>
        <w:jc w:val="both"/>
      </w:pPr>
      <w:r>
        <w:rPr>
          <w:sz w:val="20"/>
        </w:rPr>
        <w:t xml:space="preserve">1) оказывать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2) вести запись на прием граждан к Уполномоченному;</w:t>
      </w:r>
    </w:p>
    <w:p>
      <w:pPr>
        <w:pStyle w:val="0"/>
        <w:spacing w:before="200" w:line-rule="auto"/>
        <w:ind w:firstLine="540"/>
        <w:jc w:val="both"/>
      </w:pPr>
      <w:r>
        <w:rPr>
          <w:sz w:val="20"/>
        </w:rPr>
        <w:t xml:space="preserve">3) разъяснять гражданам порядок подачи жалобы Уполномоченному, оказывать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готовить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5) получать, хранить, систематизировать, осуществлять передачу документов, поступающих на имя Уполномоченного;</w:t>
      </w:r>
    </w:p>
    <w:p>
      <w:pPr>
        <w:pStyle w:val="0"/>
        <w:spacing w:before="200" w:line-rule="auto"/>
        <w:ind w:firstLine="540"/>
        <w:jc w:val="both"/>
      </w:pPr>
      <w:r>
        <w:rPr>
          <w:sz w:val="20"/>
        </w:rPr>
        <w:t xml:space="preserve">6) направлять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1) получать по запросу Уполномоченного в установленном порядке от органов государственной власти Пензенской области, органов местного самоуправления в Пензенской области, организаций на территории Пензенской области документы и иные материалы, необходимые Уполномоченному для осуществления его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Пенза.</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pPr>
      <w:r>
        <w:rPr>
          <w:sz w:val="20"/>
        </w:rPr>
        <w:t xml:space="preserve">г. Пенза</w:t>
      </w:r>
    </w:p>
    <w:p>
      <w:pPr>
        <w:pStyle w:val="0"/>
        <w:spacing w:before="200" w:line-rule="auto"/>
      </w:pPr>
      <w:r>
        <w:rPr>
          <w:sz w:val="20"/>
        </w:rPr>
        <w:t xml:space="preserve">29 марта 2024 года</w:t>
      </w:r>
    </w:p>
    <w:p>
      <w:pPr>
        <w:pStyle w:val="0"/>
        <w:spacing w:before="200" w:line-rule="auto"/>
      </w:pPr>
      <w:r>
        <w:rPr>
          <w:sz w:val="20"/>
        </w:rPr>
        <w:t xml:space="preserve">N 4183-ЗПО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29.03.2024 N 4183-ЗПО</w:t>
            <w:br/>
            <w:t>"Об Уполномоченном по защите прав предпринимателей в Пензенской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21&amp;n=16965&amp;dst=100007"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LAW&amp;n=451729&amp;dst=100074" TargetMode = "External"/>
	<Relationship Id="rId10" Type="http://schemas.openxmlformats.org/officeDocument/2006/relationships/hyperlink" Target="https://login.consultant.ru/link/?req=doc&amp;base=RLAW021&amp;n=181146&amp;dst=100451" TargetMode = "External"/>
	<Relationship Id="rId11" Type="http://schemas.openxmlformats.org/officeDocument/2006/relationships/hyperlink" Target="https://login.consultant.ru/link/?req=doc&amp;base=RLAW021&amp;n=186860&amp;dst=100014" TargetMode = "External"/>
	<Relationship Id="rId12" Type="http://schemas.openxmlformats.org/officeDocument/2006/relationships/hyperlink" Target="https://login.consultant.ru/link/?req=doc&amp;base=LAW&amp;n=464894" TargetMode = "External"/>
	<Relationship Id="rId13" Type="http://schemas.openxmlformats.org/officeDocument/2006/relationships/hyperlink" Target="https://login.consultant.ru/link/?req=doc&amp;base=LAW&amp;n=464894&amp;dst=336" TargetMode = "External"/>
	<Relationship Id="rId14" Type="http://schemas.openxmlformats.org/officeDocument/2006/relationships/hyperlink" Target="https://login.consultant.ru/link/?req=doc&amp;base=LAW&amp;n=464894&amp;dst=339" TargetMode = "External"/>
	<Relationship Id="rId15" Type="http://schemas.openxmlformats.org/officeDocument/2006/relationships/hyperlink" Target="https://login.consultant.ru/link/?req=doc&amp;base=RLAW021&amp;n=191409&amp;dst=100014" TargetMode = "External"/>
	<Relationship Id="rId16" Type="http://schemas.openxmlformats.org/officeDocument/2006/relationships/hyperlink" Target="https://login.consultant.ru/link/?req=doc&amp;base=LAW&amp;n=464894&amp;dst=60" TargetMode = "External"/>
	<Relationship Id="rId17" Type="http://schemas.openxmlformats.org/officeDocument/2006/relationships/hyperlink" Target="https://login.consultant.ru/link/?req=doc&amp;base=LAW&amp;n=474037&amp;dst=102603" TargetMode = "External"/>
	<Relationship Id="rId18" Type="http://schemas.openxmlformats.org/officeDocument/2006/relationships/hyperlink" Target="https://login.consultant.ru/link/?req=doc&amp;base=LAW&amp;n=474037&amp;dst=1213" TargetMode = "External"/>
	<Relationship Id="rId19" Type="http://schemas.openxmlformats.org/officeDocument/2006/relationships/hyperlink" Target="https://login.consultant.ru/link/?req=doc&amp;base=LAW&amp;n=474037&amp;dst=1214" TargetMode = "External"/>
	<Relationship Id="rId20" Type="http://schemas.openxmlformats.org/officeDocument/2006/relationships/hyperlink" Target="https://login.consultant.ru/link/?req=doc&amp;base=LAW&amp;n=474037&amp;dst=2430" TargetMode = "External"/>
	<Relationship Id="rId21" Type="http://schemas.openxmlformats.org/officeDocument/2006/relationships/hyperlink" Target="https://login.consultant.ru/link/?req=doc&amp;base=LAW&amp;n=474037&amp;dst=1249" TargetMode = "External"/>
	<Relationship Id="rId22" Type="http://schemas.openxmlformats.org/officeDocument/2006/relationships/hyperlink" Target="https://login.consultant.ru/link/?req=doc&amp;base=LAW&amp;n=474037&amp;dst=1258" TargetMode = "External"/>
	<Relationship Id="rId23" Type="http://schemas.openxmlformats.org/officeDocument/2006/relationships/hyperlink" Target="https://login.consultant.ru/link/?req=doc&amp;base=LAW&amp;n=474037&amp;dst=102611" TargetMode = "External"/>
	<Relationship Id="rId24" Type="http://schemas.openxmlformats.org/officeDocument/2006/relationships/hyperlink" Target="https://login.consultant.ru/link/?req=doc&amp;base=LAW&amp;n=474037&amp;dst=703" TargetMode = "External"/>
	<Relationship Id="rId25" Type="http://schemas.openxmlformats.org/officeDocument/2006/relationships/hyperlink" Target="https://login.consultant.ru/link/?req=doc&amp;base=LAW&amp;n=474037&amp;dst=101270" TargetMode = "External"/>
	<Relationship Id="rId26" Type="http://schemas.openxmlformats.org/officeDocument/2006/relationships/hyperlink" Target="https://login.consultant.ru/link/?req=doc&amp;base=LAW&amp;n=474037&amp;dst=1936" TargetMode = "External"/>
	<Relationship Id="rId27" Type="http://schemas.openxmlformats.org/officeDocument/2006/relationships/hyperlink" Target="https://login.consultant.ru/link/?req=doc&amp;base=LAW&amp;n=474037&amp;dst=1940" TargetMode = "External"/>
	<Relationship Id="rId28" Type="http://schemas.openxmlformats.org/officeDocument/2006/relationships/hyperlink" Target="https://login.consultant.ru/link/?req=doc&amp;base=LAW&amp;n=474037&amp;dst=101032" TargetMode = "External"/>
	<Relationship Id="rId29" Type="http://schemas.openxmlformats.org/officeDocument/2006/relationships/hyperlink" Target="https://login.consultant.ru/link/?req=doc&amp;base=LAW&amp;n=474037&amp;dst=1734" TargetMode = "External"/>
	<Relationship Id="rId30" Type="http://schemas.openxmlformats.org/officeDocument/2006/relationships/hyperlink" Target="https://login.consultant.ru/link/?req=doc&amp;base=LAW&amp;n=474037&amp;dst=3142" TargetMode = "External"/>
	<Relationship Id="rId31" Type="http://schemas.openxmlformats.org/officeDocument/2006/relationships/hyperlink" Target="https://login.consultant.ru/link/?req=doc&amp;base=LAW&amp;n=474037&amp;dst=2535" TargetMode = "External"/>
	<Relationship Id="rId32" Type="http://schemas.openxmlformats.org/officeDocument/2006/relationships/hyperlink" Target="https://login.consultant.ru/link/?req=doc&amp;base=LAW&amp;n=474037&amp;dst=1087" TargetMode = "External"/>
	<Relationship Id="rId33" Type="http://schemas.openxmlformats.org/officeDocument/2006/relationships/hyperlink" Target="https://login.consultant.ru/link/?req=doc&amp;base=LAW&amp;n=474037&amp;dst=1296" TargetMode = "External"/>
	<Relationship Id="rId34" Type="http://schemas.openxmlformats.org/officeDocument/2006/relationships/hyperlink" Target="https://login.consultant.ru/link/?req=doc&amp;base=LAW&amp;n=474037&amp;dst=101096" TargetMode = "External"/>
	<Relationship Id="rId35" Type="http://schemas.openxmlformats.org/officeDocument/2006/relationships/hyperlink" Target="https://login.consultant.ru/link/?req=doc&amp;base=LAW&amp;n=474037&amp;dst=1828" TargetMode = "External"/>
	<Relationship Id="rId36" Type="http://schemas.openxmlformats.org/officeDocument/2006/relationships/hyperlink" Target="https://login.consultant.ru/link/?req=doc&amp;base=LAW&amp;n=474037&amp;dst=1755" TargetMode = "External"/>
	<Relationship Id="rId37" Type="http://schemas.openxmlformats.org/officeDocument/2006/relationships/hyperlink" Target="https://login.consultant.ru/link/?req=doc&amp;base=LAW&amp;n=474037&amp;dst=101127" TargetMode = "External"/>
	<Relationship Id="rId38" Type="http://schemas.openxmlformats.org/officeDocument/2006/relationships/hyperlink" Target="https://login.consultant.ru/link/?req=doc&amp;base=LAW&amp;n=474037&amp;dst=101135" TargetMode = "External"/>
	<Relationship Id="rId39" Type="http://schemas.openxmlformats.org/officeDocument/2006/relationships/hyperlink" Target="https://login.consultant.ru/link/?req=doc&amp;base=LAW&amp;n=474037&amp;dst=101154" TargetMode = "External"/>
	<Relationship Id="rId40" Type="http://schemas.openxmlformats.org/officeDocument/2006/relationships/hyperlink" Target="https://login.consultant.ru/link/?req=doc&amp;base=LAW&amp;n=474037&amp;dst=100" TargetMode = "External"/>
	<Relationship Id="rId41" Type="http://schemas.openxmlformats.org/officeDocument/2006/relationships/hyperlink" Target="https://login.consultant.ru/link/?req=doc&amp;base=LAW&amp;n=474037&amp;dst=1385" TargetMode = "External"/>
	<Relationship Id="rId42" Type="http://schemas.openxmlformats.org/officeDocument/2006/relationships/hyperlink" Target="https://login.consultant.ru/link/?req=doc&amp;base=LAW&amp;n=474037&amp;dst=2331" TargetMode = "External"/>
	<Relationship Id="rId43" Type="http://schemas.openxmlformats.org/officeDocument/2006/relationships/hyperlink" Target="https://login.consultant.ru/link/?req=doc&amp;base=LAW&amp;n=472027&amp;dst=100014" TargetMode = "External"/>
	<Relationship Id="rId44" Type="http://schemas.openxmlformats.org/officeDocument/2006/relationships/hyperlink" Target="https://login.consultant.ru/link/?req=doc&amp;base=RLAW021&amp;n=19209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29.03.2024 N 4183-ЗПО
"Об Уполномоченном по защите прав предпринимателей в Пензенской области"
(принят ЗС Пензенской обл. 29.03.2024)</dc:title>
  <dcterms:created xsi:type="dcterms:W3CDTF">2024-06-08T16:29:38Z</dcterms:created>
</cp:coreProperties>
</file>