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31.05.2024 N 4331-ЗПО</w:t>
              <w:br/>
              <w:t xml:space="preserve">"Об Уполномоченном по правам человека в Пензенской области"</w:t>
              <w:br/>
              <w:t xml:space="preserve">(принят ЗС Пензенской обл. 31.05.2024)</w:t>
              <w:br/>
              <w:t xml:space="preserve">(вместе с "Основаниями и порядком сообщения Уполномоченным по правам человека в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мая 2024 года</w:t>
            </w:r>
          </w:p>
        </w:tc>
        <w:tc>
          <w:tcPr>
            <w:tcW w:w="5103" w:type="dxa"/>
            <w:tcBorders>
              <w:top w:val="nil"/>
              <w:left w:val="nil"/>
              <w:bottom w:val="nil"/>
              <w:right w:val="nil"/>
            </w:tcBorders>
          </w:tcPr>
          <w:p>
            <w:pPr>
              <w:pStyle w:val="0"/>
              <w:outlineLvl w:val="0"/>
              <w:jc w:val="right"/>
            </w:pPr>
            <w:r>
              <w:rPr>
                <w:sz w:val="20"/>
              </w:rPr>
              <w:t xml:space="preserve">N 4331-ЗПО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ОБ УПОЛНОМОЧЕННОМ ПО ПРАВАМ ЧЕЛОВЕКА В ПЕНЗЕНСКОЙ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31 мая 2024 года</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Пензенской области (далее - Уполномоченный) учреждается в соответствии с Федеральным </w:t>
      </w:r>
      <w:hyperlink w:history="0" r:id="rId7" w:tooltip="Федеральный закон от 21.12.2021 N 414-ФЗ (ред. от 15.05.2024)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9"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в целях обеспечения дополнительных гарантий государственной защиты прав и свобод человека и гражданина на территории Пензенской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Пензенской области.</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2. Средствами, указанными в Федеральном </w:t>
      </w:r>
      <w:hyperlink w:history="0" r:id="rId1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Пензенской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2"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законы и иные нормативные правовые акты Пензенской области.</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1"/>
        <w:jc w:val="center"/>
      </w:pPr>
      <w:r>
        <w:rPr>
          <w:sz w:val="20"/>
        </w:rPr>
        <w:t xml:space="preserve">Глава 2. ПОРЯДОК НАЗНАЧЕНИЯ (ИЗБРАНИЯ)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2"/>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r>
    </w:p>
    <w:bookmarkStart w:id="43" w:name="P43"/>
    <w:bookmarkEnd w:id="43"/>
    <w:p>
      <w:pPr>
        <w:pStyle w:val="2"/>
        <w:outlineLvl w:val="2"/>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Законодательным Собранием Пензенской области (далее - Законодательное Собрание).</w:t>
      </w:r>
    </w:p>
    <w:p>
      <w:pPr>
        <w:pStyle w:val="0"/>
        <w:spacing w:before="200" w:line-rule="auto"/>
        <w:ind w:firstLine="540"/>
        <w:jc w:val="both"/>
      </w:pPr>
      <w:r>
        <w:rPr>
          <w:sz w:val="20"/>
        </w:rPr>
        <w:t xml:space="preserve">2. Кандидатура на должность Уполномоченного вносится в Законодательное Собрание Губернатором Пензенской области не позднее чем за месяц до окончания срока полномочий предыдущего Уполномоченного.</w:t>
      </w:r>
    </w:p>
    <w:p>
      <w:pPr>
        <w:pStyle w:val="0"/>
        <w:spacing w:before="200" w:line-rule="auto"/>
        <w:ind w:firstLine="540"/>
        <w:jc w:val="both"/>
      </w:pPr>
      <w:r>
        <w:rPr>
          <w:sz w:val="20"/>
        </w:rPr>
        <w:t xml:space="preserve">3. До рассмотрения кандидатуры на должность Уполномоченного Законодательное Собрание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4. Назначенным (избранным) на должность Уполномоченного считается кандидат, за которого проголосовало большинство от установленного числа депутатов Законодательного Собрания, в порядке, определяемом </w:t>
      </w:r>
      <w:hyperlink w:history="0" r:id="rId13"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spacing w:before="200" w:line-rule="auto"/>
        <w:ind w:firstLine="540"/>
        <w:jc w:val="both"/>
      </w:pPr>
      <w:r>
        <w:rPr>
          <w:sz w:val="20"/>
        </w:rPr>
        <w:t xml:space="preserve">5.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Пензенской области, справедливостью и голосом совести".</w:t>
      </w:r>
    </w:p>
    <w:p>
      <w:pPr>
        <w:pStyle w:val="0"/>
        <w:spacing w:before="200" w:line-rule="auto"/>
        <w:ind w:firstLine="540"/>
        <w:jc w:val="both"/>
      </w:pPr>
      <w:r>
        <w:rPr>
          <w:sz w:val="20"/>
        </w:rPr>
        <w:t xml:space="preserve">6. Присяга приносится на сессии Законодательного Собрания непосредственно после назначения (избрания) Уполномоченного на должность.</w:t>
      </w:r>
    </w:p>
    <w:p>
      <w:pPr>
        <w:pStyle w:val="0"/>
        <w:spacing w:before="200" w:line-rule="auto"/>
        <w:ind w:firstLine="540"/>
        <w:jc w:val="both"/>
      </w:pPr>
      <w:r>
        <w:rPr>
          <w:sz w:val="20"/>
        </w:rPr>
        <w:t xml:space="preserve">7. Уполномоченный считается вступившим в должность с момента принесения им присяги.</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сроком на пять лет.</w:t>
      </w:r>
    </w:p>
    <w:p>
      <w:pPr>
        <w:pStyle w:val="0"/>
        <w:spacing w:before="200" w:line-rule="auto"/>
        <w:ind w:firstLine="540"/>
        <w:jc w:val="both"/>
      </w:pPr>
      <w:r>
        <w:rPr>
          <w:sz w:val="20"/>
        </w:rPr>
        <w:t xml:space="preserve">2. Истечение срока полномочий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r>
    </w:p>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Собрания, законодательного органа государственной власти иного субъекта Российской Федерации, замещать иные государственные должности Российской Федерации, иные государственные должности Пензенской области, муниципальные должности, а также находиться на государственной или муниципальной службе;</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1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bookmarkStart w:id="68" w:name="P68"/>
    <w:bookmarkEnd w:id="68"/>
    <w:p>
      <w:pPr>
        <w:pStyle w:val="0"/>
        <w:spacing w:before="200" w:line-rule="auto"/>
        <w:ind w:firstLine="540"/>
        <w:jc w:val="both"/>
      </w:pPr>
      <w:r>
        <w:rPr>
          <w:sz w:val="20"/>
        </w:rPr>
        <w:t xml:space="preserve">3. Уполномоченный не позднее семи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68" w:tooltip="3. Уполномоченный не позднее сем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назначает (избирает) нового Уполномоченного в порядке, установленном </w:t>
      </w:r>
      <w:hyperlink w:history="0" w:anchor="P43" w:tooltip="Статья 6">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w:t>
      </w:r>
      <w:hyperlink w:history="0" w:anchor="P261" w:tooltip="ОСНОВАНИЯ И ПОРЯДОК">
        <w:r>
          <w:rPr>
            <w:sz w:val="20"/>
            <w:color w:val="0000ff"/>
          </w:rPr>
          <w:t xml:space="preserve">оснований</w:t>
        </w:r>
      </w:hyperlink>
      <w:r>
        <w:rPr>
          <w:sz w:val="20"/>
        </w:rPr>
        <w:t xml:space="preserve"> и в порядке, которые определяются согласно приложению к настоящему Закону, обязан сообщать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17"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6. Уполномоченный в течение срока исполнения своих полномочий обязан постоянно проживать на территории Пензенской области.</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федеральными законами, настоящим Законом и иными законами Пензенской области.</w:t>
      </w:r>
    </w:p>
    <w:p>
      <w:pPr>
        <w:pStyle w:val="0"/>
        <w:spacing w:before="200" w:line-rule="auto"/>
        <w:ind w:firstLine="540"/>
        <w:jc w:val="both"/>
      </w:pPr>
      <w:r>
        <w:rPr>
          <w:sz w:val="20"/>
        </w:rPr>
        <w:t xml:space="preserve">8.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20"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history="0" w:anchor="P78" w:tooltip="2. Полномочия Уполномоченного прекращаются досрочно по решению Законодательного Собрания в случае:">
        <w:r>
          <w:rPr>
            <w:sz w:val="20"/>
            <w:color w:val="0000ff"/>
          </w:rPr>
          <w:t xml:space="preserve">частями 2</w:t>
        </w:r>
      </w:hyperlink>
      <w:r>
        <w:rPr>
          <w:sz w:val="20"/>
        </w:rPr>
        <w:t xml:space="preserve"> и </w:t>
      </w:r>
      <w:hyperlink w:history="0" w:anchor="P84"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bookmarkStart w:id="78" w:name="P78"/>
    <w:bookmarkEnd w:id="78"/>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Пензенской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bookmarkStart w:id="84" w:name="P84"/>
    <w:bookmarkEnd w:id="84"/>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1" w:tooltip="Федеральный закон от 25.12.2008 N 273-ФЗ (ред. от 19.1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2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законами Пензенской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в порядке, определенном </w:t>
      </w:r>
      <w:hyperlink w:history="0" r:id="rId23"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(избран) Законодательным Собранием не позднее 60 дней со дня принятия решения о досрочном прекращении полномочий предыдущего Уполномоченного в порядке, установленном настоящим Законом.</w:t>
      </w:r>
    </w:p>
    <w:p>
      <w:pPr>
        <w:pStyle w:val="0"/>
        <w:jc w:val="both"/>
      </w:pPr>
      <w:r>
        <w:rPr>
          <w:sz w:val="20"/>
        </w:rPr>
      </w:r>
    </w:p>
    <w:p>
      <w:pPr>
        <w:pStyle w:val="2"/>
        <w:outlineLvl w:val="1"/>
        <w:jc w:val="center"/>
      </w:pPr>
      <w:r>
        <w:rPr>
          <w:sz w:val="20"/>
        </w:rPr>
        <w:t xml:space="preserve">Глава 3. КОМПЕТЕНЦИЯ УПОЛНОМОЧЕННОГО</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2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2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03" w:name="P103"/>
    <w:bookmarkEnd w:id="103"/>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Законодательного Собрания), органов местного самоуправления, иных муниципальных органов, организаций, действующих на территории Пензенской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04" w:name="P104"/>
    <w:bookmarkEnd w:id="104"/>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Пензенской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03"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
        <w:r>
          <w:rPr>
            <w:sz w:val="20"/>
            <w:color w:val="0000ff"/>
          </w:rPr>
          <w:t xml:space="preserve">частями 5</w:t>
        </w:r>
      </w:hyperlink>
      <w:r>
        <w:rPr>
          <w:sz w:val="20"/>
        </w:rPr>
        <w:t xml:space="preserve"> и </w:t>
      </w:r>
      <w:hyperlink w:history="0" w:anchor="P104"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03"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
        <w:r>
          <w:rPr>
            <w:sz w:val="20"/>
            <w:color w:val="0000ff"/>
          </w:rPr>
          <w:t xml:space="preserve">частями 5</w:t>
        </w:r>
      </w:hyperlink>
      <w:r>
        <w:rPr>
          <w:sz w:val="20"/>
        </w:rPr>
        <w:t xml:space="preserve"> и </w:t>
      </w:r>
      <w:hyperlink w:history="0" w:anchor="P104"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2"/>
        <w:ind w:firstLine="540"/>
        <w:jc w:val="both"/>
      </w:pPr>
      <w:r>
        <w:rPr>
          <w:sz w:val="20"/>
        </w:rPr>
        <w:t xml:space="preserve">Статья 11</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Пензенской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Пензенской области.</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Пензенской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десяти дней со дня завершения проверки обстоятельств, изложенных в жалобе.</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2"/>
        <w:ind w:firstLine="540"/>
        <w:jc w:val="both"/>
      </w:pPr>
      <w:r>
        <w:rPr>
          <w:sz w:val="20"/>
        </w:rPr>
        <w:t xml:space="preserve">Статья 13</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Пензенской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по правам человека в Пензенской области содействует оказанию бесплатной юридической помощи в пределах своей компетенции.</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В случае выявления в нормативных правовых актах Пензенской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Пензенской области, иным государственным органам Пензенской области, органам местного самоуправления предложения по совершенствованию законов Пензенской области, иных нормативных правовых актов Пензенской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Пензенской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Пензенской области, Уполномоченному по правам человека в Российской Федерации, председателю Пензенского областного суда, прокурору Пензенской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Пензенской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Пензенской области.</w:t>
      </w:r>
    </w:p>
    <w:p>
      <w:pPr>
        <w:pStyle w:val="0"/>
        <w:jc w:val="both"/>
      </w:pPr>
      <w:r>
        <w:rPr>
          <w:sz w:val="20"/>
        </w:rPr>
      </w:r>
    </w:p>
    <w:p>
      <w:pPr>
        <w:pStyle w:val="2"/>
        <w:outlineLvl w:val="1"/>
        <w:jc w:val="center"/>
      </w:pPr>
      <w:r>
        <w:rPr>
          <w:sz w:val="20"/>
        </w:rPr>
        <w:t xml:space="preserve">Глава 4. АППАРАТ УПОЛНОМОЧЕННОГО</w:t>
      </w:r>
    </w:p>
    <w:p>
      <w:pPr>
        <w:pStyle w:val="0"/>
        <w:jc w:val="both"/>
      </w:pPr>
      <w:r>
        <w:rPr>
          <w:sz w:val="20"/>
        </w:rPr>
      </w:r>
    </w:p>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численность которого не может превышать десять человек.</w:t>
      </w:r>
    </w:p>
    <w:p>
      <w:pPr>
        <w:pStyle w:val="0"/>
        <w:spacing w:before="200" w:line-rule="auto"/>
        <w:ind w:firstLine="540"/>
        <w:jc w:val="both"/>
      </w:pPr>
      <w:r>
        <w:rPr>
          <w:sz w:val="20"/>
        </w:rPr>
        <w:t xml:space="preserve">2. Аппарат Уполномоченного осуществляет юридическое, организационное, кадровое, 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обладающим правами юридического лица, имеющим самостоятельный баланс, лицевые счета в органе, организующем исполнение бюджета Пензенской области, круглую печать, штампы, бланки со своим наименованием и с изображением герба Пензенской области.</w:t>
      </w:r>
    </w:p>
    <w:p>
      <w:pPr>
        <w:pStyle w:val="0"/>
        <w:spacing w:before="200" w:line-rule="auto"/>
        <w:ind w:firstLine="540"/>
        <w:jc w:val="both"/>
      </w:pPr>
      <w:r>
        <w:rPr>
          <w:sz w:val="20"/>
        </w:rPr>
        <w:t xml:space="preserve">Официальное наименование государственного органа - "Уполномоченный по правам человека в Пензенской области".</w:t>
      </w:r>
    </w:p>
    <w:p>
      <w:pPr>
        <w:pStyle w:val="0"/>
        <w:spacing w:before="200" w:line-rule="auto"/>
        <w:ind w:firstLine="540"/>
        <w:jc w:val="both"/>
      </w:pPr>
      <w:r>
        <w:rPr>
          <w:sz w:val="20"/>
        </w:rPr>
        <w:t xml:space="preserve">4. Уполномоченный утверждает структуру аппарата, </w:t>
      </w:r>
      <w:hyperlink w:history="0" r:id="rId26" w:tooltip="Распоряжение Уполномоченного по правам человека в Пензенской обл. от 25.05.2016 N 14-р &quot;Об утверждении новой редакции положения об Уполномоченном по правам человека в Пензенской области&quot; (вместе с &quot;Положением об аппарате Уполномоченного по правам человека в Пензенской области&quot;) {КонсультантПлюс}">
        <w:r>
          <w:rPr>
            <w:sz w:val="20"/>
            <w:color w:val="0000ff"/>
          </w:rPr>
          <w:t xml:space="preserve">положение</w:t>
        </w:r>
      </w:hyperlink>
      <w:r>
        <w:rPr>
          <w:sz w:val="20"/>
        </w:rPr>
        <w:t xml:space="preserve"> о нем и его структурных подразделениях и непосредственно руководит его работой, осуществляет полномочия представителя нанимателя в отношении государственных гражданских служащих, замещающих должности государственной гражданской службы в аппарате Уполномоченного.</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6. По вопросам, связанным с руководством аппаратом, Уполномоченный издает распоряжения.</w:t>
      </w:r>
    </w:p>
    <w:p>
      <w:pPr>
        <w:pStyle w:val="0"/>
        <w:jc w:val="both"/>
      </w:pPr>
      <w:r>
        <w:rPr>
          <w:sz w:val="20"/>
        </w:rPr>
      </w:r>
    </w:p>
    <w:p>
      <w:pPr>
        <w:pStyle w:val="2"/>
        <w:outlineLvl w:val="2"/>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Нормативные правовые акты Уполномоченного (далее - нормативные правовые акты) подлежат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pPr>
        <w:pStyle w:val="0"/>
        <w:spacing w:before="200" w:line-rule="auto"/>
        <w:ind w:firstLine="540"/>
        <w:jc w:val="both"/>
      </w:pPr>
      <w:r>
        <w:rPr>
          <w:sz w:val="20"/>
        </w:rPr>
        <w:t xml:space="preserve">2. Нормативные правовые акты подлежат официальному опубликованию в течение десяти дней после дня их подписания.</w:t>
      </w:r>
    </w:p>
    <w:p>
      <w:pPr>
        <w:pStyle w:val="0"/>
        <w:spacing w:before="200" w:line-rule="auto"/>
        <w:ind w:firstLine="540"/>
        <w:jc w:val="both"/>
      </w:pPr>
      <w:r>
        <w:rPr>
          <w:sz w:val="20"/>
        </w:rPr>
        <w:t xml:space="preserve">Официальным опубликованием нормативного правового акта считается первое размещение (опубликование) его полного текста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При размещении (опубликовании) нормативного правового акта указываются дата его принятия, регистрационный номер, наименование акта и должностное лицо, его подписавшее, дата размещения (опубликования) текста данного акта.</w:t>
      </w:r>
    </w:p>
    <w:p>
      <w:pPr>
        <w:pStyle w:val="0"/>
        <w:spacing w:before="200" w:line-rule="auto"/>
        <w:ind w:firstLine="540"/>
        <w:jc w:val="both"/>
      </w:pPr>
      <w:r>
        <w:rPr>
          <w:sz w:val="20"/>
        </w:rPr>
        <w:t xml:space="preserve">3. Нормативные правовые акты, в том числе по вопросам защиты прав и свобод человека и гражданина, вступают в силу по истечении десяти дней после дня их первого официального опубликования.</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бюджетных ассигнований бюджета Пензенской области.</w:t>
      </w:r>
    </w:p>
    <w:p>
      <w:pPr>
        <w:pStyle w:val="0"/>
        <w:spacing w:before="200" w:line-rule="auto"/>
        <w:ind w:firstLine="540"/>
        <w:jc w:val="both"/>
      </w:pPr>
      <w:r>
        <w:rPr>
          <w:sz w:val="20"/>
        </w:rPr>
        <w:t xml:space="preserve">2. В бюджете Пензенской области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В течение года Уполномоченный вправе обращаться к Губернатору Пензенской области и в Законодательное Собрание с просьбой выделить дополнительные средства для финансирования мероприятий, связанных с защитой прав и свобод граждан.</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их деятельности, находится в их оперативном управлении и является собственностью Пензенской области.</w:t>
      </w:r>
    </w:p>
    <w:p>
      <w:pPr>
        <w:pStyle w:val="0"/>
        <w:spacing w:before="200" w:line-rule="auto"/>
        <w:ind w:firstLine="540"/>
        <w:jc w:val="both"/>
      </w:pPr>
      <w:r>
        <w:rPr>
          <w:sz w:val="20"/>
        </w:rPr>
        <w:t xml:space="preserve">6. Уполномоченный вправе учреждать Почетную грамоту и благодарность Уполномоченного и награждать Почетной грамотой, объявлять благодарность Уполномоченного в установленном им </w:t>
      </w:r>
      <w:hyperlink w:history="0" r:id="rId27" w:tooltip="Распоряжение Уполномоченного по правам человека в Пензенской обл. от 03.07.2018 N 16-р &quot;Об утверждении положения о Почетной грамоте Уполномоченного по правам человека в Пензенской области и благодарности Уполномоченного по правам человека в Пензенской област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7. Уполномоченный вправе создавать общественные приемные на территории Пензенской области.</w:t>
      </w:r>
    </w:p>
    <w:p>
      <w:pPr>
        <w:pStyle w:val="0"/>
        <w:spacing w:before="200" w:line-rule="auto"/>
        <w:ind w:firstLine="540"/>
        <w:jc w:val="both"/>
      </w:pPr>
      <w:r>
        <w:rPr>
          <w:sz w:val="20"/>
        </w:rPr>
        <w:t xml:space="preserve">8. Уполномоченному направляются законы Пензенской области, нормативные правовые акты, принятые Губернатором Пензенской области, Правительством Пензенской области, а также другие документы, информационные материалы, официально распространяемые государственными органами Пензенской области.</w:t>
      </w:r>
    </w:p>
    <w:p>
      <w:pPr>
        <w:pStyle w:val="0"/>
        <w:jc w:val="both"/>
      </w:pPr>
      <w:r>
        <w:rPr>
          <w:sz w:val="20"/>
        </w:rPr>
      </w:r>
    </w:p>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устанавливаются применительно к соответствующим гарантиям, предусмотренным законодательством Пензенской области для лиц, занимающих государственные должности Пензенской области.</w:t>
      </w:r>
    </w:p>
    <w:p>
      <w:pPr>
        <w:pStyle w:val="0"/>
        <w:spacing w:before="200" w:line-rule="auto"/>
        <w:ind w:firstLine="540"/>
        <w:jc w:val="both"/>
      </w:pPr>
      <w:r>
        <w:rPr>
          <w:sz w:val="20"/>
        </w:rPr>
        <w:t xml:space="preserve">2. Работники аппарата Уполномоченного являются государственными гражданскими служащими Пензенской области.</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1. Уполномоченный вправе иметь до десяти помощников, осуществляющих полномочия на общественных началах (далее - помощник). 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Помощник назначается Уполномоченным на срок, не превышающий срока полномочий Уполномоченного, на основании письменного заявления.</w:t>
      </w:r>
    </w:p>
    <w:p>
      <w:pPr>
        <w:pStyle w:val="0"/>
        <w:spacing w:before="200" w:line-rule="auto"/>
        <w:ind w:firstLine="540"/>
        <w:jc w:val="both"/>
      </w:pPr>
      <w:r>
        <w:rPr>
          <w:sz w:val="20"/>
        </w:rPr>
        <w:t xml:space="preserve">Помощник непосредственно подчиняется Уполномоченному и ему подотчетен.</w:t>
      </w:r>
    </w:p>
    <w:p>
      <w:pPr>
        <w:pStyle w:val="0"/>
        <w:spacing w:before="200" w:line-rule="auto"/>
        <w:ind w:firstLine="540"/>
        <w:jc w:val="both"/>
      </w:pPr>
      <w:r>
        <w:rPr>
          <w:sz w:val="20"/>
        </w:rPr>
        <w:t xml:space="preserve">3. Уполномоченный самостоятельно определяет порядок работы помощника.</w:t>
      </w:r>
    </w:p>
    <w:p>
      <w:pPr>
        <w:pStyle w:val="0"/>
        <w:spacing w:before="200" w:line-rule="auto"/>
        <w:ind w:firstLine="540"/>
        <w:jc w:val="both"/>
      </w:pPr>
      <w:r>
        <w:rPr>
          <w:sz w:val="20"/>
        </w:rPr>
        <w:t xml:space="preserve">4. Полномочия помощника прекращаются досрочно по личному заявлению помощника либо по решению Уполномоченного.</w:t>
      </w:r>
    </w:p>
    <w:p>
      <w:pPr>
        <w:pStyle w:val="0"/>
        <w:spacing w:before="200" w:line-rule="auto"/>
        <w:ind w:firstLine="540"/>
        <w:jc w:val="both"/>
      </w:pPr>
      <w:r>
        <w:rPr>
          <w:sz w:val="20"/>
        </w:rPr>
        <w:t xml:space="preserve">5. Уполномоченным выдается удостоверение помощнику, которое подлежит возврату в аппарат Уполномоченного при прекращении полномочий помощника.</w:t>
      </w:r>
    </w:p>
    <w:p>
      <w:pPr>
        <w:pStyle w:val="0"/>
        <w:jc w:val="both"/>
      </w:pPr>
      <w:r>
        <w:rPr>
          <w:sz w:val="20"/>
        </w:rPr>
      </w:r>
    </w:p>
    <w:p>
      <w:pPr>
        <w:pStyle w:val="2"/>
        <w:outlineLvl w:val="2"/>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Помощник обязан:</w:t>
      </w:r>
    </w:p>
    <w:p>
      <w:pPr>
        <w:pStyle w:val="0"/>
        <w:spacing w:before="200" w:line-rule="auto"/>
        <w:ind w:firstLine="540"/>
        <w:jc w:val="both"/>
      </w:pPr>
      <w:r>
        <w:rPr>
          <w:sz w:val="20"/>
        </w:rPr>
        <w:t xml:space="preserve">1) оказывать содействие по вопросам, входящим в компетенцию Уполномоченного;</w:t>
      </w:r>
    </w:p>
    <w:p>
      <w:pPr>
        <w:pStyle w:val="0"/>
        <w:spacing w:before="200" w:line-rule="auto"/>
        <w:ind w:firstLine="540"/>
        <w:jc w:val="both"/>
      </w:pPr>
      <w:r>
        <w:rPr>
          <w:sz w:val="20"/>
        </w:rPr>
        <w:t xml:space="preserve">2) вести запись на прием граждан к Уполномоченному;</w:t>
      </w:r>
    </w:p>
    <w:p>
      <w:pPr>
        <w:pStyle w:val="0"/>
        <w:spacing w:before="200" w:line-rule="auto"/>
        <w:ind w:firstLine="540"/>
        <w:jc w:val="both"/>
      </w:pPr>
      <w:r>
        <w:rPr>
          <w:sz w:val="20"/>
        </w:rPr>
        <w:t xml:space="preserve">3) разъяснять гражданам порядок подачи жалобы Уполномоченному, оказывать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готовить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5) получать, хранить, систематизировать, осуществлять передачу документов, поступающих на имя Уполномоченного;</w:t>
      </w:r>
    </w:p>
    <w:p>
      <w:pPr>
        <w:pStyle w:val="0"/>
        <w:spacing w:before="200" w:line-rule="auto"/>
        <w:ind w:firstLine="540"/>
        <w:jc w:val="both"/>
      </w:pPr>
      <w:r>
        <w:rPr>
          <w:sz w:val="20"/>
        </w:rPr>
        <w:t xml:space="preserve">6) направлять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1) получать по запросу Уполномоченного в установленном порядке от органов государственной власти Пензенской области, органов местного самоуправления в Пензенской области документы и иные материалы, необходимые Уполномоченному для осуществления его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Пенза.</w:t>
      </w:r>
    </w:p>
    <w:p>
      <w:pPr>
        <w:pStyle w:val="0"/>
        <w:jc w:val="both"/>
      </w:pPr>
      <w:r>
        <w:rPr>
          <w:sz w:val="20"/>
        </w:rPr>
      </w:r>
    </w:p>
    <w:p>
      <w:pPr>
        <w:pStyle w:val="2"/>
        <w:outlineLvl w:val="2"/>
        <w:ind w:firstLine="540"/>
        <w:jc w:val="both"/>
      </w:pPr>
      <w:r>
        <w:rPr>
          <w:sz w:val="20"/>
        </w:rPr>
        <w:t xml:space="preserve">Статья 25</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pPr>
      <w:r>
        <w:rPr>
          <w:sz w:val="20"/>
        </w:rPr>
        <w:t xml:space="preserve">г. Пенза</w:t>
      </w:r>
    </w:p>
    <w:p>
      <w:pPr>
        <w:pStyle w:val="0"/>
        <w:spacing w:before="200" w:line-rule="auto"/>
      </w:pPr>
      <w:r>
        <w:rPr>
          <w:sz w:val="20"/>
        </w:rPr>
        <w:t xml:space="preserve">31 мая 2024 года</w:t>
      </w:r>
    </w:p>
    <w:p>
      <w:pPr>
        <w:pStyle w:val="0"/>
        <w:spacing w:before="200" w:line-rule="auto"/>
      </w:pPr>
      <w:r>
        <w:rPr>
          <w:sz w:val="20"/>
        </w:rPr>
        <w:t xml:space="preserve">N 4331-ЗПО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"Об Уполномоченном по правам</w:t>
      </w:r>
    </w:p>
    <w:p>
      <w:pPr>
        <w:pStyle w:val="0"/>
        <w:jc w:val="right"/>
      </w:pPr>
      <w:r>
        <w:rPr>
          <w:sz w:val="20"/>
        </w:rPr>
        <w:t xml:space="preserve">человека в Пензенской области"</w:t>
      </w:r>
    </w:p>
    <w:p>
      <w:pPr>
        <w:pStyle w:val="0"/>
        <w:jc w:val="both"/>
      </w:pPr>
      <w:r>
        <w:rPr>
          <w:sz w:val="20"/>
        </w:rPr>
      </w:r>
    </w:p>
    <w:bookmarkStart w:id="261" w:name="P261"/>
    <w:bookmarkEnd w:id="261"/>
    <w:p>
      <w:pPr>
        <w:pStyle w:val="2"/>
        <w:jc w:val="center"/>
      </w:pPr>
      <w:r>
        <w:rPr>
          <w:sz w:val="20"/>
        </w:rPr>
        <w:t xml:space="preserve">ОСНОВАНИЯ И ПОРЯДОК</w:t>
      </w:r>
    </w:p>
    <w:p>
      <w:pPr>
        <w:pStyle w:val="2"/>
        <w:jc w:val="center"/>
      </w:pPr>
      <w:r>
        <w:rPr>
          <w:sz w:val="20"/>
        </w:rPr>
        <w:t xml:space="preserve">СООБЩЕНИЯ УПОЛНОМОЧЕННЫМ ПО ПРАВАМ ЧЕЛОВЕКА В ПЕНЗЕНСКОЙ</w:t>
      </w:r>
    </w:p>
    <w:p>
      <w:pPr>
        <w:pStyle w:val="2"/>
        <w:jc w:val="center"/>
      </w:pPr>
      <w:r>
        <w:rPr>
          <w:sz w:val="20"/>
        </w:rPr>
        <w:t xml:space="preserve">ОБЛАСТИ О ВОЗНИКНОВЕНИИ ЛИЧНОЙ ЗАИНТЕРЕСОВАННОСТИ</w:t>
      </w:r>
    </w:p>
    <w:p>
      <w:pPr>
        <w:pStyle w:val="2"/>
        <w:jc w:val="center"/>
      </w:pPr>
      <w:r>
        <w:rPr>
          <w:sz w:val="20"/>
        </w:rPr>
        <w:t xml:space="preserve">ПРИ ОСУЩЕСТВЛЕНИИ СВОИХ ПОЛНОМОЧИЙ, КОТОРАЯ ПРИВОДИТ ИЛИ</w:t>
      </w:r>
    </w:p>
    <w:p>
      <w:pPr>
        <w:pStyle w:val="2"/>
        <w:jc w:val="center"/>
      </w:pPr>
      <w:r>
        <w:rPr>
          <w:sz w:val="20"/>
        </w:rPr>
        <w:t xml:space="preserve">МОЖЕТ ПРИВЕСТИ К КОНФЛИКТУ ИНТЕРЕСОВ</w:t>
      </w:r>
    </w:p>
    <w:p>
      <w:pPr>
        <w:pStyle w:val="0"/>
        <w:jc w:val="both"/>
      </w:pPr>
      <w:r>
        <w:rPr>
          <w:sz w:val="20"/>
        </w:rPr>
      </w:r>
    </w:p>
    <w:p>
      <w:pPr>
        <w:pStyle w:val="0"/>
        <w:ind w:firstLine="540"/>
        <w:jc w:val="both"/>
      </w:pPr>
      <w:r>
        <w:rPr>
          <w:sz w:val="20"/>
        </w:rPr>
        <w:t xml:space="preserve">1. Настоящий Порядок устанавливает процедуру сообщения Уполномоченным по правам человека в Пензенской области (далее - Уполномоченный)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2. Для целей настоящего Порядка используются понятия "конфликт интересов" и "личная заинтересованность", установленные </w:t>
      </w:r>
      <w:hyperlink w:history="0" r:id="rId28" w:tooltip="Федеральный закон от 25.12.2008 N 273-ФЗ (ред. от 19.12.2023) &quot;О противодействии коррупции&quot; {КонсультантПлюс}">
        <w:r>
          <w:rPr>
            <w:sz w:val="20"/>
            <w:color w:val="0000ff"/>
          </w:rPr>
          <w:t xml:space="preserve">статьей 10</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3. Основанием для сообщения Уполномоченным Председателю Законодательного Собрания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bookmarkStart w:id="270" w:name="P270"/>
    <w:bookmarkEnd w:id="270"/>
    <w:p>
      <w:pPr>
        <w:pStyle w:val="0"/>
        <w:spacing w:before="200" w:line-rule="auto"/>
        <w:ind w:firstLine="540"/>
        <w:jc w:val="both"/>
      </w:pPr>
      <w:r>
        <w:rPr>
          <w:sz w:val="20"/>
        </w:rPr>
        <w:t xml:space="preserve">4.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 а также принимать меры по предотвращению или урегулированию конфликта интересов. Сообщение оформляется в виде </w:t>
      </w:r>
      <w:hyperlink w:history="0" w:anchor="P301" w:tooltip="                                Уведомление">
        <w:r>
          <w:rPr>
            <w:sz w:val="20"/>
            <w:color w:val="0000ff"/>
          </w:rPr>
          <w:t xml:space="preserve">уведомления</w:t>
        </w:r>
      </w:hyperlink>
      <w:r>
        <w:rPr>
          <w:sz w:val="20"/>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составленного по форме согласно приложению к настоящему Порядку.</w:t>
      </w:r>
    </w:p>
    <w:p>
      <w:pPr>
        <w:pStyle w:val="0"/>
        <w:spacing w:before="200" w:line-rule="auto"/>
        <w:ind w:firstLine="540"/>
        <w:jc w:val="both"/>
      </w:pPr>
      <w:r>
        <w:rPr>
          <w:sz w:val="20"/>
        </w:rPr>
        <w:t xml:space="preserve">5. При невозможности сообщить о возникновении личной заинтересованности в срок, указанный в </w:t>
      </w:r>
      <w:hyperlink w:history="0" w:anchor="P270" w:tooltip="4.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 а также принимать меры по предотвращению или урегулированию конфликта интересов. Сообщение оформляется в виде уведомления о возникновении личной заинтересованности при осуществлении своих полномочий, которая приводит или может привести к конфликту инте...">
        <w:r>
          <w:rPr>
            <w:sz w:val="20"/>
            <w:color w:val="0000ff"/>
          </w:rPr>
          <w:t xml:space="preserve">пункте 4</w:t>
        </w:r>
      </w:hyperlink>
      <w:r>
        <w:rPr>
          <w:sz w:val="20"/>
        </w:rPr>
        <w:t xml:space="preserve"> настоящего Порядка, по причине, не зависящей от Уполномоченного, уведомление представляется не позднее одного рабочего дня после ее устранения.</w:t>
      </w:r>
    </w:p>
    <w:p>
      <w:pPr>
        <w:pStyle w:val="0"/>
        <w:spacing w:before="200" w:line-rule="auto"/>
        <w:ind w:firstLine="540"/>
        <w:jc w:val="both"/>
      </w:pPr>
      <w:r>
        <w:rPr>
          <w:sz w:val="20"/>
        </w:rPr>
        <w:t xml:space="preserve">6. Уведомление представляется (направляется лично или посредством почтовой связи) на имя Председателя Законодательного Собрания Пензенской области.</w:t>
      </w:r>
    </w:p>
    <w:p>
      <w:pPr>
        <w:pStyle w:val="0"/>
        <w:spacing w:before="200" w:line-rule="auto"/>
        <w:ind w:firstLine="540"/>
        <w:jc w:val="both"/>
      </w:pPr>
      <w:r>
        <w:rPr>
          <w:sz w:val="20"/>
        </w:rPr>
        <w:t xml:space="preserve">7. Уведомление в день его поступления регистрируется в Законодательном Собрании Пензенской области.</w:t>
      </w:r>
    </w:p>
    <w:p>
      <w:pPr>
        <w:pStyle w:val="0"/>
        <w:spacing w:before="200" w:line-rule="auto"/>
        <w:ind w:firstLine="540"/>
        <w:jc w:val="both"/>
      </w:pPr>
      <w:r>
        <w:rPr>
          <w:sz w:val="20"/>
        </w:rPr>
        <w:t xml:space="preserve">8. Копия уведомления с отметкой о регистрации в течение двух рабочих дней со дня его регистрации вручается лицу, представившему уведомление, или направляется посредством почтовой связи по указанному в уведомлении адресу.</w:t>
      </w:r>
    </w:p>
    <w:p>
      <w:pPr>
        <w:pStyle w:val="0"/>
        <w:spacing w:before="200" w:line-rule="auto"/>
        <w:ind w:firstLine="540"/>
        <w:jc w:val="both"/>
      </w:pPr>
      <w:r>
        <w:rPr>
          <w:sz w:val="20"/>
        </w:rPr>
        <w:t xml:space="preserve">9. Уведомление в течение двух рабочих дней со дня его регистрации направляется Председателю Законодательного Собрания Пензенской области.</w:t>
      </w:r>
    </w:p>
    <w:p>
      <w:pPr>
        <w:pStyle w:val="0"/>
        <w:spacing w:before="200" w:line-rule="auto"/>
        <w:ind w:firstLine="540"/>
        <w:jc w:val="both"/>
      </w:pPr>
      <w:r>
        <w:rPr>
          <w:sz w:val="20"/>
        </w:rPr>
        <w:t xml:space="preserve">10. Председатель Законодательного Собрания Пензенской области в течение двух рабочих дней направляет уведомление в Подкомиссию по соблюдению требований к должностному поведению лиц, замещающих государственные должности Пензенской области, муниципальные должности, должность главы местной администрации по контракту, и урегулированию конфликта интересов (далее - Подкомиссия) Комиссии по координации работы по противодействию коррупции в Пензенской области, образованной </w:t>
      </w:r>
      <w:hyperlink w:history="0" r:id="rId29" w:tooltip="Постановление Губернатора Пензенской обл. от 05.10.2015 N 120 (ред. от 18.09.2023) &quot;О комиссии по координации работы по противодействию коррупции в Пензенской области&quot; (вместе с &quot;Положением о комиссии по координации работы по противодействию коррупции в Пензенской области&quot;) {КонсультантПлюс}">
        <w:r>
          <w:rPr>
            <w:sz w:val="20"/>
            <w:color w:val="0000ff"/>
          </w:rPr>
          <w:t xml:space="preserve">постановлением</w:t>
        </w:r>
      </w:hyperlink>
      <w:r>
        <w:rPr>
          <w:sz w:val="20"/>
        </w:rPr>
        <w:t xml:space="preserve"> Губернатора Пензенской области от 5 октября 2015 года N 120 "О комиссии по координации работы по противодействию коррупции в Пензенской области".</w:t>
      </w:r>
    </w:p>
    <w:p>
      <w:pPr>
        <w:pStyle w:val="0"/>
        <w:spacing w:before="200" w:line-rule="auto"/>
        <w:ind w:firstLine="540"/>
        <w:jc w:val="both"/>
      </w:pPr>
      <w:r>
        <w:rPr>
          <w:sz w:val="20"/>
        </w:rPr>
        <w:t xml:space="preserve">11. Уведомление рассматривается на заседании Подкомиссии в порядке, установленном </w:t>
      </w:r>
      <w:hyperlink w:history="0" r:id="rId30" w:tooltip="Постановление Губернатора Пензенской обл. от 05.10.2015 N 120 (ред. от 18.09.2023) &quot;О комиссии по координации работы по противодействию коррупции в Пензенской области&quot; (вместе с &quot;Положением о комиссии по координации работы по противодействию коррупции в Пензенской области&quot;) {КонсультантПлюс}">
        <w:r>
          <w:rPr>
            <w:sz w:val="20"/>
            <w:color w:val="0000ff"/>
          </w:rPr>
          <w:t xml:space="preserve">Положением</w:t>
        </w:r>
      </w:hyperlink>
      <w:r>
        <w:rPr>
          <w:sz w:val="20"/>
        </w:rPr>
        <w:t xml:space="preserve"> о комиссии по координации работы по противодействию коррупции в Пензенской области, утвержденным постановлением Губернатора Пензенской области от 5 октября 2015 года N 120 "О комиссии по координации работы по противодействию коррупции в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Основаниям и порядку</w:t>
      </w:r>
    </w:p>
    <w:p>
      <w:pPr>
        <w:pStyle w:val="0"/>
        <w:jc w:val="right"/>
      </w:pPr>
      <w:r>
        <w:rPr>
          <w:sz w:val="20"/>
        </w:rPr>
        <w:t xml:space="preserve">сообщения Уполномоченным</w:t>
      </w:r>
    </w:p>
    <w:p>
      <w:pPr>
        <w:pStyle w:val="0"/>
        <w:jc w:val="right"/>
      </w:pPr>
      <w:r>
        <w:rPr>
          <w:sz w:val="20"/>
        </w:rPr>
        <w:t xml:space="preserve">по правам человека</w:t>
      </w:r>
    </w:p>
    <w:p>
      <w:pPr>
        <w:pStyle w:val="0"/>
        <w:jc w:val="right"/>
      </w:pPr>
      <w:r>
        <w:rPr>
          <w:sz w:val="20"/>
        </w:rPr>
        <w:t xml:space="preserve">в Пензенской области</w:t>
      </w:r>
    </w:p>
    <w:p>
      <w:pPr>
        <w:pStyle w:val="0"/>
        <w:jc w:val="right"/>
      </w:pPr>
      <w:r>
        <w:rPr>
          <w:sz w:val="20"/>
        </w:rPr>
        <w:t xml:space="preserve">о возникновении личной</w:t>
      </w:r>
    </w:p>
    <w:p>
      <w:pPr>
        <w:pStyle w:val="0"/>
        <w:jc w:val="right"/>
      </w:pPr>
      <w:r>
        <w:rPr>
          <w:sz w:val="20"/>
        </w:rPr>
        <w:t xml:space="preserve">заинтересованности при</w:t>
      </w:r>
    </w:p>
    <w:p>
      <w:pPr>
        <w:pStyle w:val="0"/>
        <w:jc w:val="right"/>
      </w:pPr>
      <w:r>
        <w:rPr>
          <w:sz w:val="20"/>
        </w:rPr>
        <w:t xml:space="preserve">осуществлении своих полномочий,</w:t>
      </w:r>
    </w:p>
    <w:p>
      <w:pPr>
        <w:pStyle w:val="0"/>
        <w:jc w:val="right"/>
      </w:pPr>
      <w:r>
        <w:rPr>
          <w:sz w:val="20"/>
        </w:rPr>
        <w:t xml:space="preserve">которая приводит или может</w:t>
      </w:r>
    </w:p>
    <w:p>
      <w:pPr>
        <w:pStyle w:val="0"/>
        <w:jc w:val="right"/>
      </w:pPr>
      <w:r>
        <w:rPr>
          <w:sz w:val="20"/>
        </w:rPr>
        <w:t xml:space="preserve">привести к конфликту интересов</w:t>
      </w:r>
    </w:p>
    <w:p>
      <w:pPr>
        <w:pStyle w:val="0"/>
        <w:jc w:val="both"/>
      </w:pPr>
      <w:r>
        <w:rPr>
          <w:sz w:val="20"/>
        </w:rPr>
      </w:r>
    </w:p>
    <w:p>
      <w:pPr>
        <w:pStyle w:val="1"/>
        <w:jc w:val="both"/>
      </w:pPr>
      <w:r>
        <w:rPr>
          <w:sz w:val="20"/>
        </w:rPr>
        <w:t xml:space="preserve">                                     Председателю Законодательного Собрания</w:t>
      </w:r>
    </w:p>
    <w:p>
      <w:pPr>
        <w:pStyle w:val="1"/>
        <w:jc w:val="both"/>
      </w:pPr>
      <w:r>
        <w:rPr>
          <w:sz w:val="20"/>
        </w:rPr>
        <w:t xml:space="preserve">                                     Пензенской области</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t xml:space="preserve">                                              замещаемая должность)</w:t>
      </w:r>
    </w:p>
    <w:p>
      <w:pPr>
        <w:pStyle w:val="1"/>
        <w:jc w:val="both"/>
      </w:pPr>
      <w:r>
        <w:rPr>
          <w:sz w:val="20"/>
        </w:rPr>
      </w:r>
    </w:p>
    <w:bookmarkStart w:id="301" w:name="P301"/>
    <w:bookmarkEnd w:id="301"/>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осуществлении</w:t>
      </w:r>
    </w:p>
    <w:p>
      <w:pPr>
        <w:pStyle w:val="1"/>
        <w:jc w:val="both"/>
      </w:pPr>
      <w:r>
        <w:rPr>
          <w:sz w:val="20"/>
        </w:rPr>
        <w:t xml:space="preserve">           своих полномочий, которая приводит или может привести</w:t>
      </w:r>
    </w:p>
    <w:p>
      <w:pPr>
        <w:pStyle w:val="1"/>
        <w:jc w:val="both"/>
      </w:pPr>
      <w:r>
        <w:rPr>
          <w:sz w:val="20"/>
        </w:rPr>
        <w:t xml:space="preserve">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w:t>
      </w:r>
    </w:p>
    <w:p>
      <w:pPr>
        <w:pStyle w:val="1"/>
        <w:jc w:val="both"/>
      </w:pPr>
      <w:r>
        <w:rPr>
          <w:sz w:val="20"/>
        </w:rPr>
        <w:t xml:space="preserve">осуществлении  своих  полномочий,  которая  приводит  или  может привести к</w:t>
      </w:r>
    </w:p>
    <w:p>
      <w:pPr>
        <w:pStyle w:val="1"/>
        <w:jc w:val="both"/>
      </w:pPr>
      <w:r>
        <w:rPr>
          <w:sz w:val="20"/>
        </w:rPr>
        <w:t xml:space="preserve">конфликту 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Полномочия,  на  осуществление которых влияет или может повлиять личная</w:t>
      </w:r>
    </w:p>
    <w:p>
      <w:pPr>
        <w:pStyle w:val="1"/>
        <w:jc w:val="both"/>
      </w:pPr>
      <w:r>
        <w:rPr>
          <w:sz w:val="20"/>
        </w:rPr>
        <w:t xml:space="preserve">заинтересованность: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Подкомиссии   по   соблюдению  требований  к  должностному  поведению  лиц,</w:t>
      </w:r>
    </w:p>
    <w:p>
      <w:pPr>
        <w:pStyle w:val="1"/>
        <w:jc w:val="both"/>
      </w:pPr>
      <w:r>
        <w:rPr>
          <w:sz w:val="20"/>
        </w:rPr>
        <w:t xml:space="preserve">замещающих  государственные  должности  Пензенской  области,  муниципальные</w:t>
      </w:r>
    </w:p>
    <w:p>
      <w:pPr>
        <w:pStyle w:val="1"/>
        <w:jc w:val="both"/>
      </w:pPr>
      <w:r>
        <w:rPr>
          <w:sz w:val="20"/>
        </w:rPr>
        <w:t xml:space="preserve">должности,   должность   главы   местной   администрации  по  контракту,  и</w:t>
      </w:r>
    </w:p>
    <w:p>
      <w:pPr>
        <w:pStyle w:val="1"/>
        <w:jc w:val="both"/>
      </w:pPr>
      <w:r>
        <w:rPr>
          <w:sz w:val="20"/>
        </w:rPr>
        <w:t xml:space="preserve">урегулированию  конфликта интересов при рассмотрении настоящего уведомления</w:t>
      </w:r>
    </w:p>
    <w:p>
      <w:pPr>
        <w:pStyle w:val="1"/>
        <w:jc w:val="both"/>
      </w:pPr>
      <w:r>
        <w:rPr>
          <w:sz w:val="20"/>
        </w:rPr>
        <w:t xml:space="preserve">(нужное подчеркнуть).</w:t>
      </w:r>
    </w:p>
    <w:p>
      <w:pPr>
        <w:pStyle w:val="1"/>
        <w:jc w:val="both"/>
      </w:pPr>
      <w:r>
        <w:rPr>
          <w:sz w:val="20"/>
        </w:rPr>
        <w:t xml:space="preserve">    "___" ________ 20__ г. _________________________ ______________________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31.05.2024 N 4331-ЗПО</w:t>
            <w:br/>
            <w:t>"Об Уполномоченном по правам человека в Пензенской области"</w:t>
            <w:br/>
            <w:t>(принят ЗС Пе...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6454&amp;dst=100432" TargetMode = "External"/>
	<Relationship Id="rId8" Type="http://schemas.openxmlformats.org/officeDocument/2006/relationships/hyperlink" Target="https://login.consultant.ru/link/?req=doc&amp;base=LAW&amp;n=451788&amp;dst=100013" TargetMode = "External"/>
	<Relationship Id="rId9" Type="http://schemas.openxmlformats.org/officeDocument/2006/relationships/hyperlink" Target="https://login.consultant.ru/link/?req=doc&amp;base=RLAW021&amp;n=181146&amp;dst=100448" TargetMode = "External"/>
	<Relationship Id="rId10" Type="http://schemas.openxmlformats.org/officeDocument/2006/relationships/hyperlink" Target="https://login.consultant.ru/link/?req=doc&amp;base=LAW&amp;n=451788"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021&amp;n=181146" TargetMode = "External"/>
	<Relationship Id="rId13" Type="http://schemas.openxmlformats.org/officeDocument/2006/relationships/hyperlink" Target="https://login.consultant.ru/link/?req=doc&amp;base=RLAW021&amp;n=186860&amp;dst=100014"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464894" TargetMode = "External"/>
	<Relationship Id="rId16" Type="http://schemas.openxmlformats.org/officeDocument/2006/relationships/hyperlink" Target="https://login.consultant.ru/link/?req=doc&amp;base=LAW&amp;n=464894" TargetMode = "External"/>
	<Relationship Id="rId17" Type="http://schemas.openxmlformats.org/officeDocument/2006/relationships/hyperlink" Target="https://login.consultant.ru/link/?req=doc&amp;base=LAW&amp;n=464894" TargetMode = "External"/>
	<Relationship Id="rId18" Type="http://schemas.openxmlformats.org/officeDocument/2006/relationships/hyperlink" Target="https://login.consultant.ru/link/?req=doc&amp;base=LAW&amp;n=451788" TargetMode = "External"/>
	<Relationship Id="rId19" Type="http://schemas.openxmlformats.org/officeDocument/2006/relationships/hyperlink" Target="https://login.consultant.ru/link/?req=doc&amp;base=LAW&amp;n=464894&amp;dst=336" TargetMode = "External"/>
	<Relationship Id="rId20" Type="http://schemas.openxmlformats.org/officeDocument/2006/relationships/hyperlink" Target="https://login.consultant.ru/link/?req=doc&amp;base=LAW&amp;n=464894&amp;dst=339" TargetMode = "External"/>
	<Relationship Id="rId21" Type="http://schemas.openxmlformats.org/officeDocument/2006/relationships/hyperlink" Target="https://login.consultant.ru/link/?req=doc&amp;base=LAW&amp;n=464894&amp;dst=60" TargetMode = "External"/>
	<Relationship Id="rId22" Type="http://schemas.openxmlformats.org/officeDocument/2006/relationships/hyperlink" Target="https://login.consultant.ru/link/?req=doc&amp;base=LAW&amp;n=451788" TargetMode = "External"/>
	<Relationship Id="rId23" Type="http://schemas.openxmlformats.org/officeDocument/2006/relationships/hyperlink" Target="https://login.consultant.ru/link/?req=doc&amp;base=RLAW021&amp;n=186860&amp;dst=100014" TargetMode = "External"/>
	<Relationship Id="rId24" Type="http://schemas.openxmlformats.org/officeDocument/2006/relationships/hyperlink" Target="https://login.consultant.ru/link/?req=doc&amp;base=LAW&amp;n=454103" TargetMode = "External"/>
	<Relationship Id="rId25" Type="http://schemas.openxmlformats.org/officeDocument/2006/relationships/hyperlink" Target="https://login.consultant.ru/link/?req=doc&amp;base=LAW&amp;n=451788" TargetMode = "External"/>
	<Relationship Id="rId26" Type="http://schemas.openxmlformats.org/officeDocument/2006/relationships/hyperlink" Target="https://login.consultant.ru/link/?req=doc&amp;base=RLAW021&amp;n=126513&amp;dst=100010" TargetMode = "External"/>
	<Relationship Id="rId27" Type="http://schemas.openxmlformats.org/officeDocument/2006/relationships/hyperlink" Target="https://login.consultant.ru/link/?req=doc&amp;base=RLAW021&amp;n=128777&amp;dst=100012" TargetMode = "External"/>
	<Relationship Id="rId28" Type="http://schemas.openxmlformats.org/officeDocument/2006/relationships/hyperlink" Target="https://login.consultant.ru/link/?req=doc&amp;base=LAW&amp;n=464894&amp;dst=122" TargetMode = "External"/>
	<Relationship Id="rId29" Type="http://schemas.openxmlformats.org/officeDocument/2006/relationships/hyperlink" Target="https://login.consultant.ru/link/?req=doc&amp;base=RLAW021&amp;n=186346" TargetMode = "External"/>
	<Relationship Id="rId30" Type="http://schemas.openxmlformats.org/officeDocument/2006/relationships/hyperlink" Target="https://login.consultant.ru/link/?req=doc&amp;base=RLAW021&amp;n=186346&amp;dst=1000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31.05.2024 N 4331-ЗПО
"Об Уполномоченном по правам человека в Пензенской области"
(принят ЗС Пензенской обл. 31.05.2024)
(вместе с "Основаниями и порядком сообщения Уполномоченным по правам человека в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dc:title>
  <dcterms:created xsi:type="dcterms:W3CDTF">2024-06-08T16:29:20Z</dcterms:created>
</cp:coreProperties>
</file>