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Пермского края от 17.04.2024 N 214-п</w:t>
              <w:br/>
              <w:t xml:space="preserve">"О распределении субсидий из средств бюджета Пермского края бюджетам муниципальных образований Пермского края на софинансирование проектов инициативного бюджетирования"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апреля 2024 г. N 214-п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ИЗ СРЕДСТВ БЮДЖЕТА ПЕРМСКОГО КРАЯ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ПЕРМСКОГО КРАЯ</w:t>
      </w:r>
    </w:p>
    <w:p>
      <w:pPr>
        <w:pStyle w:val="2"/>
        <w:jc w:val="center"/>
      </w:pPr>
      <w:r>
        <w:rPr>
          <w:sz w:val="20"/>
        </w:rPr>
        <w:t xml:space="preserve">НА СОФИНАНСИРОВАНИЕ ПРОЕКТОВ ИНИЦИАТИВНОГО БЮДЖЕТИРОВАНИЯ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Пермского края от 10.01.2017 N 6-п (ред. от 20.02.2024) &quot;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утвержденным постановлением Правительства Пермского края от 10 января 2017 г. N 6-п,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за счет средств бюджета Пермского края на 2024 год общий объем субсидии на софинансирование проектов инициативного бюджетирования в Пермском крае в размере 3345389 рублей 87 копеек в соответствии с </w:t>
      </w:r>
      <w:hyperlink w:history="0" w:anchor="P29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проектов - победителей конкурсного отбора проектов инициативного бюджетирования, финансируемых в связи с увеличением бюджетных ассигнований,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Пермского края (по вопросам территориального развития).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Пермского края</w:t>
      </w:r>
    </w:p>
    <w:p>
      <w:pPr>
        <w:pStyle w:val="0"/>
        <w:jc w:val="right"/>
      </w:pPr>
      <w:r>
        <w:rPr>
          <w:sz w:val="20"/>
        </w:rPr>
        <w:t xml:space="preserve">О.В.АНТИПИНА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17.04.2024 N 214-п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ПРОЕКТОВ - ПОБЕДИТЕЛЕЙ КОНКУРСНОГО ОТБОРА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БЮДЖЕТИРОВАНИЯ, ФИНАНСИРУЕМЫХ В СВЯЗИ</w:t>
      </w:r>
    </w:p>
    <w:p>
      <w:pPr>
        <w:pStyle w:val="2"/>
        <w:jc w:val="center"/>
      </w:pPr>
      <w:r>
        <w:rPr>
          <w:sz w:val="20"/>
        </w:rPr>
        <w:t xml:space="preserve">С УВЕЛИЧЕНИЕМ БЮДЖЕТНЫХ АССИГНОВАНИЙ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0"/>
        <w:gridCol w:w="2410"/>
        <w:gridCol w:w="3402"/>
        <w:gridCol w:w="2760"/>
      </w:tblGrid>
      <w:tr>
        <w:tc>
          <w:tcPr>
            <w:tcW w:w="5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Пермского края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инициативного бюджетирования</w:t>
            </w:r>
          </w:p>
        </w:tc>
        <w:tc>
          <w:tcPr>
            <w:tcW w:w="27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руб.</w:t>
            </w:r>
          </w:p>
        </w:tc>
      </w:tr>
      <w:tr>
        <w:tc>
          <w:tcPr>
            <w:tcW w:w="5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Большесосновский муниципальный округ Пермского края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 улицы Заречная с. Тойкино</w:t>
            </w:r>
          </w:p>
        </w:tc>
        <w:tc>
          <w:tcPr>
            <w:tcW w:w="27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612263,30</w:t>
            </w:r>
          </w:p>
        </w:tc>
      </w:tr>
      <w:tr>
        <w:tc>
          <w:tcPr>
            <w:tcW w:w="5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Сивинский муниципальный округ Пермского края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Островок здоровья</w:t>
            </w:r>
          </w:p>
        </w:tc>
        <w:tc>
          <w:tcPr>
            <w:tcW w:w="27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2733126,57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17.04.2024 N 214-п</w:t>
            <w:br/>
            <w:t>"О распределении субсидий из средств бюджета Пермского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8&amp;n=192046&amp;dst=10103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17.04.2024 N 214-п
"О распределении субсидий из средств бюджета Пермского края бюджетам муниципальных образований Пермского края на софинансирование проектов инициативного бюджетирования"</dc:title>
  <dcterms:created xsi:type="dcterms:W3CDTF">2024-06-08T16:01:15Z</dcterms:created>
</cp:coreProperties>
</file>