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25.08.2021 N 615-п</w:t>
              <w:br/>
              <w:t xml:space="preserve">(ред. от 08.06.2023)</w:t>
              <w:br/>
              <w:t xml:space="preserve">"Об утверждении Порядка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августа 2021 г. N 615-п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БЮДЖЕТА ПЕРМСКОГО КРАЯ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ОСУЩЕСТВЛЕНИЕ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 В СФЕРЕ ЗАЩИТЫ ПРАВ И ЗАКОННЫХ ИНТЕРЕСОВ</w:t>
      </w:r>
    </w:p>
    <w:p>
      <w:pPr>
        <w:pStyle w:val="2"/>
        <w:jc w:val="center"/>
      </w:pPr>
      <w:r>
        <w:rPr>
          <w:sz w:val="20"/>
        </w:rPr>
        <w:t xml:space="preserve">ДЕТЕЙ-ИНВАЛИДОВ, ОБЕСПЕЧЕНИЯ ИМ РАВНЫХ С ДРУГИМИ ГРАЖДАНАМИ</w:t>
      </w:r>
    </w:p>
    <w:p>
      <w:pPr>
        <w:pStyle w:val="2"/>
        <w:jc w:val="center"/>
      </w:pPr>
      <w:r>
        <w:rPr>
          <w:sz w:val="20"/>
        </w:rPr>
        <w:t xml:space="preserve">ВОЗМОЖНОСТЕЙ, РЕШЕНИЯ ЗАДАЧ ОБЩЕСТВЕННОЙ И СОЦИАЛЬНОЙ</w:t>
      </w:r>
    </w:p>
    <w:p>
      <w:pPr>
        <w:pStyle w:val="2"/>
        <w:jc w:val="center"/>
      </w:pPr>
      <w:r>
        <w:rPr>
          <w:sz w:val="20"/>
        </w:rPr>
        <w:t xml:space="preserve">ИНТЕГРАЦИИ И ИНДИВИДУАЛЬНОГО РАЗВИТИЯ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30.11.2022 </w:t>
            </w:r>
            <w:hyperlink w:history="0" r:id="rId7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1017-п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8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      <w:r>
                <w:rPr>
                  <w:sz w:val="20"/>
                  <w:color w:val="0000ff"/>
                </w:rPr>
                <w:t xml:space="preserve">N 430-п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w:history="0" r:id="rId11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руководителя Администрации губернатора Пермского края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25.08.2021 N 615-п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В СФЕРЕ ЗАЩИТЫ ПРАВ</w:t>
      </w:r>
    </w:p>
    <w:p>
      <w:pPr>
        <w:pStyle w:val="2"/>
        <w:jc w:val="center"/>
      </w:pPr>
      <w:r>
        <w:rPr>
          <w:sz w:val="20"/>
        </w:rPr>
        <w:t xml:space="preserve">И ЗАКОННЫХ ИНТЕРЕСОВ ДЕТЕЙ-ИНВАЛИДОВ, ОБЕСПЕЧЕНИЯ ИМ РАВНЫХ</w:t>
      </w:r>
    </w:p>
    <w:p>
      <w:pPr>
        <w:pStyle w:val="2"/>
        <w:jc w:val="center"/>
      </w:pPr>
      <w:r>
        <w:rPr>
          <w:sz w:val="20"/>
        </w:rPr>
        <w:t xml:space="preserve">С ДРУГИМИ ГРАЖДАНАМИ ВОЗМОЖНОСТЕЙ, РЕШЕНИЯ ЗАДАЧ</w:t>
      </w:r>
    </w:p>
    <w:p>
      <w:pPr>
        <w:pStyle w:val="2"/>
        <w:jc w:val="center"/>
      </w:pPr>
      <w:r>
        <w:rPr>
          <w:sz w:val="20"/>
        </w:rPr>
        <w:t xml:space="preserve">ОБЩЕСТВЕННОЙ И СОЦИАЛЬНОЙ ИНТЕГРАЦИИ И ИНДИВИДУАЛЬНОГО</w:t>
      </w:r>
    </w:p>
    <w:p>
      <w:pPr>
        <w:pStyle w:val="2"/>
        <w:jc w:val="center"/>
      </w:pPr>
      <w:r>
        <w:rPr>
          <w:sz w:val="20"/>
        </w:rPr>
        <w:t xml:space="preserve">РАЗВИТИЯ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30.11.2022 </w:t>
            </w:r>
            <w:hyperlink w:history="0" r:id="rId12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1017-п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08.06.2023 </w:t>
            </w:r>
            <w:hyperlink w:history="0" r:id="rId13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      <w:r>
                <w:rPr>
                  <w:sz w:val="20"/>
                  <w:color w:val="0000ff"/>
                </w:rPr>
                <w:t xml:space="preserve">N 430-п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субсидии из бюджета Пермского края социально ориентированной некоммерческой организации, не являющейся государственным (муниципальным) учреждением, зарегистрированной и осуществляющей свою деятельность на территории Пермского края, на финансовое обеспечение осуществления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 (далее соответственно - некоммерческая организация, субсидия), порядок отбора некоммерческой организации, а также порядок предоставления отчетности, осуществления контроля и возврата субсидии.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"Сотрудничество социально ориентированных некоммерческих организаций и власти в решении социально значимых задач" государственной </w:t>
      </w:r>
      <w:hyperlink w:history="0" r:id="rId14" w:tooltip="Постановление Правительства Пермского края от 03.10.2013 N 1326-п (ред. от 19.05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"Общество и власть", утвержденной постановлением Правительства Пермского края от 03 октября 2013 г. N 1326-п.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Понятия, используемые в настоящем Порядке, применяются в значениях, предусмотренных Федеральным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16" w:tooltip="Закон Пермского края от 07.03.2013 N 174-ПК (ред. от 05.03.2021) &quot;О государственной поддержке социально ориентированных некоммерческих организаций в Пермском крае&quot; (принят ЗС ПК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07 марта 2013 г. N 174-ПК "О государственной поддержке социально ориентированных некоммерческих организаций в Пермском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губернатора Пермского края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некоммерческой организации в течение 3 лет на безвозмездной и безвозвратной основе в пределах бюджетных ассигнований, предусмотренных в бюджете Пермского края на текущий финансовый год и плановый период, и лимитов бюджетных обязательств, доведенных Администрации в сводной бюджетной росписи бюджета Пермского края на соответствующий год, на цель, предусмотренную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Пермского края на очередной финансовый год и на плановый период (закона Пермского края о внесении изменений в закон Пермского края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7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некоммерческой организации по результатам отбора некоммерческих организаций (далее - отбор), проводимого в соответствии с разделом II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запрос предложений, который проводится на основании заявок, направленных некоммерческими организациями - участниками отбора (далее - участник отбора)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Уполномоченным органом на организацию и проведение отбора является Администрация.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Администрация в срок до 15 сентября 2021 года размещает объявление о проведении отбора (далее - объявление) в информационно-телекоммуникационной сети "Интернет" на официальном сайте Администрации и на едином портале бюджетной системы Российской Федерации. В последующие годы Администрация размещает объявление в информационно-телекоммуникационной сети "Интернет" на официальном сайте Администрации и на едином портале бюджетной системы Российской Федерации один раз в три года после года, в котором заключено соглашение, предусмотренное </w:t>
      </w:r>
      <w:hyperlink w:history="0" w:anchor="P171" w:tooltip="3.1.3. заключение получателем субсидии с Администрацией Соглашения в соответствии с типовой формой, утвержденной Министерством финансов Пермского края;">
        <w:r>
          <w:rPr>
            <w:sz w:val="20"/>
            <w:color w:val="0000ff"/>
          </w:rPr>
          <w:t xml:space="preserve">пунктом 3.1.3</w:t>
        </w:r>
      </w:hyperlink>
      <w:r>
        <w:rPr>
          <w:sz w:val="20"/>
        </w:rPr>
        <w:t xml:space="preserve"> настоящего Порядка, не позднее 01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сроки проведения отбора (дата и время начала (окончания)) подачи (приема) заявок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 (далее - заявка) участниками отбора, которые не могут быть меньше 5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наименование, местонахождение, почтовый адрес, адрес электронный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результаты предоставления субсидии в соответствии с </w:t>
      </w:r>
      <w:hyperlink w:history="0" w:anchor="P177" w:tooltip="3.2. Результатами предоставления субсидии являются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требования к участникам отбора (в соответствии с </w:t>
      </w:r>
      <w:hyperlink w:history="0" w:anchor="P79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Порядка)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порядок подачи заявок участниками отбора и требования, предъявляемые к форме и содержанию заявок, подаваемых участниками отбора (в соответствии с </w:t>
      </w:r>
      <w:hyperlink w:history="0" w:anchor="P90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-</w:t>
      </w:r>
      <w:hyperlink w:history="0" w:anchor="P107" w:tooltip="2.7. Заявка и документы, указанные в пункте 2.5.5 настоящего Порядка, представляются на бумажном носителе и в электронном виде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11" w:tooltip="2.10. Один участник отбора в рамках отбора подает не более одной заявки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(в соответствии с </w:t>
      </w:r>
      <w:hyperlink w:history="0" w:anchor="P108" w:tooltip="2.8. Заявка может быть отозвана,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.">
        <w:r>
          <w:rPr>
            <w:sz w:val="20"/>
            <w:color w:val="0000ff"/>
          </w:rPr>
          <w:t xml:space="preserve">пунктами 2.8</w:t>
        </w:r>
      </w:hyperlink>
      <w:r>
        <w:rPr>
          <w:sz w:val="20"/>
        </w:rPr>
        <w:t xml:space="preserve">, </w:t>
      </w:r>
      <w:hyperlink w:history="0" w:anchor="P110" w:tooltip="2.9. В случае необходимости внесения изменений в заявку участник отбора направляет уведомление, оформленное на официальном бланке участника отбора, с обязательным указанием текста &quot;Внесение изменений в заявку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..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правила рассмотрения и оценки заявок участников отбора (в соответствии с </w:t>
      </w:r>
      <w:hyperlink w:history="0" w:anchor="P115" w:tooltip="2.12. Администрация с даты начала приема заявок, указанной в объявлении о проведении отбора, осуществляет прием заявок, регистрирует их в день поступления в журнале регистрации заявок на предоставление субсидии с указанием регистрационного номера заявки, даты и времени ее поступления.">
        <w:r>
          <w:rPr>
            <w:sz w:val="20"/>
            <w:color w:val="0000ff"/>
          </w:rPr>
          <w:t xml:space="preserve">пунктами 2.12</w:t>
        </w:r>
      </w:hyperlink>
      <w:r>
        <w:rPr>
          <w:sz w:val="20"/>
        </w:rPr>
        <w:t xml:space="preserve">-</w:t>
      </w:r>
      <w:hyperlink w:history="0" w:anchor="P145" w:tooltip="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.">
        <w:r>
          <w:rPr>
            <w:sz w:val="20"/>
            <w:color w:val="0000ff"/>
          </w:rPr>
          <w:t xml:space="preserve">2.25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порядок предоставления участникам отбора разъяснений положений объявления о проведении отбора, даты начала и окончания срока такого предоставления (в соответствии с </w:t>
      </w:r>
      <w:hyperlink w:history="0" w:anchor="P112" w:tooltip="2.11.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2 календарных дня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срок, в течение которого некоммерческая организация - победитель отбора (далее - получатель субсидии) должна подписать соглашение о предоставлении субсидии (далее - Соглашение), и условия признания получателя субсидии уклонившимся от заключения Соглашения (в соответствии с </w:t>
      </w:r>
      <w:hyperlink w:history="0" w:anchor="P189" w:tooltip="3.5. На основании распоряжения руководителя Администрации, указанного в пункте 2.27 настоящего Порядка, Администрация в течение 20 рабочих дней со дня издания распоряжения руководителя Администрации, указанного в пункте 2.27 настоящего Порядка, обеспечивает формирование проекта Соглашения, его согласование и направляет Соглашение получателю субсидии нарочно или на адрес электронной почты, указанный в заявке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дата размещения результатов отбора на едином портале, а также на официальном сайте Администрации (не позднее 14-го календарного дня, следующего за днем определения получателя субсидии).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участникам отбора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по состоянию на дату, не более чем на 30 календарных дней предшествующую дате подачи заявки: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2.4.1.2.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2.4.1.3.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2.4.1.4. участник отбора не должен получать средства из бюджета Пермского края в соответствии с иными правовыми актами на цель, предусмотренную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2.4.1.5.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(п. 2.4.1.5 в ред. </w:t>
      </w:r>
      <w:hyperlink w:history="0" r:id="rId21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участник отбора должен иметь опыт работы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в течение срока, предусмотренного для подачи (приема) заявок, установленного в соответствии с </w:t>
      </w:r>
      <w:hyperlink w:history="0" w:anchor="P68" w:tooltip="2.3.1. сроки проведения отбора (дата и время начала (окончания)) подачи (приема) заявок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 (далее - заявка) участниками отбора, которые не м...">
        <w:r>
          <w:rPr>
            <w:sz w:val="20"/>
            <w:color w:val="0000ff"/>
          </w:rPr>
          <w:t xml:space="preserve">пунктом 2.3.1</w:t>
        </w:r>
      </w:hyperlink>
      <w:r>
        <w:rPr>
          <w:sz w:val="20"/>
        </w:rPr>
        <w:t xml:space="preserve"> настоящего Порядка, участники отбора представляют в Администрацию на бумажном носителе </w:t>
      </w:r>
      <w:hyperlink w:history="0" w:anchor="P30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копии устава участника отбора;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справки, подтверждающей соответствие участника отбора требованиям, установленным </w:t>
      </w:r>
      <w:hyperlink w:history="0" w:anchor="P79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подписанной руководителем (уполномоченным лицом с представлением документов, подтверждающих полномочия указанного лица);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сметы расходов на текущий финансовый год и плановый период в соответствии с перечнем расходов, предусмотренным </w:t>
      </w:r>
      <w:hyperlink w:history="0" w:anchor="P182" w:tooltip="3.3. Субсидия направляется на финансовое обеспечение следующих расходов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копий документов, подтверждающих наличие у участника отбора опыта работы в соответствии с </w:t>
      </w:r>
      <w:hyperlink w:history="0" w:anchor="P89" w:tooltip="2.4.2. участник отбора должен иметь опыт работы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.">
        <w:r>
          <w:rPr>
            <w:sz w:val="20"/>
            <w:color w:val="0000ff"/>
          </w:rPr>
          <w:t xml:space="preserve">пунктом 2.4.2</w:t>
        </w:r>
      </w:hyperlink>
      <w:r>
        <w:rPr>
          <w:sz w:val="20"/>
        </w:rPr>
        <w:t xml:space="preserve"> настоящего Порядка;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письменного согласия участника отбора на осуществление Администрацией и органами государственного финансового контроля проверок соблюдения им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участниками отбора могут быть представлены иные документы, подтверждающие сведения, содержащиеся в заявке, в том числе документы, позволяющие оценить участника отбора по критериям отбора </w:t>
      </w:r>
      <w:hyperlink w:history="0" w:anchor="P419" w:tooltip="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-</w:t>
      </w:r>
      <w:hyperlink w:history="0" w:anchor="P446" w:tooltip="6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установленным в приложении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и прилагаемые к ней документы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пронумерованы и прошиты, с обратной стороны заверены печатью (при наличии), подписаны руководителем участника отбора либо его представителем (с приложением документов, подтверждающих его полномочия в соответствии с законодательством);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представлены в Администрацию лично или почтовым отправлением на бумажном носителе в одном экземпляре с сопроводительным письмом.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документы, указанные в </w:t>
      </w:r>
      <w:hyperlink w:history="0" w:anchor="P98" w:tooltip="2.5.5. сметы расходов на текущий финансовый год и плановый период в соответствии с перечнем расходов, предусмотренным пунктом 3.3 настоящего Порядка;">
        <w:r>
          <w:rPr>
            <w:sz w:val="20"/>
            <w:color w:val="0000ff"/>
          </w:rPr>
          <w:t xml:space="preserve">пункте 2.5.5</w:t>
        </w:r>
      </w:hyperlink>
      <w:r>
        <w:rPr>
          <w:sz w:val="20"/>
        </w:rPr>
        <w:t xml:space="preserve"> настоящего Порядка, представляются на бумажном носителе и в электронном виде.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Заявка может быть отозвана,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отзыве, оформленного на официальном бланке участника отбора, о чем Администрация делает соответствующую запись в журнале регистрации заявок на предоставление субсидии.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необходимости внесения изменений в заявку участник отбора направляет уведомление, оформленное на официальном бланке участника отбора, с обязательным указанием текста "Внесение изменений в заявку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развития". В уведомлении приводится перечень изменений, вносимых в заявку. К уведомлению прилагаются документы, подтверждающие вносимые изменения (при необходимости).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Один участник отбора в рамках отбора подает не более одной заявки.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2 календарных дня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день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почты, указанный в обращении.</w:t>
      </w:r>
    </w:p>
    <w:p>
      <w:pPr>
        <w:pStyle w:val="0"/>
        <w:jc w:val="both"/>
      </w:pPr>
      <w:r>
        <w:rPr>
          <w:sz w:val="20"/>
        </w:rPr>
        <w:t xml:space="preserve">(п. 2.11 в ред. </w:t>
      </w:r>
      <w:hyperlink w:history="0" r:id="rId26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Администрация с даты начала приема заявок, указанной в объявлении о проведении отбора, осуществляет прием заявок, регистрирует их в день поступления в журнале регистрации заявок на предоставление субсидии с указанием регистрационного номера заявки, даты и времени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после истечения срока приема заявок, указанных в объявлении о проведении отбора, не принимаются. Отметка об отказе в принятии заявки с указанием его причины делается лицом, осуществляющим прием документов.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Администрация в день регистрации заявок проверяет заявку и прилагаемые к ней документы на предмет соответствия требованиям </w:t>
      </w:r>
      <w:hyperlink w:history="0" w:anchor="P90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пунктов 2.5</w:t>
        </w:r>
      </w:hyperlink>
      <w:r>
        <w:rPr>
          <w:sz w:val="20"/>
        </w:rPr>
        <w:t xml:space="preserve">-</w:t>
      </w:r>
      <w:hyperlink w:history="0" w:anchor="P100" w:tooltip="2.5.7. письменного согласия участника отбора на осуществление Администрацией и органами государственного финансового контроля проверок соблюдения им условий и порядка предоставления субсидии;">
        <w:r>
          <w:rPr>
            <w:sz w:val="20"/>
            <w:color w:val="0000ff"/>
          </w:rPr>
          <w:t xml:space="preserve">2.5.7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непредставления участником отбора документов, предусмотренных </w:t>
      </w:r>
      <w:hyperlink w:history="0" w:anchor="P90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, </w:t>
      </w:r>
      <w:hyperlink w:history="0" w:anchor="P91" w:tooltip="2.5.1. копии устава участника отбора;">
        <w:r>
          <w:rPr>
            <w:sz w:val="20"/>
            <w:color w:val="0000ff"/>
          </w:rPr>
          <w:t xml:space="preserve">2.5.1</w:t>
        </w:r>
      </w:hyperlink>
      <w:r>
        <w:rPr>
          <w:sz w:val="20"/>
        </w:rPr>
        <w:t xml:space="preserve">, </w:t>
      </w:r>
      <w:hyperlink w:history="0" w:anchor="P96" w:tooltip="2.5.4. справки, подтверждающей соответствие участника отбора требованиям, установленным пунктом 2.4 настоящего Порядка, подписанной руководителем (уполномоченным лицом с представлением документов, подтверждающих полномочия указанного лица);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-</w:t>
      </w:r>
      <w:hyperlink w:history="0" w:anchor="P100" w:tooltip="2.5.7. письменного согласия участника отбора на осуществление Администрацией и органами государственного финансового контроля проверок соблюдения им условий и порядка предоставления субсидии;">
        <w:r>
          <w:rPr>
            <w:sz w:val="20"/>
            <w:color w:val="0000ff"/>
          </w:rPr>
          <w:t xml:space="preserve">2.5.7</w:t>
        </w:r>
      </w:hyperlink>
      <w:r>
        <w:rPr>
          <w:sz w:val="20"/>
        </w:rPr>
        <w:t xml:space="preserve"> настоящего Порядка, Администрация в течение одного рабочего дня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документов, делает соответствующую запись в журнале регистрации заявок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возврата, некоммерческая организация вправе вновь подать заявку и прилагаемые к ней документы в срок,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 поданная заявка и прилагаемые к ней документы рассматриваются в порядке, аналогичном порядку рассмотрения заявки, поданной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непредставления участником отбора по собственной инициативе документов, предусмотренных </w:t>
      </w:r>
      <w:hyperlink w:history="0" w:anchor="P92" w:tooltip="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, </w:t>
      </w:r>
      <w:hyperlink w:history="0" w:anchor="P94" w:tooltip="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;">
        <w:r>
          <w:rPr>
            <w:sz w:val="20"/>
            <w:color w:val="0000ff"/>
          </w:rPr>
          <w:t xml:space="preserve">2.5.3</w:t>
        </w:r>
      </w:hyperlink>
      <w:r>
        <w:rPr>
          <w:sz w:val="20"/>
        </w:rPr>
        <w:t xml:space="preserve"> настоящего Порядка, Администрация в течение одного рабочего дня со дня регистрации заявки запрашивает сведения, содержащиеся в указанных документах, у соответствующих органов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Для проведения отбора Администрацией создается комиссия по отбору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Персональный состав и порядок работы Комиссии утверждается распоряжением руководителя Администрации и формируется из числа государственных гражданских служащих Пермского края и членов общественного совета при Министерстве социального развития Пермского края. Комиссия состоит из председателя Комиссии, секретаря комиссии и 4 членов Комиссии. Секретарь Комиссии ведет протокол заседания Комиссии и не принимает участие в рассмотрении, проверке и оценке заявок и прилагаемых к ней документов, представленных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течение 2 рабочих дней со дня окончания приема заявок Администрация передает их на рассмотрение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заявок увеличивается на срок получения ответа от соответствующих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Рассмотрение заявок и прилагаемых к ним документов Комиссией осуществляется в два этапа: проверка и оценка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Комиссией заявок не может превышать 5 рабочих дней со дня их поступления от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течение общего срока рассмотрения заявок Комиссия организует проведение заседания, на котором: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2.20.1. проверяет представленные заявки и прилагаемые к ним документы на предмет их соответствия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2.20.2. принимает решение о допуске заявок к этапу оценки либо об их отклонении.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Комиссия принимает решение об отклонении заявок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2.21.1. несоответствия участника отбора требованиям, установленным в </w:t>
      </w:r>
      <w:hyperlink w:history="0" w:anchor="P79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2.21.2. несоответствия представленных участником отбора документов требованиям, установленным </w:t>
      </w:r>
      <w:hyperlink w:history="0" w:anchor="P90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-</w:t>
      </w:r>
      <w:hyperlink w:history="0" w:anchor="P107" w:tooltip="2.7. Заявка и документы, указанные в пункте 2.5.5 настоящего Порядка, представляются на бумажном носителе и в электронном виде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11" w:tooltip="2.10. Один участник отбора в рамках отбора подает не более одной заявки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2.21.3.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2.21.4. подачи участником отбора двух и более заявок в рамках одного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После этапа проверки каждый член Комиссии оценивает допущенные к этапу оценки заявки путем присвоения баллов по </w:t>
      </w:r>
      <w:hyperlink w:history="0" w:anchor="P383" w:tooltip="КРИТЕРИИ ОТБОРА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отбора, установленным в приложении 2 к настоящему Порядку. Председатель Комиссии суммирует присвоенное членами Комиссии количество баллов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 оценки заявок Комиссия проводит сразу после этапа проверки на одном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Решения Комиссии о допуске заявок к этапу оценки, об отклонении заявок, о присвоении заявкам баллов членами Комиссии по критериям отбора и сумме баллов, присвоенной каждой заявке, допущенной к этапу оценки, оформляются протоколом рассмотрения заявок (далее - протокол), который подписывается председательствующим на заседании, секретарем и всеми присутствующими на заседании членами Комиссии. Протокол оформляет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отчество, должность членов Комиссии, присутствующих при рассмотрении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заявки к этапу оценки либо отклонении заявки (с указанием причины отклонения);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присвоении баллов по критериям отбора и сумме баллов, присвоенной каждой заявке, допущенной к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Протокол оформляется и подписывается в день проведения заседания Комиссии и не позднее одного рабочего дня, следующего за днем подписания, направляется в Администрацию.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формирования рейтинга заявок каждой заявке присваивается порядковый номер (в порядке уменьшения суммы присвоенных при оценке баллов). Заявке, набравшей наибольшую сумму баллов, присваивается первый номер. В случае равенства общего суммарного количества баллов меньший порядковый номер присваивается заявке, поданной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участник отбора, чьей заявке присвоен первый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участия в отборе подана только одна заявка, ее рассмотрение также осуществляется Комиссией в соответствии с </w:t>
      </w:r>
      <w:hyperlink w:history="0" w:anchor="P117" w:tooltip="2.13. Администрация в день регистрации заявок проверяет заявку и прилагаемые к ней документы на предмет соответствия требованиям пунктов 2.5-2.5.7 настоящего Порядка.">
        <w:r>
          <w:rPr>
            <w:sz w:val="20"/>
            <w:color w:val="0000ff"/>
          </w:rPr>
          <w:t xml:space="preserve">пунктами 2.13</w:t>
        </w:r>
      </w:hyperlink>
      <w:r>
        <w:rPr>
          <w:sz w:val="20"/>
        </w:rPr>
        <w:t xml:space="preserve">-</w:t>
      </w:r>
      <w:hyperlink w:history="0" w:anchor="P145" w:tooltip="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.">
        <w:r>
          <w:rPr>
            <w:sz w:val="20"/>
            <w:color w:val="0000ff"/>
          </w:rPr>
          <w:t xml:space="preserve">2.25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участник отбора, представивший единственную заявку, при условии соответствия участника отбора и его заявки требованиям, установленным настоящим Порядком.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Администрация на основании сформированного рейтинга заявок принимает решение о предоставлении субсидии или об отказе в предоставлении субсидии.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Решение о предоставлении субсидии или об отказе в предоставлении субсидии оформляется распоряжением руководителя Администрации в течение 15 рабочих дней со дня формирования рейтинга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руководителя Администрации о предоставлении субсидии должно содержать информацию о наименовании получателя субсидии, размере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руководителя Администрации об отказе в предоставлении субсидии должно содержать наименование участника отбора, получившего отказ в предоставлении субсидии, основание отказа в соответствии с пунктом 2.28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Основаниями для отказа участникам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2.28.1. несоответствие представленных участником отбора документов требованиям, определенным в объявлении о проведении отбора, или непредставление (представление не в полном объеме) указанных документов, за исключением документов, предусмотренных </w:t>
      </w:r>
      <w:hyperlink w:history="0" w:anchor="P92" w:tooltip="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, </w:t>
      </w:r>
      <w:hyperlink w:history="0" w:anchor="P94" w:tooltip="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;">
        <w:r>
          <w:rPr>
            <w:sz w:val="20"/>
            <w:color w:val="0000ff"/>
          </w:rPr>
          <w:t xml:space="preserve">2.5.3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2.28.2.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2.28.3. непризнание участника отбора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Администрация не позднее 14-го календарного дня после принятия решения, указанного в </w:t>
      </w:r>
      <w:hyperlink w:history="0" w:anchor="P150" w:tooltip="2.26. Администрация на основании сформированного рейтинга заявок принимает решение о предоставлении субсидии или об отказе в предоставлении субсидии.">
        <w:r>
          <w:rPr>
            <w:sz w:val="20"/>
            <w:color w:val="0000ff"/>
          </w:rPr>
          <w:t xml:space="preserve">пункте 2.26</w:t>
        </w:r>
      </w:hyperlink>
      <w:r>
        <w:rPr>
          <w:sz w:val="20"/>
        </w:rPr>
        <w:t xml:space="preserve"> настоящего Порядка, обеспечивает размещение результатов отбора на едином портале, а также на официальном сайте Администрации, включая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значения по каждому из критериев оценки, принятое на основании результатов оценки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расходование средств субсидии на цель, предусмотренную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признание участника отбора получателем субсидии по результатам проведения отбора;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заключение получателем субсидии с Администрацией Соглашения в соответствии с типовой формой, утвержденной Министерством финансов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в отношении них проверок соблюдения условий и порядка предоставления субсидий, в том числе в части достижения результата,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</w:t>
      </w:r>
      <w:hyperlink w:history="0" r:id="rId2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(п. 3.1.4 в ред. </w:t>
      </w:r>
      <w:hyperlink w:history="0" r:id="rId30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соблюдение запрета на привлечение получателем субсидии для достижения цели, предусмотренной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других лиц, в том числе юридических лиц, за исключением выполнения данными лицами работ (услуг), необходимых получателю субсидии для достижения цели, указанной в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соблюдение запрета на приобретение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субсидии, установленных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Результатами предоставления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консультаций, направленных на защиту прав и законных интересов детей-инвалидов, обеспечение им равных с другими гражданами возможностей, предоставленных законным представителям детей-инвалидов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посещений детьми-инвалидами мероприятий, направленных на решение задач их общественной и социальной интеграции и индивидуального развития, проводимых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на соответствующий год устанавливаются в Соглашении.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направляется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оплата труда с начислениями на выплаты по оплате труда, в том числе оплата работ (услуг) физических лиц по гражданско-правовым договорам, заключаемым в целях выполнения данными лицами работ (услуг), необходимых получателю субсидии для достижения цели, указанной в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расходы на содержание и эксплуатацию используемых (в том числе арендуемых) помещений,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ремонт оборудования и предметов длительного пользования, техническое обслуживание компьютерной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приобретение расходных материалов (в том числе строительных, канцелярских, инвентаря и хозяйственных принадлежностей, картриджей);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оплата услуг связи (почта, телефон, доступ в информационно-телекоммуникационную сеть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определяется на основании сметы расходов на осуществление получателем субсидии уставной деятельности, направленной на достижение цели, указанной в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(далее - смета расходов), представленной в соответствии с </w:t>
      </w:r>
      <w:hyperlink w:history="0" w:anchor="P98" w:tooltip="2.5.5. сметы расходов на текущий финансовый год и плановый период в соответствии с перечнем расходов, предусмотренным пунктом 3.3 настоящего Порядка;">
        <w:r>
          <w:rPr>
            <w:sz w:val="20"/>
            <w:color w:val="0000ff"/>
          </w:rPr>
          <w:t xml:space="preserve">пунктом 2.5.5</w:t>
        </w:r>
      </w:hyperlink>
      <w:r>
        <w:rPr>
          <w:sz w:val="20"/>
        </w:rPr>
        <w:t xml:space="preserve"> настоящего Порядка, но не более объема средств, предусмотренных на эти цели в соответствии со сводной бюджетной росписью бюджета Пермского края на соответствующий финансовый год и плановый период.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основании распоряжения руководителя Администрации, указанного в </w:t>
      </w:r>
      <w:hyperlink w:history="0" w:anchor="P151" w:tooltip="2.27. Решение о предоставлении субсидии или об отказе в предоставлении субсидии оформляется распоряжением руководителя Администрации в течение 15 рабочих дней со дня формирования рейтинга заявок.">
        <w:r>
          <w:rPr>
            <w:sz w:val="20"/>
            <w:color w:val="0000ff"/>
          </w:rPr>
          <w:t xml:space="preserve">пункте 2.27</w:t>
        </w:r>
      </w:hyperlink>
      <w:r>
        <w:rPr>
          <w:sz w:val="20"/>
        </w:rPr>
        <w:t xml:space="preserve"> настоящего Порядка, Администрация в течение 20 рабочих дней со дня издания распоряжения руководителя Администрации, указанного в </w:t>
      </w:r>
      <w:hyperlink w:history="0" w:anchor="P151" w:tooltip="2.27. Решение о предоставлении субсидии или об отказе в предоставлении субсидии оформляется распоряжением руководителя Администрации в течение 15 рабочих дней со дня формирования рейтинга заявок.">
        <w:r>
          <w:rPr>
            <w:sz w:val="20"/>
            <w:color w:val="0000ff"/>
          </w:rPr>
          <w:t xml:space="preserve">пункте 2.27</w:t>
        </w:r>
      </w:hyperlink>
      <w:r>
        <w:rPr>
          <w:sz w:val="20"/>
        </w:rPr>
        <w:t xml:space="preserve"> настоящего Порядка, обеспечивает формирование проекта Соглашения, его согласование и направляет Соглашение получателю субсидии нарочно или на адрес электронной почты, указанный в заявке.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два экземпляра Соглашения и направляет их в Администрацию не позднее 3 рабочих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субсидии не подписал Соглашение в сроки, указанные в настоящем пункте, он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заключить Соглашение Администрация принимает решение о предоставлении субсидии участнику отбора, занявшему место в рейтинге заявок, следующее за местом, занятым получателем субсидии, отказавшимся от заключения Соглашения, при наличии такого участника отбора. Соответствующее решение оформляется распоряжением руководителя Администрации в течение 5 рабочих дней со дня отказа получателя субсидии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заключает Соглашение с участником отбора, занявшим место в рейтинге заявок, следующее за местом, занятым получателем субсидии, отказавшимся от заключения Соглашения, при наличии такого участника отбора, в порядке, установленном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включает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результаты предоставления субсидий с указанием точной даты завершения и конечного значения результатов предоставления субсидий;</w:t>
      </w:r>
    </w:p>
    <w:p>
      <w:pPr>
        <w:pStyle w:val="0"/>
        <w:jc w:val="both"/>
      </w:pPr>
      <w:r>
        <w:rPr>
          <w:sz w:val="20"/>
        </w:rPr>
        <w:t xml:space="preserve">(п. 3.6.4 в ред. </w:t>
      </w:r>
      <w:hyperlink w:history="0" r:id="rId34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в отношении них проверок соблюдения условий и порядка предоставления субсидий, в том числе в части достижения результата, а также на осуществление органами государственного финансового контроля проверок соблюдения условий и порядка предоставления субсидий в соответствии со </w:t>
      </w:r>
      <w:hyperlink w:history="0" r:id="rId3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3.6.5 в ред. </w:t>
      </w:r>
      <w:hyperlink w:history="0" r:id="rId37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согласие получателя субсидии на соблюдение им, а также иными юридическими лицами, получающими средства на основании договоров, заключенных с получателем субсидии, запрета на приобретение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порядок и сроки возврата субсидии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результатов предоставления субсидии, установленных в соответствии с настоящим Порядком и (или)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в текущем финансовом году получателем субсидии средств, представленных в соответствии с Соглашением, не в полном объеме при отсутствии решения о наличии потребности в указанных средствах в течение очередного финансового года на те же цели, принятого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порядок и сроки предоставления отчетности в соответствии с </w:t>
      </w:r>
      <w:hyperlink w:history="0" w:anchor="P223" w:tooltip="IV. Требования к отчетности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3.6.9. запрет на привлечение получателем субсидии для достижения цели, предусмотренной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других лиц, в том числе юридических лиц, за исключением выполнения данными лицами работ (услуг), необходимых получателю субсидии для достижения цели, указанной в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3.6.10.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в течение очередного финансового года на цель, предусмотренную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на основании решения о наличии потребности в указанных средствах, принятого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указанного Соглашения заключают дополнительное соглашение об изменении условий заключенного Соглашения или дополнительное соглашение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получателем субсидии предложения Администрации о заключении дополнительного соглашения об изменении условий заключенного Соглашения и направление письма о согласии (несогласии) заключения дополнительного соглашения об изменении условий заключенного Соглашения осуществляется не позднее 5 рабочих дней со дня получения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Администрацией от получателя субсидии письма о 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об изменении условий заключенного Соглашения, его согласование и направляет проект дополнительного соглашения об изменении условий заключенного Соглашения получателю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Администрацией от получателя субсидии письма о несогласии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 расторжении Соглашения, его согласование и направляет проект дополнительного соглашения о расторжении Соглашения получателю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подписать дополнительное соглашение об изменении условий заключенного Соглашения в течение 3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осуществляется в соответствии с типовой формой, утвержденной Министерством финансов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Администрация обеспечивает перечисление субсидии получателю субсидии на расчетный счет, открытый в учреждениях Центрального банка Российской Федерации или кредитных организациях,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году проведения отбора - в течение 10 рабочих дней со дня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последующие годы - в течение 10 рабочих дней со дня принятия Администрацией отчетов, предусмотренных пунктом 4.1 настоящего Порядка, за предыдущий год, в котором перечислена субсидия.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направляет в Администрацию: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установленной в Соглашении (далее - отчет об использовании субсидии), с приложением копий документов, заверенных в установленном порядке и подтверждающих фактические расходы получателя субсидии, - ежеквартально, не позднее 25 числа месяца, следующего за отчетным кварталом;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по форме, установленной в Соглашении, - не позднее 25 января года, следующего за годом, в котором была перечислена субсидия.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30.11.2022 </w:t>
      </w:r>
      <w:hyperlink w:history="0" r:id="rId42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N 1017-п</w:t>
        </w:r>
      </w:hyperlink>
      <w:r>
        <w:rPr>
          <w:sz w:val="20"/>
        </w:rPr>
        <w:t xml:space="preserve">, от 08.06.2023 </w:t>
      </w:r>
      <w:hyperlink w:history="0" r:id="rId43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N 430-п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 - </w:t>
      </w:r>
      <w:hyperlink w:history="0" r:id="rId44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08.06.2023 N 430-п.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Администрация проверяет документы, указанные в </w:t>
      </w:r>
      <w:hyperlink w:history="0" w:anchor="P22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в течение 15 рабочих дней со дня их поступления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субсидии считается принятым Администрацией после проставления ответственным сотрудником Администрации отметки на отчете "Отчет проверен, отчет принят"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несоответствия представленных документов, указанных в </w:t>
      </w:r>
      <w:hyperlink w:history="0" w:anchor="P22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установленной форме и (или) наличия в них ошибок и неточностей, за исключением обстоятельств, свидетельствующих о нарушении получателем субсидии условий, целей и порядка, установленных при предоставлении субсидии, документы, указанные в </w:t>
      </w:r>
      <w:hyperlink w:history="0" w:anchor="P22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возвращаются в течение срока, установленного </w:t>
      </w:r>
      <w:hyperlink w:history="0" w:anchor="P232" w:tooltip="4.3. Администрация проверяет документы, указанные в пункте 4.1 настоящего Порядка, в течение 15 рабочих дней со дня их поступления в Администрацию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получателю субсидии на доработку с указанием причин возврата. Срок доработки не может превышать 10 рабочих дней со дня получения документов, указанных в </w:t>
      </w:r>
      <w:hyperlink w:history="0" w:anchor="P22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получателем субсидии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повторно поступивших после доработки документов, указанных в </w:t>
      </w:r>
      <w:hyperlink w:history="0" w:anchor="P22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аналогичен порядку рассмотрения указанных документов, поданных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Администрация оценивает достижение значений результатов предоставления субсидии по истечении срока, на который предоставлена субсидия, на цель, предусмотренную </w:t>
      </w:r>
      <w:hyperlink w:history="0" w:anchor="P53" w:tooltip="1.2. Целью предоставления субсидии является защита прав и законных интересов детей-инвалидов, обеспечение им равных с другими гражданами возможностей, решение задач их общественной и социальной интеграции и индивидуального развития в рамках реализации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овлением Правительства Пермского края от 03 октяб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Администрация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 (мониторинг) и возврат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30.11.2022 N 1017-п)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Администрация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4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269.1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8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5.1(1). С 01 января 2023 года Администрация проводит мониторинг достижения результатов исходя из достижения значений результатов, определенных Соглашением, и событий, отражающих факт завершения соответствующего мероприятия по получению результата,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5.1(1) введен </w:t>
      </w:r>
      <w:hyperlink w:history="0" r:id="rId49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30.11.2022 N 1017-п)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Пермского края от 30.11.2022 N 1017-п &quot;О внесении изменений в отдельные постановления Правительства Перм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1017-п)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абзаце первом настоящего пункта, по результатам проверок, проведенных органами государственного финансового контроля, производится в порядке и сроки, установленные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</w:t>
      </w:r>
      <w:hyperlink w:history="0" w:anchor="P248" w:tooltip="5.2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результатам проверок, проведенных Администрацией,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Администрация в течение 10 рабочих дней со дня выявления соответствующих нарушений направляет получателю субсидии требование о возврате субсидии по реквизитам, указанным Администрацией;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требование о возврате субсидии должно быть исполнено получателем субсидии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 случае невыполнения получателем субсидии в срок, установленный </w:t>
      </w:r>
      <w:hyperlink w:history="0" w:anchor="P253" w:tooltip="5.2.2. требование о возврате субсидии должно быть исполнено получателем субсидии в течение 20 рабочих дней со дня получения указанного требования;">
        <w:r>
          <w:rPr>
            <w:sz w:val="20"/>
            <w:color w:val="0000ff"/>
          </w:rPr>
          <w:t xml:space="preserve">пунктом 5.2.2</w:t>
        </w:r>
      </w:hyperlink>
      <w:r>
        <w:rPr>
          <w:sz w:val="20"/>
        </w:rPr>
        <w:t xml:space="preserve"> настоящего Порядка, требования о возврате субсидии Администрация обеспечивает взыскание субсидии в судебном порядке.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получателем субсидии результатов предоставления субсидии, указанных в </w:t>
      </w:r>
      <w:hyperlink w:history="0" w:anchor="P177" w:tooltip="3.2. Результатами предоставления субсидии являются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 и (или) Соглашении, объем средств субсидии,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каждому результату отдельно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0"/>
        </w:rPr>
        <w:drawing>
          <wp:inline distT="0" distB="0" distL="0" distR="0">
            <wp:extent cx="2095500" cy="5105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</w:t>
      </w:r>
      <w:r>
        <w:rPr>
          <w:sz w:val="20"/>
          <w:vertAlign w:val="subscript"/>
        </w:rPr>
        <w:t xml:space="preserve">устан</w:t>
      </w:r>
      <w:r>
        <w:rPr>
          <w:sz w:val="20"/>
        </w:rPr>
        <w:t xml:space="preserve"> - значение результата предоставления субсидии, установленное Соглашением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перечисленной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средств субсидии в случае, указанном в </w:t>
      </w:r>
      <w:hyperlink w:history="0" w:anchor="P255" w:tooltip="5.3. В случае недостижения получателем субсидии результатов предоставления субсидии, указанных в пункте 3.2 настоящего Порядка и (или) Соглашении, объем средств субсидии, подлежащих возврату в бюджет Пермского края (Vвозврата), рассчитывается по каждому результату отдельно по следующей формуле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Администрация в течение 10 рабочих дней со дня окончания срока проверки отчета о достижении результатов предоставления субсидии направляет получателю субсидии требование о возврате средств субсидии, рассчитанных в соответствии с </w:t>
      </w:r>
      <w:hyperlink w:history="0" w:anchor="P255" w:tooltip="5.3. В случае недостижения получателем субсидии результатов предоставления субсидии, указанных в пункте 3.2 настоящего Порядка и (или) Соглашении, объем средств субсидии, подлежащих возврату в бюджет Пермского края (Vвозврата), рассчитывается по каждому результату отдельно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требование о возврате средств субсидии, рассчитанных в соответствии с </w:t>
      </w:r>
      <w:hyperlink w:history="0" w:anchor="P255" w:tooltip="5.3. В случае недостижения получателем субсидии результатов предоставления субсидии, указанных в пункте 3.2 настоящего Порядка и (или) Соглашении, объем средств субсидии, подлежащих возврату в бюджет Пермского края (Vвозврата), рассчитывается по каждому результату отдельно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должно быть исполнено получателем субсидии в течение 20 рабочих дней со дня получения указанного требования;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Пермского края от 08.06.2023 N 430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й поста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08.06.2023 N 430-п)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 случае невыполнения получателем субсидии требования о возврате средств субсидии, рассчитанных в соответствии с </w:t>
      </w:r>
      <w:hyperlink w:history="0" w:anchor="P255" w:tooltip="5.3. В случае недостижения получателем субсидии результатов предоставления субсидии, указанных в пункте 3.2 настоящего Порядка и (или) Соглашении, объем средств субсидии, подлежащих возврату в бюджет Пермского края (Vвозврата), рассчитывается по каждому результату отдельно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Администрация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использования в текущем финансовом году получателем субсидии средств субсидии, представленных в соответствии с Соглашением, не в полном объеме,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средствах, принятого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Принятие указанного решения Администрацией осуществляется при наличии письменного обращения получателя субсидии в следующем порядке: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получатель субсидии обращается в Администрацию в срок до 01 февраля очередного финансового года с обоснованием использования возникшей потребности (далее - обращение).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текстовое наименование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не использованных по состоянию на 01 января текущего финансового года остатков субсидии на расчетном счете, открытом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неисполненных обязательствах, принятых получателем субсидии до начала очередного финансового года со сроком оплаты в отчетном финансовом году, с указанием реквизитов документов, на основании которых приняты обязательства, а также объема обязательств, в отношении которых имеется потребность в подтверждении остатков средств субсидии, причины неисполнения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подтверждающие возникновение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получатель субсидии предоставляет обращение в Администрацию нарочно или посредством заказного почтового отправления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Администрация в течение 20 рабочих дней со дня получения обращения рассматривает его и принимает решение о наличии или отсутствии потребности в средствах субсидии в очередном финансовом году, не использованных по состоянию на 01 января текущего финансового года, а также о направлении их использования (далее - решение). Решение оформляется распоряжением руководителя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Администрация передает решение получателю субсидии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Администрация передает получателю субсидии нарочно или направляет посредством почтового отправления по адресу, указанному в обращении, уведомление об отклонении обращения без исполнения с указанием причины отклонения не позднее 5 рабочих дней со дня поступления обращения. Основаниями для отклонения обращения без рассмотрения является нарушение требований, установленных </w:t>
      </w:r>
      <w:hyperlink w:history="0" w:anchor="P270" w:tooltip="5.6.1. получатель субсидии обращается в Администрацию в срок до 01 февраля очередного финансового года с обоснованием использования возникшей потребности (далее - обращение).">
        <w:r>
          <w:rPr>
            <w:sz w:val="20"/>
            <w:color w:val="0000ff"/>
          </w:rPr>
          <w:t xml:space="preserve">пунктом 5.6.1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получатель субсидии не направил в Администрацию обращение об использовании остатков субсидии, не использованных в отчетном финансовом году, в срок до 01 февраля текущего финансового года, и (или) отсутствия решения Администрации о наличии потребности в указанных средствах остатки субсидии, не использованные получателем субсидии в отчетном финансовом году, подлежат возврату в бюджет Пермского края в срок до 01 марта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в сфере защиты прав</w:t>
      </w:r>
    </w:p>
    <w:p>
      <w:pPr>
        <w:pStyle w:val="0"/>
        <w:jc w:val="right"/>
      </w:pPr>
      <w:r>
        <w:rPr>
          <w:sz w:val="20"/>
        </w:rPr>
        <w:t xml:space="preserve">и законных интересов детей-инвалидов,</w:t>
      </w:r>
    </w:p>
    <w:p>
      <w:pPr>
        <w:pStyle w:val="0"/>
        <w:jc w:val="right"/>
      </w:pPr>
      <w:r>
        <w:rPr>
          <w:sz w:val="20"/>
        </w:rPr>
        <w:t xml:space="preserve">обеспечения им равных с другими</w:t>
      </w:r>
    </w:p>
    <w:p>
      <w:pPr>
        <w:pStyle w:val="0"/>
        <w:jc w:val="right"/>
      </w:pPr>
      <w:r>
        <w:rPr>
          <w:sz w:val="20"/>
        </w:rPr>
        <w:t xml:space="preserve">гражданами возможностей, решения</w:t>
      </w:r>
    </w:p>
    <w:p>
      <w:pPr>
        <w:pStyle w:val="0"/>
        <w:jc w:val="right"/>
      </w:pPr>
      <w:r>
        <w:rPr>
          <w:sz w:val="20"/>
        </w:rPr>
        <w:t xml:space="preserve">задач общественной и социальной</w:t>
      </w:r>
    </w:p>
    <w:p>
      <w:pPr>
        <w:pStyle w:val="0"/>
        <w:jc w:val="right"/>
      </w:pPr>
      <w:r>
        <w:rPr>
          <w:sz w:val="20"/>
        </w:rPr>
        <w:t xml:space="preserve">интеграции и индивидуального развития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03" w:name="P303"/>
    <w:bookmarkEnd w:id="303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из бюджета Пермского края субсидии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не являющейся государственным</w:t>
      </w:r>
    </w:p>
    <w:p>
      <w:pPr>
        <w:pStyle w:val="0"/>
        <w:jc w:val="center"/>
      </w:pPr>
      <w:r>
        <w:rPr>
          <w:sz w:val="20"/>
        </w:rPr>
        <w:t xml:space="preserve">(муниципальным) учреждением, на осуществление уставной</w:t>
      </w:r>
    </w:p>
    <w:p>
      <w:pPr>
        <w:pStyle w:val="0"/>
        <w:jc w:val="center"/>
      </w:pPr>
      <w:r>
        <w:rPr>
          <w:sz w:val="20"/>
        </w:rPr>
        <w:t xml:space="preserve">деятельности в сфере защиты прав и законных интересов</w:t>
      </w:r>
    </w:p>
    <w:p>
      <w:pPr>
        <w:pStyle w:val="0"/>
        <w:jc w:val="center"/>
      </w:pPr>
      <w:r>
        <w:rPr>
          <w:sz w:val="20"/>
        </w:rPr>
        <w:t xml:space="preserve">детей-инвалидов, обеспечения им равных с другими гражданами</w:t>
      </w:r>
    </w:p>
    <w:p>
      <w:pPr>
        <w:pStyle w:val="0"/>
        <w:jc w:val="center"/>
      </w:pPr>
      <w:r>
        <w:rPr>
          <w:sz w:val="20"/>
        </w:rPr>
        <w:t xml:space="preserve">возможностей, решения задач общественной и социальной</w:t>
      </w:r>
    </w:p>
    <w:p>
      <w:pPr>
        <w:pStyle w:val="0"/>
        <w:jc w:val="center"/>
      </w:pPr>
      <w:r>
        <w:rPr>
          <w:sz w:val="20"/>
        </w:rPr>
        <w:t xml:space="preserve">интеграции и индивидуального развития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2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заявки: 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сотрудником Администрации губернатора Пермского края (далее - Администрация)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N заявки: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(присваивается при регистрации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журнале учета заявок на участие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отборе) (заполняется сотрудником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Администрации)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ориентированной некоммерческой организации, не являющейся государственным (муниципальным) учреждением, осуществляющей деятельность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(в соответствии с документом, подтверждающим факт внесения записи в Единый государственный реестр юридических лиц)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организации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(расчетный или корреспондентский счет, наименование банка, БИК)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виде деятельности организации в соответствии с целью предоставления субсидии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83"/>
        <w:gridCol w:w="2268"/>
        <w:gridCol w:w="345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 согласие на публикацию (размещение) в информационно-телекоммуникационной сети "Интернет" информации об указанной в настоящей заявке организации, о настоящей заявке и иной информации об организации, связанной с проведением отбора некоммерческих организаций в целях предоставления субсидии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в соответствии с Порядком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развития, утвержденным постановлением Правительства Пермского края от "__" _________ 20__ г. N ___ (далее - Порядок).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 &lt;*&gt;: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_______________________________________________________________________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gridSpan w:val="2"/>
            <w:tcW w:w="2551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принятии:</w:t>
            </w:r>
          </w:p>
        </w:tc>
      </w:tr>
      <w:tr>
        <w:tc>
          <w:tcPr>
            <w:gridSpan w:val="2"/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Администрации губернатора Пермского края</w:t>
            </w:r>
          </w:p>
        </w:tc>
        <w:tc>
          <w:tcPr>
            <w:tcW w:w="226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5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Указывается перечень документов, прилагаемых к настоящей заявке в соответствии с Порядком.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на 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в сфере защиты прав</w:t>
      </w:r>
    </w:p>
    <w:p>
      <w:pPr>
        <w:pStyle w:val="0"/>
        <w:jc w:val="right"/>
      </w:pPr>
      <w:r>
        <w:rPr>
          <w:sz w:val="20"/>
        </w:rPr>
        <w:t xml:space="preserve">и законных интересов детей-инвалидов,</w:t>
      </w:r>
    </w:p>
    <w:p>
      <w:pPr>
        <w:pStyle w:val="0"/>
        <w:jc w:val="right"/>
      </w:pPr>
      <w:r>
        <w:rPr>
          <w:sz w:val="20"/>
        </w:rPr>
        <w:t xml:space="preserve">обеспечения им равных с другими</w:t>
      </w:r>
    </w:p>
    <w:p>
      <w:pPr>
        <w:pStyle w:val="0"/>
        <w:jc w:val="right"/>
      </w:pPr>
      <w:r>
        <w:rPr>
          <w:sz w:val="20"/>
        </w:rPr>
        <w:t xml:space="preserve">гражданами возможностей, решения</w:t>
      </w:r>
    </w:p>
    <w:p>
      <w:pPr>
        <w:pStyle w:val="0"/>
        <w:jc w:val="right"/>
      </w:pPr>
      <w:r>
        <w:rPr>
          <w:sz w:val="20"/>
        </w:rPr>
        <w:t xml:space="preserve">задач общественной и социальной</w:t>
      </w:r>
    </w:p>
    <w:p>
      <w:pPr>
        <w:pStyle w:val="0"/>
        <w:jc w:val="right"/>
      </w:pPr>
      <w:r>
        <w:rPr>
          <w:sz w:val="20"/>
        </w:rPr>
        <w:t xml:space="preserve">интеграции и индивидуального развития</w:t>
      </w:r>
    </w:p>
    <w:p>
      <w:pPr>
        <w:pStyle w:val="0"/>
        <w:jc w:val="both"/>
      </w:pPr>
      <w:r>
        <w:rPr>
          <w:sz w:val="20"/>
        </w:rPr>
      </w:r>
    </w:p>
    <w:bookmarkStart w:id="383" w:name="P383"/>
    <w:bookmarkEnd w:id="383"/>
    <w:p>
      <w:pPr>
        <w:pStyle w:val="2"/>
        <w:jc w:val="center"/>
      </w:pPr>
      <w:r>
        <w:rPr>
          <w:sz w:val="20"/>
        </w:rPr>
        <w:t xml:space="preserve">КРИТЕРИИ ОТБОРА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для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в сфере защиты прав</w:t>
      </w:r>
    </w:p>
    <w:p>
      <w:pPr>
        <w:pStyle w:val="2"/>
        <w:jc w:val="center"/>
      </w:pPr>
      <w:r>
        <w:rPr>
          <w:sz w:val="20"/>
        </w:rPr>
        <w:t xml:space="preserve">и законных интересов детей-инвалидов, обеспечения им равных</w:t>
      </w:r>
    </w:p>
    <w:p>
      <w:pPr>
        <w:pStyle w:val="2"/>
        <w:jc w:val="center"/>
      </w:pPr>
      <w:r>
        <w:rPr>
          <w:sz w:val="20"/>
        </w:rPr>
        <w:t xml:space="preserve">с другими гражданами возможностей, решения задач</w:t>
      </w:r>
    </w:p>
    <w:p>
      <w:pPr>
        <w:pStyle w:val="2"/>
        <w:jc w:val="center"/>
      </w:pPr>
      <w:r>
        <w:rPr>
          <w:sz w:val="20"/>
        </w:rPr>
        <w:t xml:space="preserve">общественной и социальной интеграции и индивидуального</w:t>
      </w:r>
    </w:p>
    <w:p>
      <w:pPr>
        <w:pStyle w:val="2"/>
        <w:jc w:val="center"/>
      </w:pPr>
      <w:r>
        <w:rPr>
          <w:sz w:val="20"/>
        </w:rPr>
        <w:t xml:space="preserve">развития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70"/>
        <w:gridCol w:w="113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3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(в баллах)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уставных целях и задачах некоммерческой организации следующих видов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детей-инвалидов и их семей;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социальной помощи гражданам (детям-инвалидам и членам их семей);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семьи, детства, материнства и отцовства, преодоление социального сиротства, развитие семейных форм воспитания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по всем из указанных направлений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по двум или трем из указанных направлений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только по одному из указанных направлений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Время уставной деятельности некоммерческой организации с момента создания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 включительно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bookmarkStart w:id="419" w:name="P419"/>
          <w:bookmarkEnd w:id="419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за последние 3 года у некоммерческой организации соглашений, договоров о взаимодействии с государственными учреждениями в Пермском крае в рамках осуществления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имеются с тремя и более учреждениями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имеются с двумя учреждениями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с одним учреждением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самостоятельной разработки справочных, методических, информационных материалов (в т.ч. электронных) и печатных изданий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7 и более справочных, методических, информационных материалов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от 4 до 6 справочных, методических, информационных материалов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от 1 до 3 справочных, методических, информационных материалов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некоммерческой организации документально подтвержденного опыта реализации социальных проектов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 в течение последних 3 лет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3 и более социальных проекта с общим числом участников 100 и более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менее 3 социальных проектов с общим числом участников более 100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менее 3 социальных проектов с общим числом участников менее 100 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bookmarkStart w:id="446" w:name="P446"/>
          <w:bookmarkEnd w:id="446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районов, муниципальных и городских округов Пермского края, на территории которых велась деятельность некоммерческой организации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25.08.2021 N 615-п</w:t>
            <w:br/>
            <w:t>(ред. от 08.06.2023)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3275DE7E1FCBAEC84485844E702561966B47F1FCE705FCDB17D76A467003B5B90A278E39E249A531A905B83FD2BBB5353B686AB68E53E2CFD116CFm2w4N" TargetMode = "External"/>
	<Relationship Id="rId8" Type="http://schemas.openxmlformats.org/officeDocument/2006/relationships/hyperlink" Target="consultantplus://offline/ref=A43275DE7E1FCBAEC84485844E702561966B47F1FCE807FFDE1AD76A467003B5B90A278E39E249A531A905BA33D2BBB5353B686AB68E53E2CFD116CFm2w4N" TargetMode = "External"/>
	<Relationship Id="rId9" Type="http://schemas.openxmlformats.org/officeDocument/2006/relationships/hyperlink" Target="consultantplus://offline/ref=A43275DE7E1FCBAEC8449B89581C786A9A631BFEFEE00DAD8746D13D192005E0F94A21DE7CA74CAF65F841EF3BDBE8FA71687B6AB192m5w0N" TargetMode = "External"/>
	<Relationship Id="rId10" Type="http://schemas.openxmlformats.org/officeDocument/2006/relationships/hyperlink" Target="consultantplus://offline/ref=A43275DE7E1FCBAEC8449B89581C786A9A631CFFF5E10DAD8746D13D192005E0F94A21DB7AAD10F575FC08B831C7EFE26F6C656AmBw2N" TargetMode = "External"/>
	<Relationship Id="rId11" Type="http://schemas.openxmlformats.org/officeDocument/2006/relationships/hyperlink" Target="consultantplus://offline/ref=A43275DE7E1FCBAEC84485844E702561966B47F1FCE806FCDA11D76A467003B5B90A278E39E249A539A805BA3D8DBEA02463676FAF9055FAD3D314mCwEN" TargetMode = "External"/>
	<Relationship Id="rId12" Type="http://schemas.openxmlformats.org/officeDocument/2006/relationships/hyperlink" Target="consultantplus://offline/ref=A43275DE7E1FCBAEC84485844E702561966B47F1FCE705FCDB17D76A467003B5B90A278E39E249A531A905B83FD2BBB5353B686AB68E53E2CFD116CFm2w4N" TargetMode = "External"/>
	<Relationship Id="rId13" Type="http://schemas.openxmlformats.org/officeDocument/2006/relationships/hyperlink" Target="consultantplus://offline/ref=A43275DE7E1FCBAEC84485844E702561966B47F1FCE807FFDE1AD76A467003B5B90A278E39E249A531A905BA33D2BBB5353B686AB68E53E2CFD116CFm2w4N" TargetMode = "External"/>
	<Relationship Id="rId14" Type="http://schemas.openxmlformats.org/officeDocument/2006/relationships/hyperlink" Target="consultantplus://offline/ref=A43275DE7E1FCBAEC84485844E702561966B47F1FCE806FCDA11D76A467003B5B90A278E39E249A539A805BA3D8DBEA02463676FAF9055FAD3D314mCwEN" TargetMode = "External"/>
	<Relationship Id="rId15" Type="http://schemas.openxmlformats.org/officeDocument/2006/relationships/hyperlink" Target="consultantplus://offline/ref=A43275DE7E1FCBAEC8449B89581C786A9A631DF4FCE80DAD8746D13D192005E0EB4A79D778A15AA437B707BA34mDwAN" TargetMode = "External"/>
	<Relationship Id="rId16" Type="http://schemas.openxmlformats.org/officeDocument/2006/relationships/hyperlink" Target="consultantplus://offline/ref=A43275DE7E1FCBAEC84485844E702561966B47F1FCE506F8DA14D76A467003B5B90A278E2BE211A933AE1BBA30C7EDE473m6wDN" TargetMode = "External"/>
	<Relationship Id="rId17" Type="http://schemas.openxmlformats.org/officeDocument/2006/relationships/hyperlink" Target="consultantplus://offline/ref=A43275DE7E1FCBAEC84485844E702561966B47F1FCE705FCDB17D76A467003B5B90A278E39E249A531A905B936D2BBB5353B686AB68E53E2CFD116CFm2w4N" TargetMode = "External"/>
	<Relationship Id="rId18" Type="http://schemas.openxmlformats.org/officeDocument/2006/relationships/hyperlink" Target="consultantplus://offline/ref=A43275DE7E1FCBAEC84485844E702561966B47F1FCE807FFDE1AD76A467003B5B90A278E39E249A531A905BA30D2BBB5353B686AB68E53E2CFD116CFm2w4N" TargetMode = "External"/>
	<Relationship Id="rId19" Type="http://schemas.openxmlformats.org/officeDocument/2006/relationships/hyperlink" Target="consultantplus://offline/ref=A43275DE7E1FCBAEC84485844E702561966B47F1FCE705FCDB17D76A467003B5B90A278E39E249A531A905B934D2BBB5353B686AB68E53E2CFD116CFm2w4N" TargetMode = "External"/>
	<Relationship Id="rId20" Type="http://schemas.openxmlformats.org/officeDocument/2006/relationships/hyperlink" Target="consultantplus://offline/ref=A43275DE7E1FCBAEC84485844E702561966B47F1FCE807FFDE1AD76A467003B5B90A278E39E249A531A905BA3FD2BBB5353B686AB68E53E2CFD116CFm2w4N" TargetMode = "External"/>
	<Relationship Id="rId21" Type="http://schemas.openxmlformats.org/officeDocument/2006/relationships/hyperlink" Target="consultantplus://offline/ref=A43275DE7E1FCBAEC84485844E702561966B47F1FCE807FFDE1AD76A467003B5B90A278E39E249A531A905BB37D2BBB5353B686AB68E53E2CFD116CFm2w4N" TargetMode = "External"/>
	<Relationship Id="rId22" Type="http://schemas.openxmlformats.org/officeDocument/2006/relationships/hyperlink" Target="consultantplus://offline/ref=A43275DE7E1FCBAEC84485844E702561966B47F1FCE807FFDE1AD76A467003B5B90A278E39E249A531A905BB35D2BBB5353B686AB68E53E2CFD116CFm2w4N" TargetMode = "External"/>
	<Relationship Id="rId23" Type="http://schemas.openxmlformats.org/officeDocument/2006/relationships/hyperlink" Target="consultantplus://offline/ref=A43275DE7E1FCBAEC84485844E702561966B47F1FCE807FFDE1AD76A467003B5B90A278E39E249A531A905BB32D2BBB5353B686AB68E53E2CFD116CFm2w4N" TargetMode = "External"/>
	<Relationship Id="rId24" Type="http://schemas.openxmlformats.org/officeDocument/2006/relationships/hyperlink" Target="consultantplus://offline/ref=A43275DE7E1FCBAEC84485844E702561966B47F1FCE807FFDE1AD76A467003B5B90A278E39E249A531A905BB33D2BBB5353B686AB68E53E2CFD116CFm2w4N" TargetMode = "External"/>
	<Relationship Id="rId25" Type="http://schemas.openxmlformats.org/officeDocument/2006/relationships/hyperlink" Target="consultantplus://offline/ref=A43275DE7E1FCBAEC84485844E702561966B47F1FCE705FCDB17D76A467003B5B90A278E39E249A531A905B935D2BBB5353B686AB68E53E2CFD116CFm2w4N" TargetMode = "External"/>
	<Relationship Id="rId26" Type="http://schemas.openxmlformats.org/officeDocument/2006/relationships/hyperlink" Target="consultantplus://offline/ref=A43275DE7E1FCBAEC84485844E702561966B47F1FCE807FFDE1AD76A467003B5B90A278E39E249A531A905BB30D2BBB5353B686AB68E53E2CFD116CFm2w4N" TargetMode = "External"/>
	<Relationship Id="rId27" Type="http://schemas.openxmlformats.org/officeDocument/2006/relationships/hyperlink" Target="consultantplus://offline/ref=A43275DE7E1FCBAEC84485844E702561966B47F1FCE807FFDE1AD76A467003B5B90A278E39E249A531A905BB3FD2BBB5353B686AB68E53E2CFD116CFm2w4N" TargetMode = "External"/>
	<Relationship Id="rId28" Type="http://schemas.openxmlformats.org/officeDocument/2006/relationships/hyperlink" Target="consultantplus://offline/ref=A43275DE7E1FCBAEC8449B89581C786A9A631BFEFEE00DAD8746D13D192005E0F94A21D97DA640AF65F841EF3BDBE8FA71687B6AB192m5w0N" TargetMode = "External"/>
	<Relationship Id="rId29" Type="http://schemas.openxmlformats.org/officeDocument/2006/relationships/hyperlink" Target="consultantplus://offline/ref=A43275DE7E1FCBAEC8449B89581C786A9A631BFEFEE00DAD8746D13D192005E0F94A21D97DA446AF65F841EF3BDBE8FA71687B6AB192m5w0N" TargetMode = "External"/>
	<Relationship Id="rId30" Type="http://schemas.openxmlformats.org/officeDocument/2006/relationships/hyperlink" Target="consultantplus://offline/ref=A43275DE7E1FCBAEC84485844E702561966B47F1FCE705FCDB17D76A467003B5B90A278E39E249A531A905B932D2BBB5353B686AB68E53E2CFD116CFm2w4N" TargetMode = "External"/>
	<Relationship Id="rId31" Type="http://schemas.openxmlformats.org/officeDocument/2006/relationships/hyperlink" Target="consultantplus://offline/ref=A43275DE7E1FCBAEC84485844E702561966B47F1FCE705FCDB17D76A467003B5B90A278E39E249A531A905B930D2BBB5353B686AB68E53E2CFD116CFm2w4N" TargetMode = "External"/>
	<Relationship Id="rId32" Type="http://schemas.openxmlformats.org/officeDocument/2006/relationships/hyperlink" Target="consultantplus://offline/ref=A43275DE7E1FCBAEC84485844E702561966B47F1FCE807FFDE1AD76A467003B5B90A278E39E249A531A905B836D2BBB5353B686AB68E53E2CFD116CFm2w4N" TargetMode = "External"/>
	<Relationship Id="rId33" Type="http://schemas.openxmlformats.org/officeDocument/2006/relationships/hyperlink" Target="consultantplus://offline/ref=A43275DE7E1FCBAEC84485844E702561966B47F1FCE807FFDE1AD76A467003B5B90A278E39E249A531A905B834D2BBB5353B686AB68E53E2CFD116CFm2w4N" TargetMode = "External"/>
	<Relationship Id="rId34" Type="http://schemas.openxmlformats.org/officeDocument/2006/relationships/hyperlink" Target="consultantplus://offline/ref=A43275DE7E1FCBAEC84485844E702561966B47F1FCE705FCDB17D76A467003B5B90A278E39E249A531A905B931D2BBB5353B686AB68E53E2CFD116CFm2w4N" TargetMode = "External"/>
	<Relationship Id="rId35" Type="http://schemas.openxmlformats.org/officeDocument/2006/relationships/hyperlink" Target="consultantplus://offline/ref=A43275DE7E1FCBAEC8449B89581C786A9A631BFEFEE00DAD8746D13D192005E0F94A21D97DA640AF65F841EF3BDBE8FA71687B6AB192m5w0N" TargetMode = "External"/>
	<Relationship Id="rId36" Type="http://schemas.openxmlformats.org/officeDocument/2006/relationships/hyperlink" Target="consultantplus://offline/ref=A43275DE7E1FCBAEC8449B89581C786A9A631BFEFEE00DAD8746D13D192005E0F94A21D97DA446AF65F841EF3BDBE8FA71687B6AB192m5w0N" TargetMode = "External"/>
	<Relationship Id="rId37" Type="http://schemas.openxmlformats.org/officeDocument/2006/relationships/hyperlink" Target="consultantplus://offline/ref=A43275DE7E1FCBAEC84485844E702561966B47F1FCE705FCDB17D76A467003B5B90A278E39E249A531A905B93FD2BBB5353B686AB68E53E2CFD116CFm2w4N" TargetMode = "External"/>
	<Relationship Id="rId38" Type="http://schemas.openxmlformats.org/officeDocument/2006/relationships/hyperlink" Target="consultantplus://offline/ref=A43275DE7E1FCBAEC84485844E702561966B47F1FCE705FCDB17D76A467003B5B90A278E39E249A531A905BE37D2BBB5353B686AB68E53E2CFD116CFm2w4N" TargetMode = "External"/>
	<Relationship Id="rId39" Type="http://schemas.openxmlformats.org/officeDocument/2006/relationships/hyperlink" Target="consultantplus://offline/ref=A43275DE7E1FCBAEC84485844E702561966B47F1FCE705FCDB17D76A467003B5B90A278E39E249A531A905BE34D2BBB5353B686AB68E53E2CFD116CFm2w4N" TargetMode = "External"/>
	<Relationship Id="rId40" Type="http://schemas.openxmlformats.org/officeDocument/2006/relationships/hyperlink" Target="consultantplus://offline/ref=A43275DE7E1FCBAEC84485844E702561966B47F1FCE807FFDE1AD76A467003B5B90A278E39E249A531A905B832D2BBB5353B686AB68E53E2CFD116CFm2w4N" TargetMode = "External"/>
	<Relationship Id="rId41" Type="http://schemas.openxmlformats.org/officeDocument/2006/relationships/hyperlink" Target="consultantplus://offline/ref=A43275DE7E1FCBAEC84485844E702561966B47F1FCE807FFDE1AD76A467003B5B90A278E39E249A531A905B833D2BBB5353B686AB68E53E2CFD116CFm2w4N" TargetMode = "External"/>
	<Relationship Id="rId42" Type="http://schemas.openxmlformats.org/officeDocument/2006/relationships/hyperlink" Target="consultantplus://offline/ref=A43275DE7E1FCBAEC84485844E702561966B47F1FCE705FCDB17D76A467003B5B90A278E39E249A531A905BE35D2BBB5353B686AB68E53E2CFD116CFm2w4N" TargetMode = "External"/>
	<Relationship Id="rId43" Type="http://schemas.openxmlformats.org/officeDocument/2006/relationships/hyperlink" Target="consultantplus://offline/ref=A43275DE7E1FCBAEC84485844E702561966B47F1FCE807FFDE1AD76A467003B5B90A278E39E249A531A905B830D2BBB5353B686AB68E53E2CFD116CFm2w4N" TargetMode = "External"/>
	<Relationship Id="rId44" Type="http://schemas.openxmlformats.org/officeDocument/2006/relationships/hyperlink" Target="consultantplus://offline/ref=A43275DE7E1FCBAEC84485844E702561966B47F1FCE807FFDE1AD76A467003B5B90A278E39E249A531A905B831D2BBB5353B686AB68E53E2CFD116CFm2w4N" TargetMode = "External"/>
	<Relationship Id="rId45" Type="http://schemas.openxmlformats.org/officeDocument/2006/relationships/hyperlink" Target="consultantplus://offline/ref=A43275DE7E1FCBAEC84485844E702561966B47F1FCE705FCDB17D76A467003B5B90A278E39E249A531A905BE32D2BBB5353B686AB68E53E2CFD116CFm2w4N" TargetMode = "External"/>
	<Relationship Id="rId46" Type="http://schemas.openxmlformats.org/officeDocument/2006/relationships/hyperlink" Target="consultantplus://offline/ref=A43275DE7E1FCBAEC8449B89581C786A9A631BFEFEE00DAD8746D13D192005E0F94A21D97DA640AF65F841EF3BDBE8FA71687B6AB192m5w0N" TargetMode = "External"/>
	<Relationship Id="rId47" Type="http://schemas.openxmlformats.org/officeDocument/2006/relationships/hyperlink" Target="consultantplus://offline/ref=A43275DE7E1FCBAEC8449B89581C786A9A631BFEFEE00DAD8746D13D192005E0F94A21DE73A040AF65F841EF3BDBE8FA71687B6AB192m5w0N" TargetMode = "External"/>
	<Relationship Id="rId48" Type="http://schemas.openxmlformats.org/officeDocument/2006/relationships/hyperlink" Target="consultantplus://offline/ref=A43275DE7E1FCBAEC84485844E702561966B47F1FCE705FCDB17D76A467003B5B90A278E39E249A531A905BE30D2BBB5353B686AB68E53E2CFD116CFm2w4N" TargetMode = "External"/>
	<Relationship Id="rId49" Type="http://schemas.openxmlformats.org/officeDocument/2006/relationships/hyperlink" Target="consultantplus://offline/ref=A43275DE7E1FCBAEC84485844E702561966B47F1FCE705FCDB17D76A467003B5B90A278E39E249A531A905BE3FD2BBB5353B686AB68E53E2CFD116CFm2w4N" TargetMode = "External"/>
	<Relationship Id="rId50" Type="http://schemas.openxmlformats.org/officeDocument/2006/relationships/hyperlink" Target="consultantplus://offline/ref=A43275DE7E1FCBAEC84485844E702561966B47F1FCE705FCDB17D76A467003B5B90A278E39E249A531A905BF37D2BBB5353B686AB68E53E2CFD116CFm2w4N" TargetMode = "External"/>
	<Relationship Id="rId51" Type="http://schemas.openxmlformats.org/officeDocument/2006/relationships/image" Target="media/image2.wmf"/>
	<Relationship Id="rId52" Type="http://schemas.openxmlformats.org/officeDocument/2006/relationships/hyperlink" Target="consultantplus://offline/ref=A43275DE7E1FCBAEC84485844E702561966B47F1FCE807FFDE1AD76A467003B5B90A278E39E249A531A905B83ED2BBB5353B686AB68E53E2CFD116CFm2w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25.08.2021 N 615-п
(ред. от 08.06.2023)
"Об утверждении Порядка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сфере защиты прав и законных интересов детей-инвалидов, обеспечения им равных с другими гражданами возможностей, решения задач общественной и социальной интеграции и индивидуального развития"</dc:title>
  <dcterms:created xsi:type="dcterms:W3CDTF">2023-06-27T13:48:38Z</dcterms:created>
</cp:coreProperties>
</file>