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Пермского края от 02.06.2018 N 229-ПК</w:t>
              <w:br/>
              <w:t xml:space="preserve">(ред. от 25.01.2023)</w:t>
              <w:br/>
              <w:t xml:space="preserve">"О патриотическом воспитании граждан Российской Федерации, проживающих на территории Пермского края"</w:t>
              <w:br/>
              <w:t xml:space="preserve">(принят ЗС ПК 24.05.2018)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229-ПК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ПЕРМСКИЙ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24 мая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Пермского края от 25.01.2023 N 150-ПК)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правовые и организационные основы патриотического воспитания граждан Российской Федерации, проживающих на территории Пермского края (далее - патриотическое воспитание), как важного и необходимого элемента государственной политики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сфере патриотического воспитания регулируются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</w:t>
      </w:r>
      <w:hyperlink w:history="0" r:id="rId9" w:tooltip="Федеральный закон от 28.03.1998 N 53-ФЗ (ред. от 13.06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правовыми актами</w:t>
        </w:r>
      </w:hyperlink>
      <w:r>
        <w:rPr>
          <w:sz w:val="20"/>
        </w:rPr>
        <w:t xml:space="preserve"> Российской Федерации, настоящим Законом, иными законами Пермского края и принятыми в соответствии с ними нормативными правовыми актами органов государственной власти Пермского края и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Понятие патриотического воспитания, задачи и направления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представляет собой систематическую и целенаправленную образовательную и массовую просветительскую деятельность органов государственной власти и государственных органов Пермского края, органов местного самоуправления муниципальных образований Пермского края, иных субъектов патриотического воспитания в целях создания условий для формирования у граждан патриотического сознания, культурных ценностей, гражданской позиции, нравственных взглядов, содержанием которых является чувство любви и верности России, Пермскому краю, готовности к выполнению гражданского долга и конституционных обязанностей по защите их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патриотического воспитания - совокупность реализуемых органами государственной власти Пермского края и органами местного самоуправления муниципальных образований Пермского края мер экономического, организационного и правового характера, направленных на создание условий для осуществления деятельности субъектами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задачи в сфере патриотического воспитания: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утверждение в общественном сознании патриотических взглядов и убеждений;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чувства сопричастности граждан к великой истории и культуре России,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приобщение граждан к семейным ценностям, активизации их участия в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у граждан чувства уважения к государственным символам Российской Федерации и Пермского края, военной символике и воинским реликвиям;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пропаганды насилия, искажения и фальсификации истории Российской Федерации,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гражданского единства, межнационального и межконфессионального согласия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общественно значимых инициатив граждан в области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граждан готовности к военной и иной службе и развитие связанных с этим прикладных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изучению истории России, истории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достижений Пермского края и его жителей через проведение открытых массовых социальных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увековечение памяти погибших при защите Отечества.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Направлениями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гражданско-патриотическое воспитание, направленное на воспитание правовой культуры, гражданского самосознания, активной гражданской позиции, уважения к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государственным символам Российской Федерации и Пермского края, готовности к выполнению конституционных обязанностей гражданина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военно-патриотическое воспитание, направленное на формирование у граждан моральных и физических качеств, обеспечивающих способность к защите России, повышение престижа службы в рядах Вооруженных Сил Российской Федерации, подготовку граждан к военной службе, воспитание уважения к военным подвигам, воинским реликвиям и символике, памяти погибших при защите Отечества;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социально-патриотическое воспитание, направленное на укрепление социальной общности народа, формирование ценности преемственности поколений, уважения к общепринятым нормам морали, укрепление института семьи, развитие потребности заботы о детях, людях пожилого возраста, иных категориях граждан, требующих особой заботы и внимания, развитие добровольчества (волонтерства) и благотворительности;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историко-патриотическое воспитание, направленное на сохранение и уважение исторических и культурных традиций, их преемственности для настоящего и будущего развития России, Пермского края, развитие у граждан национально-культурного самосознания и идентичности;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нравственно-патриотическое воспитание граждан, направленное на формирование нравственных ценностей, защиту от влияния религиозных и иных организаций, деятельность которых способна причинить вред здоровью, нравственному и духовному развитию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спортивно-патриотическое воспитание, направленное на пропаганду физической культуры, развития массового спорта и здорового образа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органы государственной власти Пермского края, государственные органы Пермского края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местного самоуправления муниципальных образований Пермского края и подведомственные им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образовательные и научные организации, организации культуры (в т.ч. архивы), искусства, молодежной политики, физической культуры и спорта любых организационно-правовых 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общественно-государственные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общественные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семья (супруги, родители и дети (усыновители и усыновленные) в случаях и в пределах, предусмотренных семейным законодательством, другие родственники и иные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 Российской Федерации, проживающие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воинские части и организации Вооруженных Сил Российской Федерации, где законом предусмотрена военная служба;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территориальные органы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патриотического воспитания осуществляют деятельность по решению задач в сфере патриотического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системного организационного подхода, который предполагает скоординированную работу всех субъектов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адресной и индивидуальной работы с гражданами, многообразия средств и методов, учитывающих уровень образования, социальное положение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универсальности и взаимозависимости основных направлений патриотического воспитания, предполагающих целостный и комплексный подход к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учета национальных, этнокультурных, конфессиональных особенностей граждан, определяющих содержание деятельности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открытости и независимости оценки результатов реализации мер, направленных на патриотическое воспитание.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Принципы патриотического воспитания взаимосвязаны и реализуются в единстве.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формы деятельности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1. Основными формами деятельности в сфере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правовое регулирование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сопровождение системы патриотического воспитания; распространение наиболее успешных и перспективных форм и методов работы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социально ориентированных некоммерческих организаций и граждан,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межведомственное взаимодействие и развитие общественно-государственного партнерства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специалистов в сфере патриотического воспитания и повышение их квалификации; подготовка, дополнительное профессиональное образование членов (участников) социально ориентированных некоммерческих организаций и граждан, осуществляющих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информационное обеспечение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деятельности оборонно-спортивных, военно-спортивных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и сохранение историко-краеведческих и мемориальных музеев, постоянно действующих выставок и объектов музейного показа, установление и благоустройство памятников, обелисков, стел, других мемориальных сооружений, объектов, организация выставок, увековечивающих дни воинской славы России;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8 )  участие  в  организации  увековечения  памяти погибших при  защите</w:t>
      </w:r>
    </w:p>
    <w:p>
      <w:pPr>
        <w:pStyle w:val="1"/>
        <w:jc w:val="both"/>
      </w:pPr>
      <w:r>
        <w:rPr>
          <w:sz w:val="20"/>
        </w:rPr>
        <w:t xml:space="preserve">Отечества;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8  введен </w:t>
      </w:r>
      <w:hyperlink w:history="0" r:id="rId13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ind w:firstLine="540"/>
        <w:jc w:val="both"/>
      </w:pPr>
      <w:r>
        <w:rPr>
          <w:sz w:val="20"/>
        </w:rPr>
        <w:t xml:space="preserve">9) создание региональных инновационных площадок для отработки и оценки эффективности реализации различных моделей работы с обучающимися, направленных на решение задач патриотического и духовно-нравственного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потенциала туристских ресурсов Пермского края исторической направленности, разработка туристских маршрутов по историческим местам;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учреждение премий за достижения в сфере патриотического, в том числе военно-патриотического, и духовно-нравственного воспитания детей и молодежи, грантов на реализацию патриотических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форм деятельности, предусмотренных </w:t>
      </w:r>
      <w:hyperlink w:history="0" w:anchor="P80" w:tooltip="1. Основными формами деятельности в сфере патриотического воспитания являются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осуществляется субъектами патриотического воспитания в пределах полномочий, установленных законодательством Российской Федерации, настоящим Законом, законами и иными нормативными правовыми актами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государственной власти Пермского края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Пермского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Пермского края и иных нормативных правовых актов, регулирующих отношения в сфере патриотического воспитания в Пермском крае, осуществление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 в сфере патриотического воспитания в соответствии с законодательством Российской Федерации 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Пермского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исполнения федеральных законов и иных нормативных правовых актов Российской Федерации, законов и иных нормативных правовых актов Пермского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в сфере патриотического воспитания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уполномоченного государственного органа Пермского края, отвечающего за реализацию государственной политики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14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Пермского края от 25.01.2023 N 150-ПК;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межведомственного координационного совета по патриотическому воспитанию;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5 )   определение   уполномоченного   органа   государственной   власти</w:t>
      </w:r>
    </w:p>
    <w:p>
      <w:pPr>
        <w:pStyle w:val="1"/>
        <w:jc w:val="both"/>
      </w:pPr>
      <w:r>
        <w:rPr>
          <w:sz w:val="20"/>
        </w:rPr>
        <w:t xml:space="preserve">Пермского края по увековечению памяти погибших при защите Отечества;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5  введен </w:t>
      </w:r>
      <w:hyperlink w:history="0" r:id="rId15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ind w:firstLine="540"/>
        <w:jc w:val="both"/>
      </w:pPr>
      <w:r>
        <w:rPr>
          <w:sz w:val="20"/>
        </w:rPr>
        <w:t xml:space="preserve">6) осуществление иных полномочий в сфере патриотического воспитания в соответствии с законодательством Российской Федерации 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Пермского края в сфере патриотического воспитания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исполнения федеральных законов и иных нормативных правовых актов Российской Федерации, законов и иных нормативных правовых актов органов государственной власти Пермского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Пермского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и реализации государственных программ Пермского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порядка и объема финансирования в целях предоставления государственной поддержки социально ориентированным некоммерческим организациям и гражданам, осуществляющим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сфере патриотического воспитания в соответствии с законодательством Российской Федерации 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уполномоченного государственного органа Пермского края, отвечающего за реализацию государственной политики в сфере патриотического воспитания,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исполнении федеральных законов и иных нормативных правовых актов Российской Федерации, законов Пермского края и иных нормативных правовых актов Пермского края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Пермского края в сфере патриотического воспитания;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2 )    определение    целей    государственной   поддержки 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 некоммерческих   организаций  и  граждан,  осуществляющих</w:t>
      </w:r>
    </w:p>
    <w:p>
      <w:pPr>
        <w:pStyle w:val="1"/>
        <w:jc w:val="both"/>
      </w:pPr>
      <w:r>
        <w:rPr>
          <w:sz w:val="20"/>
        </w:rPr>
        <w:t xml:space="preserve">деятельность   в   сфере   патриотического  воспитания,  в  соответствии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 и Пермского края;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2  введен </w:t>
      </w:r>
      <w:hyperlink w:history="0" r:id="rId16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ind w:firstLine="540"/>
        <w:jc w:val="both"/>
      </w:pPr>
      <w:r>
        <w:rPr>
          <w:sz w:val="20"/>
        </w:rPr>
        <w:t xml:space="preserve">3) организация оказания государственной поддержки социально ориентированным некоммерческим организациям и гражданам, осуществляющим деятельность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организационно-технического и информационно-аналитического сопровождения деятельности межведомственного координационного совета по патриотическому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методического, информационного и консультационного обеспечения деятельности органов государственной власти Пермского края, органов местного самоуправления муниципальных образований Пермского края, иных субъектов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сфере патриотического воспитания в соответствии с законодательством Российской Федерации 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полномочиям уполномоченного органа государственной власти Пермского края по увековечению памяти погибших при защите Отечества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 соответствии с </w:t>
      </w:r>
      <w:hyperlink w:history="0" r:id="rId17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мероприятий по увековечению памяти погибших при защите Отечества, в том числе принятие решения о захоронении непогребенных останков погибших при защите Отечества и (или) решения о перемещении неизвестных воинских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проведения всех необходимых мероприятий по захоронению (перезахоронению) останков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федеральными органами государственной власти, органами местного самоуправления, общественно-государственными объединениями и общественными объединениями, уполномоченными на проведение поисковой работы, по вопросам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поименных списков погибших при защите Отечества, останки которых погребены в воинских захоронениях, находящихся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на территории Пермского края мероприятий по эксгумации останков погибших при защите Отечества.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8" w:tooltip="Закон Пермского края от 25.01.2023 N 150-ПК &quot;О внесении изменений в Закон Пермского края &quot;О патриотическом воспитании граждан Российской Федерации, проживающих на территории Пермского края&quot; (принят ЗС ПК 19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25.01.2023 N 150-ПК)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местного самоуправления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сфере патриотического воспитания граждан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проводят мероприятия по привлечению субъектов патриотического воспитания к решению задач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определяют в соответствующем муниципальном образовании орган местного самоуправления (структурное подразделение органа местного самоуправления), в компетенцию которого входит решение задач в сфере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работу по патриотическому воспитанию граждан по их месту жительства (месту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Межведомственный координационный совет по патриотическому воспитанию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выработки предложений и мер, направленных на развитие патриотизма у граждан, проживающих в Пермском крае, координации действий субъектов патриотического воспитания, участвующих в реализации государственных программ Пермского края и осуществляющих иную деятельность в сфере патриотического воспитания, губернатор Пермского края создает межведомственный координационный совет по патриотическому воспитанию.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межведомственном координационном совете по патриотическому воспитанию и его состав утверждаются актом губернатора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Региональный центр военно-патриотического воспитания Пермского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создания в Пермском крае единой региональной базы социально-педагогических, материально-технических, организационных ресурсов патриотического воспитания создается Региональный центр военно-патриотического воспитания Пермского края (далее - Региональный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функционирования и развития Регионального центра возлагается на уполномоченный государственный орган Пермского края, отвечающий за реализацию государственной политики в сфере патриотического воспитания.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разработке, утверждении и реализации государственных программ Пермского края в бюджете Пермского края на очередной финансовый год и плановый период предусматриваются средства на финансовое обеспечение деятельности Регионального центра.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деятельности в сфере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бюджета Пермского края и иных источников в порядке, установленном законодательством Российской Федерации и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</w:pPr>
      <w:r>
        <w:rPr>
          <w:sz w:val="20"/>
        </w:rPr>
        <w:t xml:space="preserve">02.06.2018 N 229-ПК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Пермского края от 02.06.2018 N 229-ПК</w:t>
            <w:br/>
            <w:t>(ред. от 25.01.2023)</w:t>
            <w:br/>
            <w:t>"О патриотическом воспитании граждан Российской Федерац...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15C91FF0C69C29239601B3D83E465E710408E9BC33305AD6BB7A0FD18C31542E4B06C67114323E08B00668987056F885DE46EB2C62D94EDDA805B9g0r8N" TargetMode = "External"/>
	<Relationship Id="rId8" Type="http://schemas.openxmlformats.org/officeDocument/2006/relationships/hyperlink" Target="consultantplus://offline/ref=5815C91FF0C69C2923961FBECE521B557B0751E1B6626A0DDEBD725D868C6D1178420F952C5039210AB004g6rBN" TargetMode = "External"/>
	<Relationship Id="rId9" Type="http://schemas.openxmlformats.org/officeDocument/2006/relationships/hyperlink" Target="consultantplus://offline/ref=5815C91FF0C69C2923961FBECE521B557D0B5FE2B9343D0F8FE87C588EDC37016E0B009332503E3C00BB5239D42E0FABC6954BEF357ED94AgCr0N" TargetMode = "External"/>
	<Relationship Id="rId10" Type="http://schemas.openxmlformats.org/officeDocument/2006/relationships/hyperlink" Target="consultantplus://offline/ref=5815C91FF0C69C29239601B3D83E465E710408E9BC33305AD6BB7A0FD18C31542E4B06C67114323E08B00669907056F885DE46EB2C62D94EDDA805B9g0r8N" TargetMode = "External"/>
	<Relationship Id="rId11" Type="http://schemas.openxmlformats.org/officeDocument/2006/relationships/hyperlink" Target="consultantplus://offline/ref=5815C91FF0C69C2923961FBECE521B557B0751E1B6626A0DDEBD725D868C6D1178420F952C5039210AB004g6rBN" TargetMode = "External"/>
	<Relationship Id="rId12" Type="http://schemas.openxmlformats.org/officeDocument/2006/relationships/hyperlink" Target="consultantplus://offline/ref=5815C91FF0C69C29239601B3D83E465E710408E9BC33305AD6BB7A0FD18C31542E4B06C67114323E08B00669927056F885DE46EB2C62D94EDDA805B9g0r8N" TargetMode = "External"/>
	<Relationship Id="rId13" Type="http://schemas.openxmlformats.org/officeDocument/2006/relationships/hyperlink" Target="consultantplus://offline/ref=5815C91FF0C69C29239601B3D83E465E710408E9BC33305AD6BB7A0FD18C31542E4B06C67114323E08B00669937056F885DE46EB2C62D94EDDA805B9g0r8N" TargetMode = "External"/>
	<Relationship Id="rId14" Type="http://schemas.openxmlformats.org/officeDocument/2006/relationships/hyperlink" Target="consultantplus://offline/ref=5815C91FF0C69C29239601B3D83E465E710408E9BC33305AD6BB7A0FD18C31542E4B06C67114323E08B00669967056F885DE46EB2C62D94EDDA805B9g0r8N" TargetMode = "External"/>
	<Relationship Id="rId15" Type="http://schemas.openxmlformats.org/officeDocument/2006/relationships/hyperlink" Target="consultantplus://offline/ref=5815C91FF0C69C29239601B3D83E465E710408E9BC33305AD6BB7A0FD18C31542E4B06C67114323E08B00669977056F885DE46EB2C62D94EDDA805B9g0r8N" TargetMode = "External"/>
	<Relationship Id="rId16" Type="http://schemas.openxmlformats.org/officeDocument/2006/relationships/hyperlink" Target="consultantplus://offline/ref=5815C91FF0C69C29239601B3D83E465E710408E9BC33305AD6BB7A0FD18C31542E4B06C67114323E08B00669997056F885DE46EB2C62D94EDDA805B9g0r8N" TargetMode = "External"/>
	<Relationship Id="rId17" Type="http://schemas.openxmlformats.org/officeDocument/2006/relationships/hyperlink" Target="consultantplus://offline/ref=5815C91FF0C69C2923961FBECE521B557D0B5FE1BB363D0F8FE87C588EDC37017C0B589F3057213F0EAE046892g7r8N" TargetMode = "External"/>
	<Relationship Id="rId18" Type="http://schemas.openxmlformats.org/officeDocument/2006/relationships/hyperlink" Target="consultantplus://offline/ref=5815C91FF0C69C29239601B3D83E465E710408E9BC33305AD6BB7A0FD18C31542E4B06C67114323E08B0066A917056F885DE46EB2C62D94EDDA805B9g0r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Пермского края от 02.06.2018 N 229-ПК
(ред. от 25.01.2023)
"О патриотическом воспитании граждан Российской Федерации, проживающих на территории Пермского края"
(принят ЗС ПК 24.05.2018)</dc:title>
  <dcterms:created xsi:type="dcterms:W3CDTF">2023-06-27T13:43:32Z</dcterms:created>
</cp:coreProperties>
</file>