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23.03.2023 N 184-пп</w:t>
              <w:br/>
              <w:t xml:space="preserve">(ред. от 13.04.2023)</w:t>
              <w:br/>
              <w:t xml:space="preserve">"О предоставлении грантов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в 2023 году"</w:t>
              <w:br/>
              <w:t xml:space="preserve">(вместе с "Порядком предоставления из краевого бюджета некоммерческим организациям грантов...")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марта 2023 г. N 184-пп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ГРАНТОВ В ФОРМЕ СУБСИДИЙ ИЗ КРАЕВОГО</w:t>
      </w:r>
    </w:p>
    <w:p>
      <w:pPr>
        <w:pStyle w:val="2"/>
        <w:jc w:val="center"/>
      </w:pPr>
      <w:r>
        <w:rPr>
          <w:sz w:val="20"/>
        </w:rPr>
        <w:t xml:space="preserve">БЮДЖЕТА НЕКОММЕРЧЕСКИМ ОРГАНИЗАЦИЯМ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ЗАТРАТ, СВЯЗАННЫХ С ОРГАНИЗАЦИЕЙ И ПРОВЕДЕНИЕМ</w:t>
      </w:r>
    </w:p>
    <w:p>
      <w:pPr>
        <w:pStyle w:val="2"/>
        <w:jc w:val="center"/>
      </w:pPr>
      <w:r>
        <w:rPr>
          <w:sz w:val="20"/>
        </w:rPr>
        <w:t xml:space="preserve">СОБЫТИЙНЫХ МЕРОПРИЯТИЙ В СФЕРЕ ТУРИЗМА,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риморского края от 13.04.2023 N 243-пп &quot;О внесении изменения в постановление Правительства Приморского края от 23 марта 2023 года N 184-пп &quot;О предоставлении грантов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в 2023 году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13.04.2023 N 243-пп)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на основании </w:t>
      </w:r>
      <w:hyperlink w:history="0" r:id="rId9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 2023 году из краевого бюджета некоммерческим организациям предоставляются гранты в форме субсидий на финансовое обеспечение затрат, связанных с организацией и проведением событийных мероприятий в сфере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краевого бюджета некоммерческим организациям грантов в форме субсидий на финансовое обеспечение затрат, связанных с организацией и проведением событийных мероприятий в сфере туризма,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Д.А.МАРИЗА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23.03.2023 N 184-пп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КРАЕВОГО БЮДЖЕТА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ГРАНТОВ В ФОРМЕ СУБСИДИЙ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ЗАТРАТ, СВЯЗАННЫХ С ОРГАНИЗАЦИЕЙ И ПРОВЕДЕНИЕМ</w:t>
      </w:r>
    </w:p>
    <w:p>
      <w:pPr>
        <w:pStyle w:val="2"/>
        <w:jc w:val="center"/>
      </w:pPr>
      <w:r>
        <w:rPr>
          <w:sz w:val="20"/>
        </w:rPr>
        <w:t xml:space="preserve">СОБЫТИЙНЫХ МЕРОПРИЯТИЙ В СФЕРЕ ТУРИЗМА,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Приморского края от 13.04.2023 N 243-пп &quot;О внесении изменения в постановление Правительства Приморского края от 23 марта 2023 года N 184-пп &quot;О предоставлении грантов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в 2023 году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13.04.2023 N 243-пп)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цель, условия, требования и порядок предоставления грантов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 (далее соответственно - гранты, организации), порядок отбора организаций для предоставления грантов, а также порядок возврата грантов в случае нарушения целей, условий и порядка, установленных при их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по туризму Приморского края (далее - уполномоченный орган) является главным распорядителем средств краевого бюджета, осуществляющим предоставление грантов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уполномоченному органу в текущем финансовом году, на цели, указанные в </w:t>
      </w:r>
      <w:hyperlink w:history="0" w:anchor="P49" w:tooltip="1.2. Гранты предоставляются организациям в целях финансового обеспечения затрат, связанных с организацией и проведением на территории Приморского края событийных мероприятий в сфере туризма, стимулирующих рост количества туристов, путешествующих по Приморскому краю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рамках реализации государственной </w:t>
      </w:r>
      <w:hyperlink w:history="0" r:id="rId11" w:tooltip="Постановление Администрации Приморского края от 25.12.2019 N 903-па (ред. от 15.06.2023) &quot;Об утверждении государственной программы Приморского края &quot;Развитие туризма в Примор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Приморского края "Развитие туризма в Приморском крае", утвержденной постановлением Администрации Приморского края от 25 декабря 2019 года N 903-па "Об утверждении государственной программы Приморского края "Развитие туризма в Приморском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Приморского края о краевом бюджете (закона Приморского края о внесении изменений в закон Приморского края о краевом бюджете).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Гранты предоставляются организациям в целях финансового обеспечения затрат, связанных с организацией и проведением на территории Приморского края событийных мероприятий в сфере туризма, стимулирующих рост количества туристов, путешествующих по Приморскому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Порядка под событийным мероприятием в сфере туризма понимается фестиваль, выставка, праздник, в том числе гастрономической или экологической направленности, проводимые в целях создания благоприятных условий для развития туризма на территории Приморского края (далее - событийное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Затраты, связанные с организацией и проведением на территории Приморского края событийных мероприятий в сфере туризма, финансовое обеспечение которых осуществляется за счет средств гранта,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разработку и реализацию концепции событийного мероприятия, включая разработку сценарного плана, фирменного стиля, элементов оформления (дизайн-макета площадки (площадок) мероприятия, ее (их) проектирование, декорирование и застройку, дизайн-макетов интерактивных зон и фотозон, их застройку) и программы проведения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разработку и реализацию мероприятий по продвижению событийного мероприятия (SMM, интернет-реклама, наружная реклама, радио, пиар-кампания) с учетом следующих обязательных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продвижение событийного мероприятия за пределами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расходов на разработку и реализацию мероприятий по продвижению событийного мероприятия должна составлять не более 25 процентов от общей суммы расходов на организацию и проведение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материально-техническое обеспечение событийного мероприятия,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и подготовка места проведения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и настройка технического и сценического оборудования для обеспечения проведения событийного мероприятия, включая аренду светового, звукового и видеооборудования, в том числе для целей организации музыкального сопровождения и трансляций в период проведения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и установка сценического комплекса и барьеров или их аналогов для ограждения места проведения событийного мероприятия, их оформление;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или аренда декораций и иных конструкций, обеспечивающих проведение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системы подсчета зрителей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развлекательной программы (конкурсы, призы, мастер-классы);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оплату услуг участников событийного мероприятия (работы волонтеров, ведущего, фотографа, видеооператора, режиссера, звукооператора, инженера, лектора), в том числе оплату транспортных расходов (включая железнодорожный транспорт (экономкласса), авиаперелеты экономклассом), проживания (категория номера "Стандарт" или "Полулюкс");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уборку площадок событийного мероприятия (сбор и вывоз мусора).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Предоставление грантов осуществляется по результатам отбора организаций для предоставления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проведения отбора организаций для предоставления грантов является конкурс, который проводится уполномоченным органом при определении получателя гранта исходя из наилучших условий достижения результатов предоставления грантов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Организатором конкурса является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рамках конкурса одной организацией может быть подано не более двух заявок на участие в конкурсном отборе на предоставление гранта в форме субсидий некоммерческим организациям на финансовое обеспечение затрат, связанных с организацией и проведением событийных мероприятий в сфере туризма (далее - заявка). Одна заявка подается в отношении одного событийного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гранта, предоставляемого организации по результатам конкурса на одно событийное мероприятие в рамках одной заявки, составляет три миллиона рублей.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целях участия в конкурсе организации должны соответствовать по состоянию на дату не ранее 30 календарных дней, предшествующих дате подачи заявки и документов, указанных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извещ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является некоммерческой, зарегистрирована на территории Приморского края и осуществляет деятельность более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государственным (муниципальным)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Приморского края, и иная просроченная (неурегулированная) задолженность по денежным обязательствам перед Приморским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получателем средств краевого бюджета на основании иных нормативных правовых актов на цели, указанные в </w:t>
      </w:r>
      <w:hyperlink w:history="0" w:anchor="P49" w:tooltip="1.2. Гранты предоставляются организациям в целях финансового обеспечения затрат, связанных с организацией и проведением на территории Приморского края событийных мероприятий в сфере туризма, стимулирующих рост количества туристов, путешествующих по Приморскому краю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деятельности по организации (проведению) событийных мероприятий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Гранты предоставляются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организации победителем конкурса;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организацией запрета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организации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включения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Уполномоченный орган не позднее трех рабочих дней со дня вступления в силу постановления Правительства Приморского края, утверждающего настоящий Порядок, размещает информацию о грантах и извещение о проведении конкурса (далее - извещение) на странице уполномоченного органа в информационно-телекоммуникационной сети Интернет: </w:t>
      </w:r>
      <w:r>
        <w:rPr>
          <w:sz w:val="20"/>
        </w:rPr>
        <w:t xml:space="preserve">https://www.primorsky.ru/authorities/executive-agencies/departments/tourism-pk/meropriyatiya.php</w:t>
      </w:r>
      <w:r>
        <w:rPr>
          <w:sz w:val="20"/>
        </w:rPr>
        <w:t xml:space="preserve"> (далее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Извещение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и условия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заявок участников конкурса, которая не может быть ранее 30-го календарного дня, следующего за днем размещения извещения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страницу официального сайта,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заявок и документов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заявок, требования, предъявляемые к форме и содержанию заявок, и перечень документов, прилагаемых к заявке в соответствии с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извещении, следующие документы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отбора заявок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организациям, установленные </w:t>
      </w:r>
      <w:hyperlink w:history="0" w:anchor="P70" w:tooltip="1.5. В целях участия в конкурсе организации должны соответствовать по состоянию на дату не ранее 30 календарных дней, предшествующих дате подачи заявки и документов, указанных в пункте 2.4 настоящего Порядка, следующим требован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и перечень документов, представляемых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 в соответствии с </w:t>
      </w:r>
      <w:hyperlink w:history="0" w:anchor="P193" w:tooltip="3.6. Результатом предоставления гранта является проведение событийного мероприятия в сфере туризма в сроки, установленные соглашением.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</w:t>
      </w:r>
      <w:hyperlink w:history="0" w:anchor="P134" w:tooltip="2.7. Уполномоченный орган принимает и регистрирует документы, указанные в пункте 2.4 настоящего Порядка, в журнале входящей корреспонденции уполномоченного органа в порядке очередности их поступления и передает в комиссию на рассмотрение в день их приема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- </w:t>
      </w:r>
      <w:hyperlink w:history="0" w:anchor="P150" w:tooltip="2.11. Решение комиссии о допуске организации к участию в конкурсе или об отклонении заявки, о признании организации победителем конкурса, о признании конкурса несостоявшимся оформляется протоколом, который в течение двух рабочих дней со дня принятия решения передается в уполномоченный орган.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внесения изменений в заявки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организациям разъяснений положений извещения,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организация, прошедшая конкурс, должна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организации уклонившейся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конкурса на странице официального сайта, на котором обеспечивается проведение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Организация вправе до окончания проведения конкурса отозвать заявку. До окончания срока приема заявок и документов организация вправе внести изменения в заявку путем направления в уполномоченный орган письменного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обратиться в уполномоченный орган с официальным письмом о разъяснении положений извещения, направленным по почтовому адресу (адресу электронной почты) уполномоченного органа, указанному в извещении, в срок с даты начала приема заявок и не позднее чем за семь рабочих дней до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Ответы на письма организации о разъяснении положений извещения направляются уполномоченным органом не позднее трех рабочих дней со дня поступления запроса в уполномоченный орган.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конкурсе организация представляет в уполномоченный орган на бумажном носителе в срок, указанный в извещении,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по </w:t>
      </w:r>
      <w:hyperlink w:history="0" w:anchor="P261" w:tooltip="ЗАЯВ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Порядку;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выдачи налоговым органом справки, указанной в настоящем абзаце, но не ранее чем за 30 календарных дней до даты подачи заявки и документов, указанных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извещ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организации и всех изменений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опыта деятельности по организации (проведению) событийных мероприятий в сфере туризма (грамоты, благодарности, статьи в СМИ, договоры, контракты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концепцию проведения событийного мероприятия с приложением презентации событийного мероприятия в сфере туризма, включающей общую информацию о мероприятии, планируемый сметный расчет затрат на проведение мероприятия, сведения о потребности в осуществлении расходов на реализацию мероприятия за счет средств краевого бюджета, сведения о социально-экономическом эффекте от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руководителем (иным уполномоченным лицом) организации гарантийное обязательство, подтверждающее соответствие организации требованиям, установленным </w:t>
      </w:r>
      <w:hyperlink w:history="0" w:anchor="P70" w:tooltip="1.5. В целях участия в конкурсе организации должны соответствовать по состоянию на дату не ранее 30 календарных дней, предшествующих дате подачи заявки и документов, указанных в пункте 2.4 настоящего Порядка, следующим требован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условиям, предусмотренным </w:t>
      </w:r>
      <w:hyperlink w:history="0" w:anchor="P83" w:tooltip="соблюдения организацией запрета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- </w:t>
      </w:r>
      <w:hyperlink w:history="0" w:anchor="P85" w:tooltip="включения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...">
        <w:r>
          <w:rPr>
            <w:sz w:val="20"/>
            <w:color w:val="0000ff"/>
          </w:rPr>
          <w:t xml:space="preserve">пятым пункта 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реестра дисквалифицированных лиц либо справку об отсутствии запрашиваемой информации, выданные в соответствии с </w:t>
      </w:r>
      <w:hyperlink w:history="0" r:id="rId18" w:tooltip="Приказ ФНС России от 10.12.2019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 (Зарегистрировано в Минюсте России 08.05.2020 N 5829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налоговой службы Российской Федерации от 10 декабря 2019 года N ММВ-7-14/627@ "Об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представить по собственной инициативе документы, предусмотренные </w:t>
      </w:r>
      <w:hyperlink w:history="0" w:anchor="P114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, </w:t>
      </w:r>
      <w:hyperlink w:history="0" w:anchor="P115" w:tooltip="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выдачи налоговым органом справки, указанной в настоящем абзаце, но не ранее чем за 30 календарных дней до даты подачи заявки и документов, указанных в пункте 2.4 настоящего Порядка;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, </w:t>
      </w:r>
      <w:hyperlink w:history="0" w:anchor="P121" w:tooltip="выписку из реестра дисквалифицированных лиц либо справку об отсутствии запрашиваемой информации, выданные в соответствии с приказом Федеральной налоговой службы Российской Федерации от 10 декабря 2019 года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.">
        <w:r>
          <w:rPr>
            <w:sz w:val="20"/>
            <w:color w:val="0000ff"/>
          </w:rPr>
          <w:t xml:space="preserve">десятым</w:t>
        </w:r>
      </w:hyperlink>
      <w:r>
        <w:rPr>
          <w:sz w:val="20"/>
        </w:rPr>
        <w:t xml:space="preserve"> настоящего пункта. В случае непредставления организацией документов, указанных в </w:t>
      </w:r>
      <w:hyperlink w:history="0" w:anchor="P114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115" w:tooltip="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выдачи налоговым органом справки, указанной в настоящем абзаце, но не ранее чем за 30 календарных дней до даты подачи заявки и документов, указанных в пункте 2.4 настоящего Порядка;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, </w:t>
      </w:r>
      <w:hyperlink w:history="0" w:anchor="P121" w:tooltip="выписку из реестра дисквалифицированных лиц либо справку об отсутствии запрашиваемой информации, выданные в соответствии с приказом Федеральной налоговой службы Российской Федерации от 10 декабря 2019 года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.">
        <w:r>
          <w:rPr>
            <w:sz w:val="20"/>
            <w:color w:val="0000ff"/>
          </w:rPr>
          <w:t xml:space="preserve">десятом</w:t>
        </w:r>
      </w:hyperlink>
      <w:r>
        <w:rPr>
          <w:sz w:val="20"/>
        </w:rPr>
        <w:t xml:space="preserve"> настоящего пункта, по собственной инициативе уполномоченный орган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Документы, указанные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извещ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представляются в бумажном виде лично руководителем организации (лицом, имеющим право без доверенности действовать от имени организации) или через представителя организации на основании доверенности,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организации и скрепляется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целях проведения конкурса уполномоченным органом создается конкурсная комиссия по рассмотрению заявок на предоставление из краевого бюджета некоммерческим организациям грантов в форме субсидий на финансовое обеспечение затрат, связанных с организацией и проведением событийных мероприятий в сфере туризма (далее - комиссия). Положение о комиссии и ее состав утверждаются приказом уполномоченного органа. Приказ подлежит размещению уполномоченным органом на официальном сайте не позднее трех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компетенции комиссии относится рассмотрение заявок и прилагаемых к ним документов, принятие решения о допуске организации к участию в конкурсе или об отклонении заявки, организация и проведение заслушивания защиты концепций событийных мероприятий некоммерческими организациями, оценка и определение итоговых баллов заявок, определение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конкурса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консультирование организаций по вопросам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прием, регистрацию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размещение информации об организациях, допущенных к участию в конкурсе, об организациях, заявки которых были отклонены, и об организациях, признанных победителями конкурса, или о признании конкурса несостоявшимся на официальном сайте в течение 10 рабочих дней со дня принятия комиссией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решения комиссии о признании организации победителем конкурса издает приказ об итогах конкурса и назначении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организациям, подавшим заявки, уведомления о допуске к участию в конкурсе или об отклонении заявки (с указанием оснований отклонения в соответствии с </w:t>
      </w:r>
      <w:hyperlink w:history="0" w:anchor="P139" w:tooltip="2.9. Основаниями для отклонения заявки являются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Порядка), о признании организации победителем конкурса в течение 10 рабочих дней со дня принятия комиссией соответствующих решений.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Уполномоченный орган принимает и регистрирует документы, указанные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извещ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в журнале входящей корреспонденции уполномоченного органа в порядке очередности их поступления и передает в комиссию на рассмотрение в день их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окончания срока приема заявок, указанного в извещении, проверяет заявку на предмет ее соответствия </w:t>
      </w:r>
      <w:hyperlink w:history="0" w:anchor="P261" w:tooltip="ЗАЯВ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установленной приложением N 1 к настоящему Порядку, прилагаемые к заявке документы на предмет их соответствия положениям, предусмотренным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извещении, следующие документы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123" w:tooltip="2.5. Документы, указанные в пункте 2.4 настоящего Порядка, представляются в бумажном виде лично руководителем организации (лицом, имеющим право без доверенности действовать от имени организации) или через представителя организации на основании доверенности,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организации и скрепляется печатью (при наличии)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соответствие организации требованиям, установленным </w:t>
      </w:r>
      <w:hyperlink w:history="0" w:anchor="P70" w:tooltip="1.5. В целях участия в конкурсе организации должны соответствовать по состоянию на дату не ранее 30 календарных дней, предшествующих дате подачи заявки и документов, указанных в пункте 2.4 настоящего Порядка, следующим требован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условию, предусмотренному </w:t>
      </w:r>
      <w:hyperlink w:history="0" w:anchor="P84" w:tooltip="согласия организации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статьями 268.1 и 269.2 Бюджетного кодекса Российской Федерации, и на включение таких положений в соглашение;">
        <w:r>
          <w:rPr>
            <w:sz w:val="20"/>
            <w:color w:val="0000ff"/>
          </w:rPr>
          <w:t xml:space="preserve">абзацем четвертым пункта 1.6</w:t>
        </w:r>
      </w:hyperlink>
      <w:r>
        <w:rPr>
          <w:sz w:val="20"/>
        </w:rPr>
        <w:t xml:space="preserve"> настоящего Порядка, и принимает решение о допуске к участию в конкурсе или об отклонении заявки (с указанием оснований отклонения в соответствии с </w:t>
      </w:r>
      <w:hyperlink w:history="0" w:anchor="P139" w:tooltip="2.9. Основаниями для отклонения заявки являются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окончания срока приема заявок осуществляет рассмотрение заявок и прилагаемых к ним документов, организацию и проведение заслушивания защиты концепций событийных мероприятий некоммерческими организациями, допущенными к участию в конкурсе, их оценку и определение итоговых баллов, а также определяет победителей конкурса и принимает решение о признании организаций победителями конкурса (далее - 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установленным </w:t>
      </w:r>
      <w:hyperlink w:history="0" w:anchor="P70" w:tooltip="1.5. В целях участия в конкурсе организации должны соответствовать по состоянию на дату не ранее 30 календарных дней, предшествующих дате подачи заявки и документов, указанных в пункте 2.4 настоящего Порядка, следующим требован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и условию, предусмотренному </w:t>
      </w:r>
      <w:hyperlink w:history="0" w:anchor="P84" w:tooltip="согласия организации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статьями 268.1 и 269.2 Бюджетного кодекса Российской Федерации, и на включение таких положений в соглашение;">
        <w:r>
          <w:rPr>
            <w:sz w:val="20"/>
            <w:color w:val="0000ff"/>
          </w:rPr>
          <w:t xml:space="preserve">абзацем четвертым пункта 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указанных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извещ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по истечении срока, установленного в извещении;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извещ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 (за исключением документов, указанных в </w:t>
      </w:r>
      <w:hyperlink w:history="0" w:anchor="P114" w:tooltip="выписку из Единого государственного реестра юридических лиц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115" w:tooltip="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выдачи налоговым органом справки, указанной в настоящем абзаце, но не ранее чем за 30 календарных дней до даты подачи заявки и документов, указанных в пункте 2.4 настоящего Порядка;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, </w:t>
      </w:r>
      <w:hyperlink w:history="0" w:anchor="P121" w:tooltip="выписку из реестра дисквалифицированных лиц либо справку об отсутствии запрашиваемой информации, выданные в соответствии с приказом Федеральной налоговой службы Российской Федерации от 10 декабря 2019 года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.">
        <w:r>
          <w:rPr>
            <w:sz w:val="20"/>
            <w:color w:val="0000ff"/>
          </w:rPr>
          <w:t xml:space="preserve">десятом пункта 2.4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организацией заявки </w:t>
      </w:r>
      <w:hyperlink w:history="0" w:anchor="P261" w:tooltip="ЗАЯВ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установленной приложением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Принятие решения осуществляется комиссией на основании оценки заявок и прилагаемых к ним документов в соответствии с </w:t>
      </w:r>
      <w:hyperlink w:history="0" w:anchor="P385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отбора заявок организаций на участие в конкурсе на предоставление грантов в форме субсидий некоммерческим организациям на финансовое обеспечение затрат, связанных с организацией и проведением событийных мероприятий в сфере туризма, приведенными в приложении N 2 к настоящему Порядку (далее - критерии), а также защиты концепций событийных мероприятий некоммерческими организациями, допущенными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 организации начисляются баллы в соответствии с </w:t>
      </w:r>
      <w:hyperlink w:history="0" w:anchor="P385" w:tooltip="КРИТЕРИИ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Порядку. Итоговая оценка каждой заявки определяется путем суммирования баллов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Победители конкурса определяются по наибольшему количеству набранных баллов путем ранжирования заявок в порядке уменьшения присвоенной им итоговой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могут быть признаны не более пяти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баллов победившей в конкурсе признается организация, представившая документы, указанные в </w:t>
      </w:r>
      <w:hyperlink w:history="0" w:anchor="P112" w:tooltip="2.4. Для участия в конкурсе организация представляет в уполномоченный орган на бумажном носителе в срок, указанный в извещении, следующие документы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в более раннюю дату.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комиссии о допуске организации к участию в конкурсе или об отклонении заявки, о признании организации победителем конкурса, о признании конкурса несостоявшимся оформляется протоколом, который в течение двух рабочих дней со дня принятия решения передается в уполномоченный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получения протокола комиссии о признании организаций победителями осуществляет расчет размера гранта и издает приказ об итогах конкурса и назначении гранта, в котором указываются победители конкурса и размер предоставляемого гранта (далее - приказ);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издания приказа размещает его на официальном сайте, а также уведомляет организации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не позднее 14 календарного дня, следующего за днем определения победителей конкурса, размещает на официальном сайте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отклонены, с указанием причин их отклонения, в том числе положений извещения,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(баллы) по каждому из предусмотренных критериев, принятое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организаций, с которыми заключаются соглашения, и размер предоставляемого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 гранта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14001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Si - размер гранта, предоставляемого i-той организации, но не более трех миллионов рублей в рамках одной заявки (одного событийного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общий объем средств, предусмотренных в краевом бюджете на предоставление грантов в текущем финансовом году,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- объем гранта, запрашиваемого i-той организацией в соответствии с представленной ею заявкой, рублей;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905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грантов, запрашиваемых организациями - победителями конкурса,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гранта (Si), рассчитанный в соответствии с настоящим пунктом, превышает объем гранта, запрашиваемого i-й организацией (Ni), грант предоставляется в запрашиваемом объеме в соответствии с представленной заявкой.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Предоставление гранта осуществляется на основании соглашения, заключаемого между организацией и уполномоченным органом в соответствии с типовой формой соглашения, утвержденной министерством финансов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течение семи рабочих дней, следующих за днем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предусматривает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мероприятия, на проведение которого предоставляется грант, и сроки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и условия его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использования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(муниципального) финансового контроля соблюдения получателем гранта порядка и условий предоставления гранта в соответствии со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организации по соблюдению запрета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организации включать в договоры (соглашения), заключаемые организацией в целях исполнения обязательств по соглашению, согласие лиц, являющихся поставщиками (подрядчиками, исполнителями) по договорам (соглашениям), на осуществление в отношении нее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(муниципального) финансового контроля соблюдения получателем гранта порядка и условий предоставления гранта в соответствии со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гранта с указанием точной даты завершения и конечного значения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формы представления отчетности об осуществлении расходов, источником финансового обеспечения которых является грант, и о достижении значений результатов предоставления гранта, показателей, необходимых для достижения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в текущем финансовом году остатков средств гранта, не использованных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нарушение целей, условий и положений настоящего Порядка 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с организацией новых условий соглашения или расторжение соглашения при недостижении согласия о заключении соглашения по новым условиям, в случае уменьшения уполномоченному органу ранее доведенных лимитов бюджетных обязательств, приводящего к невозможности предоставления грантов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Уполномоченный орган через десять календарных дней со дня размещения итогов конкурса на официальном сайте направляет организации проект соглашения для подписания в двух экземплярах.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Приморского края от 13.04.2023 N 243-пп &quot;О внесении изменения в постановление Правительства Приморского края от 23 марта 2023 года N 184-пп &quot;О предоставлении грантов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в 2023 год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13.04.2023 N 243-пп)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двух рабочих дней со дня получения проекта соглашения направляет в уполномоченный орган подписанное соглашение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двух рабочих дней со дня получения подписанного организацией соглашения подписывает оба экземпляра соглашения и возвращает один подписанный экземпляр соглашения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соглашения в указанный срок организация признается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Перечисление гранта осуществляется с лицевого счета уполномоченного органа, открытого в Управлении Федерального казначейства по Приморскому краю, на расчетные или корреспондентские счета некоммерческих организаций, открытые в учреждениях Центрального банка Российской Федерации или кредитных организациях, в течение пяти рабочих дней со дня поступления средств на лицевой счет уполномоченного органа в соответствии с решением о предоставлении гранта, принятым уполномоченным органом, и соглашением.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Результатом предоставления гранта является проведение событийного мероприятия в сфере туризма в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гранта, является количество посетителей событийного мероприятия в сфере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гранта и показателя, необходимого для достижения результата предоставления гранта,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Грант подлежит использованию организацией на цели, установленные </w:t>
      </w:r>
      <w:hyperlink w:history="0" w:anchor="P49" w:tooltip="1.2. Гранты предоставляются организациям в целях финансового обеспечения затрат, связанных с организацией и проведением на территории Приморского края событийных мероприятий в сфере туризма, стимулирующих рост количества туристов, путешествующих по Приморскому краю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подлежит использованию в текущем финансовом году, в срок не позднее 10 декабря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01" w:name="P201"/>
    <w:bookmarkEnd w:id="201"/>
    <w:p>
      <w:pPr>
        <w:pStyle w:val="0"/>
        <w:ind w:firstLine="540"/>
        <w:jc w:val="both"/>
      </w:pPr>
      <w:r>
        <w:rPr>
          <w:sz w:val="20"/>
        </w:rPr>
        <w:t xml:space="preserve">4.1. Организация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раз в квартал в срок до 5 числа месяца, следующего за отчетным кварталом, отчет об осуществлении расходов, источником финансового обеспечения которых является грант, по форме, установленной соглашением, а также копии документов, подтверждающих целевое расходование гранта, заверенные руководителем (иным уполномоченным лицом)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семи рабочих дней после проведения событийного мероприятия в сфере туризма (в декабре - не позднее 15 декабря) в текущем финансовом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отчеты об осуществлении расходов, источником финансового обеспечения которых является грант, о достижении значений результатов предоставления гранта, показателей, необходимых для достижения результата предоставления гранта (далее - отчеты), по формам,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целевое расходование гранта, заверенные руководителем (иным уполномоченным лицом)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фотографии, подтверждающие факт проведения событийного мероприятия в сфере туризма, с указанием на них даты и времени фотографирования;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информацию, подтверждающую результаты ведения учета посетителей мероприятия (автоматические счетчики учета, или пригласительные/входные билеты, или офлайн/онлайн регистрация).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отчеты в государственной информационной системе Приморского края "Региональная система межведомственного электронного документооборота" в день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рабочих дней со дня регистрации отчетов осуществляет проверку отчетов на предмет соответствия формы установленным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со дня регистрации отчетов осуществляет их проверку на предмет целевого использования средств гранта, достижения организацией значений результата предоставления гранта и показателей, необходимых для достижения результата предоставления гранта, и уведомляет организацию о результатах указанной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по результатам проверки нарушений в течение пяти рабочих дней со дня выявления нарушения составляет и направляет организации акт проверки для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Ответственность за целевое использование гранта и достоверность представляемых в уполномоченный орган отчетов, документов и сведений несет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Уполномоченный орган осуществляет проверку соблюдения получателем гранта порядка и условий предоставления гранта, в том числе в части достижения результатов предоставления гранта, орган государственного финансового контроля осуществляет проверку в соответствии со </w:t>
      </w:r>
      <w:hyperlink w:history="0" r:id="rId2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получении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Организация обязана осуществить возврат средств гранта в краевой бюджет в соответствии с </w:t>
      </w:r>
      <w:hyperlink w:history="0" w:anchor="P231" w:tooltip="4.6. Требование о возврате гранта в краевой бюджет (далее - требование) направляется организации уполномоченным органом в пятидневный срок со дня установления нарушения, невыполнения требований предусмотренного пунктом 4.1 настоящего Порядка акта проверки в установленный им срок.">
        <w:r>
          <w:rPr>
            <w:sz w:val="20"/>
            <w:color w:val="0000ff"/>
          </w:rPr>
          <w:t xml:space="preserve">пунктом 4.6</w:t>
        </w:r>
      </w:hyperlink>
      <w:r>
        <w:rPr>
          <w:sz w:val="20"/>
        </w:rPr>
        <w:t xml:space="preserve"> настоящего Порядка в полном объеме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отчетов, указанных в </w:t>
      </w:r>
      <w:hyperlink w:history="0" w:anchor="P201" w:tooltip="4.1. Организация представляет в уполномоченный орган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или представления их по форме, не соответствующей форме, предусмотренной соглашением, или представления отчетов с нарушением установленного срока, а также в случае непредставления подтверждающих документов, предусмотренных </w:t>
      </w:r>
      <w:hyperlink w:history="0" w:anchor="P201" w:tooltip="4.1. Организация представляет в уполномоченный орган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событийного мероприятия в сфере туризма с нарушением сроков, установленных соглашением, за исключением нарушения сроков по независящим от сторон обстоятельствам.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выявленных нарушений условий, порядка и требований, установленных при предоставлении гранта, выявленных в том числе по результатам проверок, проведенных уполномоченным органом и органами государственного финансового контроля, а также нецелевого использования средств гранта организация обязана осуществить возврат средств гранта в краевой бюджет в соответствии с </w:t>
      </w:r>
      <w:hyperlink w:history="0" w:anchor="P231" w:tooltip="4.6. Требование о возврате гранта в краевой бюджет (далее - требование) направляется организации уполномоченным органом в пятидневный срок со дня установления нарушения, невыполнения требований предусмотренного пунктом 4.1 настоящего Порядка акта проверки в установленный им срок.">
        <w:r>
          <w:rPr>
            <w:sz w:val="20"/>
            <w:color w:val="0000ff"/>
          </w:rPr>
          <w:t xml:space="preserve">пунктом 4.6</w:t>
        </w:r>
      </w:hyperlink>
      <w:r>
        <w:rPr>
          <w:sz w:val="20"/>
        </w:rPr>
        <w:t xml:space="preserve"> настоящего Порядка в объеме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недостижения организацией значений результата предоставления гранта, показателя, необходимого для достижения результата предоставления гранта, установленных соглашением (далее - показатель), размер средств гранта, подлежащих возврату в краевой бюджет (Vвозврата),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Vвозврата = G x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G - размер гранта, предоставленного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гранта, отражающий уровень недостижения показателя,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= 1 - n / p,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n - фактически достигнутое значение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плановое значение показателя, установленное соглашением.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о возврате гранта в краевой бюджет (далее - требование) направляется организации уполномоченным органом в пятидневный срок со дня установления нарушения, невыполнения требований предусмотренного </w:t>
      </w:r>
      <w:hyperlink w:history="0" w:anchor="P201" w:tooltip="4.1. Организация представляет в уполномоченный орган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 акта проверки в установленный им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гранта производится организацией в течение пяти рабочих дней со дня получения требования уполномоченного органа по реквизитам и коду бюджетной классификации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неисполнения организацией обязательств по возврату гранта указанные средства подлежат взысканию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Остатки средств гранта, не использованные в отчетном финансовом году, подлежат возврату в краевой бюджет не позднее 25 января текущего финансового года на лицевой счет уполномоченного органа, указанный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из краевого бюджета</w:t>
      </w:r>
    </w:p>
    <w:p>
      <w:pPr>
        <w:pStyle w:val="0"/>
        <w:jc w:val="right"/>
      </w:pPr>
      <w:r>
        <w:rPr>
          <w:sz w:val="20"/>
        </w:rPr>
        <w:t xml:space="preserve">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затрат, связанных</w:t>
      </w:r>
    </w:p>
    <w:p>
      <w:pPr>
        <w:pStyle w:val="0"/>
        <w:jc w:val="right"/>
      </w:pPr>
      <w:r>
        <w:rPr>
          <w:sz w:val="20"/>
        </w:rPr>
        <w:t xml:space="preserve">с организацией и</w:t>
      </w:r>
    </w:p>
    <w:p>
      <w:pPr>
        <w:pStyle w:val="0"/>
        <w:jc w:val="right"/>
      </w:pPr>
      <w:r>
        <w:rPr>
          <w:sz w:val="20"/>
        </w:rPr>
        <w:t xml:space="preserve">проведением событийных</w:t>
      </w:r>
    </w:p>
    <w:p>
      <w:pPr>
        <w:pStyle w:val="0"/>
        <w:jc w:val="right"/>
      </w:pPr>
      <w:r>
        <w:rPr>
          <w:sz w:val="20"/>
        </w:rPr>
        <w:t xml:space="preserve">мероприятий в сфере</w:t>
      </w:r>
    </w:p>
    <w:p>
      <w:pPr>
        <w:pStyle w:val="0"/>
        <w:jc w:val="right"/>
      </w:pPr>
      <w:r>
        <w:rPr>
          <w:sz w:val="20"/>
        </w:rPr>
        <w:t xml:space="preserve">туризма,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0"/>
        <w:gridCol w:w="3390"/>
      </w:tblGrid>
      <w:t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агентство по туризму Приморского 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(уполномоченный орган)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 кого)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261" w:name="P261"/>
          <w:bookmarkEnd w:id="261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конкурсном отборе на предоставление гранта в форме субсидий некоммерческим организациям на финансовое обеспечение затрат, связанных с организацией и проведением событийных мероприятий в сфере туризма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организации)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мероприятия 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66"/>
        <w:gridCol w:w="3004"/>
      </w:tblGrid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юридический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фактический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Телефон, факс, электронная почта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Регистрирующий орган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Характеристика событийного мероприятия в сфере туризма, реализуемого организацией в 2023 году: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6746"/>
        <w:gridCol w:w="1700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Дата (период) проведения мероприятия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проведения мероприятия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информационной площадки в сети Интернет и (или) страницы в социальных сетях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узнаваемого бренда по направлению мероприятия (при наличии)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проведенных событийных мероприятий по направлению с указанием количества участников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затрат на проведение мероприятия, рублей (расчет затрат прилагается)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- привлечение внебюджетных источников (собственных или заемных), рублей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гранта (строка 6 минус строка 7), рублей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настоящей заявке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"/>
        <w:gridCol w:w="5555"/>
        <w:gridCol w:w="2721"/>
      </w:tblGrid>
      <w:tr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92"/>
        <w:gridCol w:w="2703"/>
        <w:gridCol w:w="1911"/>
        <w:gridCol w:w="1764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Зарегистрирован в установленном порядке на территории Приморского края в форме некоммерческой организации, не являющейся государственным муниципальным учреждением.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Не получаю аналогичную финансовую поддержку.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Не нахожусь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Даю согласие на представление налоговыми органами агентству по туризму Приморского края документов и сведений в отношении заявителя.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Не имею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Не возражаю против выборочной проверки информации.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Даю согласие на обработку моих персональных данных в целях получения финансовой поддержки и доступ к ней любых заинтересованных лиц (под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Даю согласие на публикацию (размещение) в информационно-телекоммуникационной сети Интернет и на едином портале бюджетной системы Российской Федерации информации об организации, о подаваемой заявке, иной информации об организации, связанной с соответствующим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С условиями предоставления гранта в форме субсидии ознакомлен и согласен.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Достоверность и подлинность представленных сведений гарантирую.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составления ______________________</w:t>
            </w:r>
          </w:p>
        </w:tc>
      </w:tr>
      <w:t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из краевого бюджета</w:t>
      </w:r>
    </w:p>
    <w:p>
      <w:pPr>
        <w:pStyle w:val="0"/>
        <w:jc w:val="right"/>
      </w:pPr>
      <w:r>
        <w:rPr>
          <w:sz w:val="20"/>
        </w:rPr>
        <w:t xml:space="preserve">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затрат, связанных</w:t>
      </w:r>
    </w:p>
    <w:p>
      <w:pPr>
        <w:pStyle w:val="0"/>
        <w:jc w:val="right"/>
      </w:pPr>
      <w:r>
        <w:rPr>
          <w:sz w:val="20"/>
        </w:rPr>
        <w:t xml:space="preserve">с организацией и</w:t>
      </w:r>
    </w:p>
    <w:p>
      <w:pPr>
        <w:pStyle w:val="0"/>
        <w:jc w:val="right"/>
      </w:pPr>
      <w:r>
        <w:rPr>
          <w:sz w:val="20"/>
        </w:rPr>
        <w:t xml:space="preserve">проведением событийных</w:t>
      </w:r>
    </w:p>
    <w:p>
      <w:pPr>
        <w:pStyle w:val="0"/>
        <w:jc w:val="right"/>
      </w:pPr>
      <w:r>
        <w:rPr>
          <w:sz w:val="20"/>
        </w:rPr>
        <w:t xml:space="preserve">мероприятий в сфере</w:t>
      </w:r>
    </w:p>
    <w:p>
      <w:pPr>
        <w:pStyle w:val="0"/>
        <w:jc w:val="right"/>
      </w:pPr>
      <w:r>
        <w:rPr>
          <w:sz w:val="20"/>
        </w:rPr>
        <w:t xml:space="preserve">туризма, в 2023 году</w:t>
      </w:r>
    </w:p>
    <w:p>
      <w:pPr>
        <w:pStyle w:val="0"/>
        <w:jc w:val="both"/>
      </w:pPr>
      <w:r>
        <w:rPr>
          <w:sz w:val="20"/>
        </w:rPr>
      </w:r>
    </w:p>
    <w:bookmarkStart w:id="385" w:name="P385"/>
    <w:bookmarkEnd w:id="385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ОТБОРА ЗАЯВОК ОРГАНИЗАЦИЙ НА УЧАСТИЕ В КОНКУРСНОМ ОТБОРЕ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ФИНАНСОВОЕ ОБЕСПЕЧЕНИЕ ЗАТРАТ, СВЯЗАННЫХ</w:t>
      </w:r>
    </w:p>
    <w:p>
      <w:pPr>
        <w:pStyle w:val="2"/>
        <w:jc w:val="center"/>
      </w:pPr>
      <w:r>
        <w:rPr>
          <w:sz w:val="20"/>
        </w:rPr>
        <w:t xml:space="preserve">С ОРГАНИЗАЦИЕЙ И ПРОВЕДЕНИЕМ СОБЫТИЙНЫХ МЕРОПРИЯТИЙ</w:t>
      </w:r>
    </w:p>
    <w:p>
      <w:pPr>
        <w:pStyle w:val="2"/>
        <w:jc w:val="center"/>
      </w:pPr>
      <w:r>
        <w:rPr>
          <w:sz w:val="20"/>
        </w:rPr>
        <w:t xml:space="preserve">В СФЕРЕ ТУРИЗМА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860"/>
        <w:gridCol w:w="1643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6" w:type="dxa"/>
          </w:tcPr>
          <w:bookmarkStart w:id="398" w:name="P398"/>
          <w:bookmarkEnd w:id="398"/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событийного мероприятия в сфере туризма (далее - мероприятие):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значимость мероприятия для развития туризма в Приморском крае, повышение туристской привлекательности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реализуемость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реалистичность бюджета мероприятия и обоснованность планируемых расходов на проведение мероприятия</w:t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Неактуально (несоответствие критериям, указанным в </w:t>
            </w:r>
            <w:hyperlink w:history="0" w:anchor="P398" w:tooltip="1">
              <w:r>
                <w:rPr>
                  <w:sz w:val="20"/>
                  <w:color w:val="0000ff"/>
                </w:rPr>
                <w:t xml:space="preserve">п. 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 (соответствие одному критерию, указанному в </w:t>
            </w:r>
            <w:hyperlink w:history="0" w:anchor="P398" w:tooltip="1">
              <w:r>
                <w:rPr>
                  <w:sz w:val="20"/>
                  <w:color w:val="0000ff"/>
                </w:rPr>
                <w:t xml:space="preserve">п. 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 (соответствие двум критериям, указанным в </w:t>
            </w:r>
            <w:hyperlink w:history="0" w:anchor="P398" w:tooltip="1">
              <w:r>
                <w:rPr>
                  <w:sz w:val="20"/>
                  <w:color w:val="0000ff"/>
                </w:rPr>
                <w:t xml:space="preserve">п. 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 (соответствие трем критериям, указанным в </w:t>
            </w:r>
            <w:hyperlink w:history="0" w:anchor="P398" w:tooltip="1">
              <w:r>
                <w:rPr>
                  <w:sz w:val="20"/>
                  <w:color w:val="0000ff"/>
                </w:rPr>
                <w:t xml:space="preserve">п. 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- привлечение внебюджетных источников для проведения мероприятия:</w:t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собственных ресурсов в объеме более 50 процентов от общего объема затрат на реализацию проекта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собственных ресурсов в объеме менее 50 процентов от общего объема затрат на реализацию проекта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собственных ресурсов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площадка (сайт в информационно-коммуникационной сети Интернет и (или) аккаунты в социальных сетях) для продвижения мероприятия</w:t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сайта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аккаунта/аккаунтов в социальных сетях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Узнаваемый бренд по направлению мероприятия:</w:t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организацией мероприятий за последние 4 года (2019 - 2022 гг.)</w:t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Более 5 проведенных мероприятий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Менее 5 проведенных мероприятий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Сочетание социальной и экономической составляющих мероприятия</w:t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экскурсий для детей, пенсионеров, лиц с ограниченными возможностями здоровья</w:t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  <w:t xml:space="preserve">1 - наличие</w:t>
            </w:r>
          </w:p>
          <w:p>
            <w:pPr>
              <w:pStyle w:val="0"/>
            </w:pPr>
            <w:r>
              <w:rPr>
                <w:sz w:val="20"/>
              </w:rPr>
              <w:t xml:space="preserve">0 - отсутствие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марикультуры, сельскохозяйственной продукции, брендов региона</w:t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  <w:t xml:space="preserve">1 - наличие</w:t>
            </w:r>
          </w:p>
          <w:p>
            <w:pPr>
              <w:pStyle w:val="0"/>
            </w:pPr>
            <w:r>
              <w:rPr>
                <w:sz w:val="20"/>
              </w:rPr>
              <w:t xml:space="preserve">0 - отсутствие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сувенирной продукции</w:t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  <w:t xml:space="preserve">1 - наличие</w:t>
            </w:r>
          </w:p>
          <w:p>
            <w:pPr>
              <w:pStyle w:val="0"/>
            </w:pPr>
            <w:r>
              <w:rPr>
                <w:sz w:val="20"/>
              </w:rPr>
              <w:t xml:space="preserve">0 - отсутствие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традиций и быта коренных малочисленных народов Российской Федерации, проживающих в Приморском крае</w:t>
            </w:r>
          </w:p>
        </w:tc>
        <w:tc>
          <w:tcPr>
            <w:tcW w:w="1643" w:type="dxa"/>
          </w:tcPr>
          <w:p>
            <w:pPr>
              <w:pStyle w:val="0"/>
            </w:pPr>
            <w:r>
              <w:rPr>
                <w:sz w:val="20"/>
              </w:rPr>
              <w:t xml:space="preserve">1 - наличие</w:t>
            </w:r>
          </w:p>
          <w:p>
            <w:pPr>
              <w:pStyle w:val="0"/>
            </w:pPr>
            <w:r>
              <w:rPr>
                <w:sz w:val="20"/>
              </w:rPr>
              <w:t xml:space="preserve">0 - отсутствие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23.03.2023 N 184-пп</w:t>
            <w:br/>
            <w:t>(ред. от 13.04.2023)</w:t>
            <w:br/>
            <w:t>"О предоставлении грантов в фор...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4DDE2D2C3EDBE94E8CD586ED3C8572D67888095D28481DE2EBE0496641D232B872A984342A2A3AD1A0386B70C31E699D2B6D36D9514A8FEBB9D9A9i9q1F" TargetMode = "External"/>
	<Relationship Id="rId8" Type="http://schemas.openxmlformats.org/officeDocument/2006/relationships/hyperlink" Target="consultantplus://offline/ref=6E4DDE2D2C3EDBE94E8CCB8BFB50DB7DD270D4065F20404EBBBBE61E3911D467F832AFD47067233085F17C3E78CA4826D9787E36DB4Di4q9F" TargetMode = "External"/>
	<Relationship Id="rId9" Type="http://schemas.openxmlformats.org/officeDocument/2006/relationships/hyperlink" Target="consultantplus://offline/ref=6E4DDE2D2C3EDBE94E8CD586ED3C8572D67888095D274B1DE3E9E0496641D232B872A984262A7236D3A2266B73D64838DBi7qDF" TargetMode = "External"/>
	<Relationship Id="rId10" Type="http://schemas.openxmlformats.org/officeDocument/2006/relationships/hyperlink" Target="consultantplus://offline/ref=6E4DDE2D2C3EDBE94E8CD586ED3C8572D67888095D28481DE2EBE0496641D232B872A984342A2A3AD1A0386B70C31E699D2B6D36D9514A8FEBB9D9A9i9q1F" TargetMode = "External"/>
	<Relationship Id="rId11" Type="http://schemas.openxmlformats.org/officeDocument/2006/relationships/hyperlink" Target="consultantplus://offline/ref=6E4DDE2D2C3EDBE94E8CD586ED3C8572D67888095D284E10E7E8E0496641D232B872A984342A2A3AD1A038697CC31E699D2B6D36D9514A8FEBB9D9A9i9q1F" TargetMode = "External"/>
	<Relationship Id="rId12" Type="http://schemas.openxmlformats.org/officeDocument/2006/relationships/hyperlink" Target="consultantplus://offline/ref=6E4DDE2D2C3EDBE94E8CCB8BFB50DB7DD270D4065F20404EBBBBE61E3911D467F832AFD3706E233085F17C3E78CA4826D9787E36DB4Di4q9F" TargetMode = "External"/>
	<Relationship Id="rId13" Type="http://schemas.openxmlformats.org/officeDocument/2006/relationships/hyperlink" Target="consultantplus://offline/ref=6E4DDE2D2C3EDBE94E8CCB8BFB50DB7DD270D4065F20404EBBBBE61E3911D467F832AFD3706C253085F17C3E78CA4826D9787E36DB4Di4q9F" TargetMode = "External"/>
	<Relationship Id="rId14" Type="http://schemas.openxmlformats.org/officeDocument/2006/relationships/hyperlink" Target="consultantplus://offline/ref=6E4DDE2D2C3EDBE94E8CCB8BFB50DB7DD270D4065F20404EBBBBE61E3911D467F832AFD3706E233085F17C3E78CA4826D9787E36DB4Di4q9F" TargetMode = "External"/>
	<Relationship Id="rId15" Type="http://schemas.openxmlformats.org/officeDocument/2006/relationships/hyperlink" Target="consultantplus://offline/ref=6E4DDE2D2C3EDBE94E8CCB8BFB50DB7DD270D4065F20404EBBBBE61E3911D467F832AFD3706C253085F17C3E78CA4826D9787E36DB4Di4q9F" TargetMode = "External"/>
	<Relationship Id="rId16" Type="http://schemas.openxmlformats.org/officeDocument/2006/relationships/hyperlink" Target="consultantplus://offline/ref=6E4DDE2D2C3EDBE94E8CCB8BFB50DB7DD270D4065F20404EBBBBE61E3911D467F832AFD3706E233085F17C3E78CA4826D9787E36DB4Di4q9F" TargetMode = "External"/>
	<Relationship Id="rId17" Type="http://schemas.openxmlformats.org/officeDocument/2006/relationships/hyperlink" Target="consultantplus://offline/ref=6E4DDE2D2C3EDBE94E8CCB8BFB50DB7DD270D4065F20404EBBBBE61E3911D467F832AFD3706C253085F17C3E78CA4826D9787E36DB4Di4q9F" TargetMode = "External"/>
	<Relationship Id="rId18" Type="http://schemas.openxmlformats.org/officeDocument/2006/relationships/hyperlink" Target="consultantplus://offline/ref=6E4DDE2D2C3EDBE94E8CCB8BFB50DB7DD576D4065424404EBBBBE61E3911D467EA32F7DD756C393BD7BE3A6B77iCqBF" TargetMode = "External"/>
	<Relationship Id="rId19" Type="http://schemas.openxmlformats.org/officeDocument/2006/relationships/image" Target="media/image2.wmf"/>
	<Relationship Id="rId20" Type="http://schemas.openxmlformats.org/officeDocument/2006/relationships/image" Target="media/image3.wmf"/>
	<Relationship Id="rId21" Type="http://schemas.openxmlformats.org/officeDocument/2006/relationships/hyperlink" Target="consultantplus://offline/ref=6E4DDE2D2C3EDBE94E8CCB8BFB50DB7DD270D4065F20404EBBBBE61E3911D467F832AFD3706E233085F17C3E78CA4826D9787E36DB4Di4q9F" TargetMode = "External"/>
	<Relationship Id="rId22" Type="http://schemas.openxmlformats.org/officeDocument/2006/relationships/hyperlink" Target="consultantplus://offline/ref=6E4DDE2D2C3EDBE94E8CCB8BFB50DB7DD270D4065F20404EBBBBE61E3911D467F832AFD3706C253085F17C3E78CA4826D9787E36DB4Di4q9F" TargetMode = "External"/>
	<Relationship Id="rId23" Type="http://schemas.openxmlformats.org/officeDocument/2006/relationships/hyperlink" Target="consultantplus://offline/ref=6E4DDE2D2C3EDBE94E8CCB8BFB50DB7DD270D4065F20404EBBBBE61E3911D467F832AFD3706E233085F17C3E78CA4826D9787E36DB4Di4q9F" TargetMode = "External"/>
	<Relationship Id="rId24" Type="http://schemas.openxmlformats.org/officeDocument/2006/relationships/hyperlink" Target="consultantplus://offline/ref=6E4DDE2D2C3EDBE94E8CCB8BFB50DB7DD270D4065F20404EBBBBE61E3911D467F832AFD3706C253085F17C3E78CA4826D9787E36DB4Di4q9F" TargetMode = "External"/>
	<Relationship Id="rId25" Type="http://schemas.openxmlformats.org/officeDocument/2006/relationships/hyperlink" Target="consultantplus://offline/ref=6E4DDE2D2C3EDBE94E8CD586ED3C8572D67888095D28481DE2EBE0496641D232B872A984342A2A3AD1A0386B70C31E699D2B6D36D9514A8FEBB9D9A9i9q1F" TargetMode = "External"/>
	<Relationship Id="rId26" Type="http://schemas.openxmlformats.org/officeDocument/2006/relationships/hyperlink" Target="consultantplus://offline/ref=6E4DDE2D2C3EDBE94E8CCB8BFB50DB7DD270D4065F20404EBBBBE61E3911D467F832AFD3706E233085F17C3E78CA4826D9787E36DB4Di4q9F" TargetMode = "External"/>
	<Relationship Id="rId27" Type="http://schemas.openxmlformats.org/officeDocument/2006/relationships/hyperlink" Target="consultantplus://offline/ref=6E4DDE2D2C3EDBE94E8CCB8BFB50DB7DD270D4065F20404EBBBBE61E3911D467F832AFD3706C253085F17C3E78CA4826D9787E36DB4Di4q9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23.03.2023 N 184-пп
(ред. от 13.04.2023)
"О предоставлении грантов в форме субсидий из краевого бюджета некоммерческим организациям на финансовое обеспечение затрат, связанных с организацией и проведением событийных мероприятий в сфере туризма, в 2023 году"
(вместе с "Порядком предоставления из краевого бюджета некоммерческим организациям грантов...")</dc:title>
  <dcterms:created xsi:type="dcterms:W3CDTF">2023-06-22T05:42:34Z</dcterms:created>
</cp:coreProperties>
</file>