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Приморского края от 05.04.2024 N 213-пп</w:t>
              <w:br/>
              <w:t xml:space="preserve">"Об утверждении Порядка предоставления в 2024 году субсидий за счет средств краевого бюджета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на возмещение фактически произведенных расходов по оплате коммунальных услуг за помещение, используемое организацией для оказания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апреля 2024 г. N 213-пп</w:t>
      </w:r>
    </w:p>
    <w:p>
      <w:pPr>
        <w:pStyle w:val="2"/>
        <w:jc w:val="both"/>
      </w:pPr>
      <w:r>
        <w:rPr>
          <w:sz w:val="20"/>
        </w:rPr>
      </w:r>
    </w:p>
    <w:p>
      <w:pPr>
        <w:pStyle w:val="2"/>
        <w:jc w:val="center"/>
      </w:pPr>
      <w:r>
        <w:rPr>
          <w:sz w:val="20"/>
        </w:rPr>
        <w:t xml:space="preserve">ОБ УТВЕРЖДЕНИИ ПОРЯДКА ПРЕДОСТАВЛЕНИЯ</w:t>
      </w:r>
    </w:p>
    <w:p>
      <w:pPr>
        <w:pStyle w:val="2"/>
        <w:jc w:val="center"/>
      </w:pPr>
      <w:r>
        <w:rPr>
          <w:sz w:val="20"/>
        </w:rPr>
        <w:t xml:space="preserve">В 2024 ГОДУ СУБСИДИЙ ЗА СЧЕТ СРЕДСТВ КРАЕВОГО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ОКАЗЫВАЮЩИМ УСЛУГИ ПО СОЦИАЛЬНОЙ АДАПТАЦИИ ИНВАЛИДОВ</w:t>
      </w:r>
    </w:p>
    <w:p>
      <w:pPr>
        <w:pStyle w:val="2"/>
        <w:jc w:val="center"/>
      </w:pPr>
      <w:r>
        <w:rPr>
          <w:sz w:val="20"/>
        </w:rPr>
        <w:t xml:space="preserve">И ИХ СЕМЕЙ, В ТОМ ЧИСЛЕ ПРОФЕССИОНАЛЬНОЙ ОРИЕНТАЦИИ,</w:t>
      </w:r>
    </w:p>
    <w:p>
      <w:pPr>
        <w:pStyle w:val="2"/>
        <w:jc w:val="center"/>
      </w:pPr>
      <w:r>
        <w:rPr>
          <w:sz w:val="20"/>
        </w:rPr>
        <w:t xml:space="preserve">СОДЕЙСТВИЮ В ТРУДОУСТРОЙСТВЕ И СОПРОВОЖДЕНИЮ ПРИ СОДЕЙСТВИИ</w:t>
      </w:r>
    </w:p>
    <w:p>
      <w:pPr>
        <w:pStyle w:val="2"/>
        <w:jc w:val="center"/>
      </w:pPr>
      <w:r>
        <w:rPr>
          <w:sz w:val="20"/>
        </w:rPr>
        <w:t xml:space="preserve">В ТРУДОУСТРОЙСТВЕ ИНВАЛИДОВ, НА ВОЗМЕЩЕНИЕ ФАКТИЧЕСКИ</w:t>
      </w:r>
    </w:p>
    <w:p>
      <w:pPr>
        <w:pStyle w:val="2"/>
        <w:jc w:val="center"/>
      </w:pPr>
      <w:r>
        <w:rPr>
          <w:sz w:val="20"/>
        </w:rPr>
        <w:t xml:space="preserve">ПРОИЗВЕДЕННЫХ РАСХОДОВ ПО ОПЛАТЕ КОММУНАЛЬНЫХ УСЛУГ ЗА</w:t>
      </w:r>
    </w:p>
    <w:p>
      <w:pPr>
        <w:pStyle w:val="2"/>
        <w:jc w:val="center"/>
      </w:pPr>
      <w:r>
        <w:rPr>
          <w:sz w:val="20"/>
        </w:rPr>
        <w:t xml:space="preserve">ПОМЕЩЕНИЕ, ИСПОЛЬЗУЕМОЕ ОРГАНИЗАЦИЕЙ ДЛЯ ОКАЗАНИЯ УСЛУГ</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на основании </w:t>
      </w:r>
      <w:hyperlink w:history="0" r:id="rId9" w:tooltip="Закон Приморского края от 05.04.2013 N 183-КЗ (ред. от 02.04.2024)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Закона</w:t>
        </w:r>
      </w:hyperlink>
      <w:r>
        <w:rPr>
          <w:sz w:val="20"/>
        </w:rPr>
        <w:t xml:space="preserve"> Приморского края от 5 апреля 2013 года N 183-КЗ "О поддержке социально ориентированных некоммерческих организаций в Приморском крае" Правительство Приморского края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в 2024 году субсидий за счет средств краевого бюджета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на возмещение фактически произведенных расходов по оплате коммунальных услуг за помещение, используемое организацией для оказания услуг.</w:t>
      </w:r>
    </w:p>
    <w:p>
      <w:pPr>
        <w:pStyle w:val="0"/>
        <w:spacing w:before="200" w:line-rule="auto"/>
        <w:ind w:firstLine="540"/>
        <w:jc w:val="both"/>
      </w:pPr>
      <w:r>
        <w:rPr>
          <w:sz w:val="20"/>
        </w:rPr>
        <w:t xml:space="preserve">2.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05.04.2024 N 213-пп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В 2024 ГОДУ СУБСИДИЙ ЗА СЧЕТ</w:t>
      </w:r>
    </w:p>
    <w:p>
      <w:pPr>
        <w:pStyle w:val="2"/>
        <w:jc w:val="center"/>
      </w:pPr>
      <w:r>
        <w:rPr>
          <w:sz w:val="20"/>
        </w:rPr>
        <w:t xml:space="preserve">СРЕДСТВ КРАЕВОГО БЮДЖЕТА СОЦИАЛЬНО ОРИЕНТИРОВАННЫМ</w:t>
      </w:r>
    </w:p>
    <w:p>
      <w:pPr>
        <w:pStyle w:val="2"/>
        <w:jc w:val="center"/>
      </w:pPr>
      <w:r>
        <w:rPr>
          <w:sz w:val="20"/>
        </w:rPr>
        <w:t xml:space="preserve">НЕКОММЕРЧЕСКИМ ОРГАНИЗАЦИЯМ, ОКАЗЫВАЮЩИМ УСЛУГИ ПО</w:t>
      </w:r>
    </w:p>
    <w:p>
      <w:pPr>
        <w:pStyle w:val="2"/>
        <w:jc w:val="center"/>
      </w:pPr>
      <w:r>
        <w:rPr>
          <w:sz w:val="20"/>
        </w:rPr>
        <w:t xml:space="preserve">СОЦИАЛЬНОЙ АДАПТАЦИИ ИНВАЛИДОВ И ИХ СЕМЕЙ, В ТОМ ЧИСЛЕ</w:t>
      </w:r>
    </w:p>
    <w:p>
      <w:pPr>
        <w:pStyle w:val="2"/>
        <w:jc w:val="center"/>
      </w:pPr>
      <w:r>
        <w:rPr>
          <w:sz w:val="20"/>
        </w:rPr>
        <w:t xml:space="preserve">ПРОФЕССИОНАЛЬНОЙ ОРИЕНТАЦИИ, СОДЕЙСТВИЮ В ТРУДОУСТРОЙСТВЕ</w:t>
      </w:r>
    </w:p>
    <w:p>
      <w:pPr>
        <w:pStyle w:val="2"/>
        <w:jc w:val="center"/>
      </w:pPr>
      <w:r>
        <w:rPr>
          <w:sz w:val="20"/>
        </w:rPr>
        <w:t xml:space="preserve">И СОПРОВОЖДЕНИЮ ПРИ СОДЕЙСТВИИ В ТРУДОУСТРОЙСТВЕ ИНВАЛИДОВ,</w:t>
      </w:r>
    </w:p>
    <w:p>
      <w:pPr>
        <w:pStyle w:val="2"/>
        <w:jc w:val="center"/>
      </w:pPr>
      <w:r>
        <w:rPr>
          <w:sz w:val="20"/>
        </w:rPr>
        <w:t xml:space="preserve">НА ВОЗМЕЩЕНИЕ ФАКТИЧЕСКИ ПРОИЗВЕДЕННЫХ РАСХОДОВ ПО ОПЛАТЕ</w:t>
      </w:r>
    </w:p>
    <w:p>
      <w:pPr>
        <w:pStyle w:val="2"/>
        <w:jc w:val="center"/>
      </w:pPr>
      <w:r>
        <w:rPr>
          <w:sz w:val="20"/>
        </w:rPr>
        <w:t xml:space="preserve">КОММУНАЛЬНЫХ УСЛУГ ЗА ПОМЕЩЕНИЕ, ИСПОЛЬЗУЕМОЕ</w:t>
      </w:r>
    </w:p>
    <w:p>
      <w:pPr>
        <w:pStyle w:val="2"/>
        <w:jc w:val="center"/>
      </w:pPr>
      <w:r>
        <w:rPr>
          <w:sz w:val="20"/>
        </w:rPr>
        <w:t xml:space="preserve">ОРГАНИЗАЦИЕЙ ДЛЯ ОКАЗАНИЯ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цель, условия и порядок предоставления в 2024 году субсидий за счет средств краевого бюджета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(далее соответственно - субсидия, организации), категорию организаций, имеющих право на получение субсидии, а также порядок возврата субсидии в случае нарушения условий и порядка, установленных при ее предоставлении.</w:t>
      </w:r>
    </w:p>
    <w:p>
      <w:pPr>
        <w:pStyle w:val="0"/>
        <w:spacing w:before="200" w:line-rule="auto"/>
        <w:ind w:firstLine="540"/>
        <w:jc w:val="both"/>
      </w:pPr>
      <w:r>
        <w:rPr>
          <w:sz w:val="20"/>
        </w:rPr>
        <w:t xml:space="preserve">Министерство труда и социальной политики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текущем финансовом году, в рамках реализации комплекса процессных мероприятий "Социальное обслуживание граждан" государственной </w:t>
      </w:r>
      <w:hyperlink w:history="0" r:id="rId10" w:tooltip="Постановление Администрации Приморского края от 27.12.2019 N 918-па (ред. от 19.04.2024)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программы</w:t>
        </w:r>
      </w:hyperlink>
      <w:r>
        <w:rPr>
          <w:sz w:val="20"/>
        </w:rPr>
        <w:t xml:space="preserve"> Приморского края "Социальная поддержка населения Приморского края",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bookmarkStart w:id="52" w:name="P52"/>
    <w:bookmarkEnd w:id="52"/>
    <w:p>
      <w:pPr>
        <w:pStyle w:val="0"/>
        <w:spacing w:before="200" w:line-rule="auto"/>
        <w:ind w:firstLine="540"/>
        <w:jc w:val="both"/>
      </w:pPr>
      <w:r>
        <w:rPr>
          <w:sz w:val="20"/>
        </w:rPr>
        <w:t xml:space="preserve">1.2. Субсидия предоставляется на возмещение фактически произведенных и документально подтвержденных затрат, понесенных организацией с 1 января 2024 года, по оплате коммунальных услуг (электрической энергии, горячей воды, тепловой энергии, холодной воды, отведения сточных вод, обращения с твердыми коммунальными отходами)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(далее - помещение).</w:t>
      </w:r>
    </w:p>
    <w:p>
      <w:pPr>
        <w:pStyle w:val="0"/>
        <w:spacing w:before="200" w:line-rule="auto"/>
        <w:ind w:firstLine="540"/>
        <w:jc w:val="both"/>
      </w:pPr>
      <w:r>
        <w:rPr>
          <w:sz w:val="20"/>
        </w:rPr>
        <w:t xml:space="preserve">Возмещение фактически произведенных затрат по оплате задолженности за коммунальные услуги предыдущих лет, штрафов, пеней за счет субсидии не производится.</w:t>
      </w:r>
    </w:p>
    <w:p>
      <w:pPr>
        <w:pStyle w:val="0"/>
        <w:spacing w:before="200" w:line-rule="auto"/>
        <w:ind w:firstLine="540"/>
        <w:jc w:val="both"/>
      </w:pPr>
      <w:r>
        <w:rPr>
          <w:sz w:val="20"/>
        </w:rPr>
        <w:t xml:space="preserve">Субсидия носит целевой характер и не может использоваться на цели, не предусмотренные настоящим Порядком.</w:t>
      </w:r>
    </w:p>
    <w:bookmarkStart w:id="55" w:name="P55"/>
    <w:bookmarkEnd w:id="55"/>
    <w:p>
      <w:pPr>
        <w:pStyle w:val="0"/>
        <w:spacing w:before="200" w:line-rule="auto"/>
        <w:ind w:firstLine="540"/>
        <w:jc w:val="both"/>
      </w:pPr>
      <w:r>
        <w:rPr>
          <w:sz w:val="20"/>
        </w:rPr>
        <w:t xml:space="preserve">1.3. К категории организаций, имеющих право на получение субсидии, относятся организации, являющиеся социально ориентированными некоммерческими организациями (не являющиеся государственными (муниципальными) учреждениями), осуществляющими на территории Приморского края в соответствии со своими учредительными документами деятельность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и включенными в реестр поставщиков социальных услуг на территории Приморского края в соответствии со </w:t>
      </w:r>
      <w:hyperlink w:history="0" r:id="rId11"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 декабря 2013 года N 442-ФЗ "Об основах социального обслуживания граждан в Российской Федерации".</w:t>
      </w:r>
    </w:p>
    <w:p>
      <w:pPr>
        <w:pStyle w:val="0"/>
        <w:jc w:val="both"/>
      </w:pPr>
      <w:r>
        <w:rPr>
          <w:sz w:val="20"/>
        </w:rPr>
      </w:r>
    </w:p>
    <w:p>
      <w:pPr>
        <w:pStyle w:val="2"/>
        <w:outlineLvl w:val="1"/>
        <w:jc w:val="center"/>
      </w:pPr>
      <w:r>
        <w:rPr>
          <w:sz w:val="20"/>
        </w:rPr>
        <w:t xml:space="preserve">II. ПОРЯДОК ПРОВЕДЕНИЯ КОНКУРСА</w:t>
      </w:r>
    </w:p>
    <w:p>
      <w:pPr>
        <w:pStyle w:val="2"/>
        <w:jc w:val="center"/>
      </w:pPr>
      <w:r>
        <w:rPr>
          <w:sz w:val="20"/>
        </w:rPr>
        <w:t xml:space="preserve">В ЦЕЛЯХ ПРЕДОСТАВЛЕНИЯ СУБСИДИИ</w:t>
      </w:r>
    </w:p>
    <w:p>
      <w:pPr>
        <w:pStyle w:val="0"/>
        <w:jc w:val="both"/>
      </w:pPr>
      <w:r>
        <w:rPr>
          <w:sz w:val="20"/>
        </w:rPr>
      </w:r>
    </w:p>
    <w:p>
      <w:pPr>
        <w:pStyle w:val="0"/>
        <w:ind w:firstLine="540"/>
        <w:jc w:val="both"/>
      </w:pPr>
      <w:r>
        <w:rPr>
          <w:sz w:val="20"/>
        </w:rPr>
        <w:t xml:space="preserve">2.1. Отбор организаций в целях предоставления субсидии осуществляется по результатам конкурса, организатором которого является министерство, исходя из наилучших условий достижения результатов предоставления субсидии, в целях достижения которых предоставляется субсидия (далее - конкурсный отбор).</w:t>
      </w:r>
    </w:p>
    <w:p>
      <w:pPr>
        <w:pStyle w:val="0"/>
        <w:spacing w:before="200" w:line-rule="auto"/>
        <w:ind w:firstLine="540"/>
        <w:jc w:val="both"/>
      </w:pPr>
      <w:r>
        <w:rPr>
          <w:sz w:val="20"/>
        </w:rPr>
        <w:t xml:space="preserve">Конкурсный отбор проводится министерством один раз в год, за исключением проведения повторного конкурсного отбора в случаях, предусмотренных </w:t>
      </w:r>
      <w:hyperlink w:history="0" w:anchor="P151" w:tooltip="2.14.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со дня принятия соответствующего решения.">
        <w:r>
          <w:rPr>
            <w:sz w:val="20"/>
            <w:color w:val="0000ff"/>
          </w:rPr>
          <w:t xml:space="preserve">пунктами 2.14</w:t>
        </w:r>
      </w:hyperlink>
      <w:r>
        <w:rPr>
          <w:sz w:val="20"/>
        </w:rPr>
        <w:t xml:space="preserve">, </w:t>
      </w:r>
      <w:hyperlink w:history="0" w:anchor="P185" w:tooltip="3.3. Если остаток нераспределенных бюджетных ассигнований составляет более 10 процентов, а также в случае выделения дополнительных бюджетных ассигнований, возврата субсидии в краевой бюджет объявляется повторный конкурсный отбор, который проводится в соответствии с положениями настоящего Порядка.">
        <w:r>
          <w:rPr>
            <w:sz w:val="20"/>
            <w:color w:val="0000ff"/>
          </w:rPr>
          <w:t xml:space="preserve">3.3</w:t>
        </w:r>
      </w:hyperlink>
      <w:r>
        <w:rPr>
          <w:sz w:val="20"/>
        </w:rPr>
        <w:t xml:space="preserve"> настоящего Порядка.</w:t>
      </w:r>
    </w:p>
    <w:p>
      <w:pPr>
        <w:pStyle w:val="0"/>
        <w:spacing w:before="200" w:line-rule="auto"/>
        <w:ind w:firstLine="540"/>
        <w:jc w:val="both"/>
      </w:pPr>
      <w:r>
        <w:rPr>
          <w:sz w:val="20"/>
        </w:rPr>
        <w:t xml:space="preserve">В целях проведения конкурсного отбора министерством создается конкурсная комиссия, положение о конкурсной комиссии и ее состав утверждаются приказом министерства и размещаются на сайте министерства.</w:t>
      </w:r>
    </w:p>
    <w:p>
      <w:pPr>
        <w:pStyle w:val="0"/>
        <w:spacing w:before="200" w:line-rule="auto"/>
        <w:ind w:firstLine="540"/>
        <w:jc w:val="both"/>
      </w:pPr>
      <w:r>
        <w:rPr>
          <w:sz w:val="20"/>
        </w:rPr>
        <w:t xml:space="preserve">К компетенции членов конкурсной комиссии относится рассмотрение представленных на участие в конкурсном отборе заявок, их оценка и определение итоговых баллов заявок, определение победителей конкурсного отбора.</w:t>
      </w:r>
    </w:p>
    <w:p>
      <w:pPr>
        <w:pStyle w:val="0"/>
        <w:spacing w:before="200" w:line-rule="auto"/>
        <w:ind w:firstLine="540"/>
        <w:jc w:val="both"/>
      </w:pPr>
      <w:r>
        <w:rPr>
          <w:sz w:val="20"/>
        </w:rPr>
        <w:t xml:space="preserve">2.2. Объявление о проведении конкурсного отбора размещается министерством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w:t>
      </w:r>
      <w:r>
        <w:rPr>
          <w:sz w:val="20"/>
        </w:rPr>
        <w:t xml:space="preserve">https://soctrud.primorsky.ru/</w:t>
      </w:r>
      <w:r>
        <w:rPr>
          <w:sz w:val="20"/>
        </w:rPr>
        <w:t xml:space="preserve"> (далее - официальный сайт), при этом дата окончания приема заявок не может быть ранее 30-го календарного дня, следующего за днем размещения объявления о проведении отбора.</w:t>
      </w:r>
    </w:p>
    <w:bookmarkStart w:id="65" w:name="P65"/>
    <w:bookmarkEnd w:id="65"/>
    <w:p>
      <w:pPr>
        <w:pStyle w:val="0"/>
        <w:spacing w:before="200" w:line-rule="auto"/>
        <w:ind w:firstLine="540"/>
        <w:jc w:val="both"/>
      </w:pPr>
      <w:r>
        <w:rPr>
          <w:sz w:val="20"/>
        </w:rPr>
        <w:t xml:space="preserve">2.3. К участию в конкурсном отборе допускаются организации, соответствующие по состоянию на дату не ранее чем за 30 календарных дней до дня подачи заявки следующим требованиям:</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организация не находится в составляемых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организация не является получателем средств краевого бюджета на основании иных нормативных правовых актов на цели, указанные в </w:t>
      </w:r>
      <w:hyperlink w:history="0" w:anchor="P52" w:tooltip="1.2. Субсидия предоставляется на возмещение фактически произведенных и документально подтвержденных затрат, понесенных организацией с 1 января 2024 года, по оплате коммунальных услуг (электрической энергии, горячей воды, тепловой энергии, холодной воды, отведения сточных вод, обращения с твердыми коммунальными отходами)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организация не является иностранным агентом в соответствии с Федеральным </w:t>
      </w:r>
      <w:hyperlink w:history="0" r:id="rId13"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 лиц, находящихся под иностранным влиянием";</w:t>
      </w:r>
    </w:p>
    <w:bookmarkStart w:id="71" w:name="P71"/>
    <w:bookmarkEnd w:id="71"/>
    <w:p>
      <w:pPr>
        <w:pStyle w:val="0"/>
        <w:spacing w:before="200" w:line-rule="auto"/>
        <w:ind w:firstLine="540"/>
        <w:jc w:val="both"/>
      </w:pPr>
      <w:r>
        <w:rPr>
          <w:sz w:val="20"/>
        </w:rPr>
        <w:t xml:space="preserve">у организации на едином налоговом счете должна отсутствовать или не превышать размер, определенный </w:t>
      </w:r>
      <w:hyperlink w:history="0" r:id="rId1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72" w:name="P72"/>
    <w:bookmarkEnd w:id="72"/>
    <w:p>
      <w:pPr>
        <w:pStyle w:val="0"/>
        <w:spacing w:before="200" w:line-rule="auto"/>
        <w:ind w:firstLine="540"/>
        <w:jc w:val="both"/>
      </w:pPr>
      <w:r>
        <w:rPr>
          <w:sz w:val="20"/>
        </w:rPr>
        <w:t xml:space="preserve">у организации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Приморским краем (за исключением случаев, установленных Правительством Приморского края);</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bookmarkStart w:id="75" w:name="P75"/>
    <w:bookmarkEnd w:id="75"/>
    <w:p>
      <w:pPr>
        <w:pStyle w:val="0"/>
        <w:spacing w:before="200" w:line-rule="auto"/>
        <w:ind w:firstLine="540"/>
        <w:jc w:val="both"/>
      </w:pPr>
      <w:r>
        <w:rPr>
          <w:sz w:val="20"/>
        </w:rPr>
        <w:t xml:space="preserve">2.4. Заявка и конкурсные документы представляются в министерство одним из следующих способов:</w:t>
      </w:r>
    </w:p>
    <w:p>
      <w:pPr>
        <w:pStyle w:val="0"/>
        <w:spacing w:before="200" w:line-rule="auto"/>
        <w:ind w:firstLine="540"/>
        <w:jc w:val="both"/>
      </w:pPr>
      <w:r>
        <w:rPr>
          <w:sz w:val="20"/>
        </w:rPr>
        <w:t xml:space="preserve">на бумажном носителе;</w:t>
      </w:r>
    </w:p>
    <w:p>
      <w:pPr>
        <w:pStyle w:val="0"/>
        <w:spacing w:before="200" w:line-rule="auto"/>
        <w:ind w:firstLine="540"/>
        <w:jc w:val="both"/>
      </w:pPr>
      <w:r>
        <w:rPr>
          <w:sz w:val="20"/>
        </w:rPr>
        <w:t xml:space="preserve">посредством государственной информационной системы Приморского края "Региональный портал государственных и муниципальных услуг Приморского края" (</w:t>
      </w:r>
      <w:r>
        <w:rPr>
          <w:sz w:val="20"/>
        </w:rPr>
        <w:t xml:space="preserve">https://gosuslugi.primorsky.ru/</w:t>
      </w:r>
      <w:r>
        <w:rPr>
          <w:sz w:val="20"/>
        </w:rPr>
        <w:t xml:space="preserve">) в форме электронного документа.</w:t>
      </w:r>
    </w:p>
    <w:p>
      <w:pPr>
        <w:pStyle w:val="0"/>
        <w:spacing w:before="200" w:line-rule="auto"/>
        <w:ind w:firstLine="540"/>
        <w:jc w:val="both"/>
      </w:pPr>
      <w:r>
        <w:rPr>
          <w:sz w:val="20"/>
        </w:rPr>
        <w:t xml:space="preserve">Заявка, направленная в электронном виде, подписывается усиленной квалифицированной электронной подписью руководителя (иного уполномоченного лица) организации, на бумажном носителе - подписывается руководителем (иным уполномоченным лицом) организации и заверяется печатью организации (при наличии).</w:t>
      </w:r>
    </w:p>
    <w:p>
      <w:pPr>
        <w:pStyle w:val="0"/>
        <w:spacing w:before="200" w:line-rule="auto"/>
        <w:ind w:firstLine="540"/>
        <w:jc w:val="both"/>
      </w:pPr>
      <w:r>
        <w:rPr>
          <w:sz w:val="20"/>
        </w:rPr>
        <w:t xml:space="preserve">Заявка и указанные в </w:t>
      </w:r>
      <w:hyperlink w:history="0" w:anchor="P98" w:tooltip="2.6. Организация прилагает к заявке следующие конкурсные документы:">
        <w:r>
          <w:rPr>
            <w:sz w:val="20"/>
            <w:color w:val="0000ff"/>
          </w:rPr>
          <w:t xml:space="preserve">пункте 2.6</w:t>
        </w:r>
      </w:hyperlink>
      <w:r>
        <w:rPr>
          <w:sz w:val="20"/>
        </w:rPr>
        <w:t xml:space="preserve"> настоящего Порядка конкурсные документы, представляемые на бумажном носителе, представляются в прошитом и пронумерованном виде. Количество листов указывается на обороте последнего листа на месте прошивки, подтверждается подписью руководителя (иного уполномоченного лица) организации и скрепляется печатью (при наличии).</w:t>
      </w:r>
    </w:p>
    <w:p>
      <w:pPr>
        <w:pStyle w:val="0"/>
        <w:spacing w:before="200" w:line-rule="auto"/>
        <w:ind w:firstLine="540"/>
        <w:jc w:val="both"/>
      </w:pPr>
      <w:r>
        <w:rPr>
          <w:sz w:val="20"/>
        </w:rPr>
        <w:t xml:space="preserve">2.5. Объявление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сроки проведения конкурсного отбора, дату начала подачи и окончания приема заявок и конкурсных документов, которая не может быть ранее тридцатого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номер контактного телефона министерства для получения разъяснений по вопросам участия в конкурсном отборе;</w:t>
      </w:r>
    </w:p>
    <w:p>
      <w:pPr>
        <w:pStyle w:val="0"/>
        <w:spacing w:before="200" w:line-rule="auto"/>
        <w:ind w:firstLine="540"/>
        <w:jc w:val="both"/>
      </w:pPr>
      <w:hyperlink w:history="0" w:anchor="P476" w:tooltip="РЕЗУЛЬТАТЫ">
        <w:r>
          <w:rPr>
            <w:sz w:val="20"/>
            <w:color w:val="0000ff"/>
          </w:rPr>
          <w:t xml:space="preserve">результаты</w:t>
        </w:r>
      </w:hyperlink>
      <w:r>
        <w:rPr>
          <w:sz w:val="20"/>
        </w:rPr>
        <w:t xml:space="preserve"> предоставления субсидий и характеристику результатов предоставления субсидии в соответствии с приложением N 3 к настоящему Порядку;</w:t>
      </w:r>
    </w:p>
    <w:p>
      <w:pPr>
        <w:pStyle w:val="0"/>
        <w:spacing w:before="200" w:line-rule="auto"/>
        <w:ind w:firstLine="540"/>
        <w:jc w:val="both"/>
      </w:pPr>
      <w:r>
        <w:rPr>
          <w:sz w:val="20"/>
        </w:rPr>
        <w:t xml:space="preserve">указатели страниц официального сайта;</w:t>
      </w:r>
    </w:p>
    <w:p>
      <w:pPr>
        <w:pStyle w:val="0"/>
        <w:spacing w:before="200" w:line-rule="auto"/>
        <w:ind w:firstLine="540"/>
        <w:jc w:val="both"/>
      </w:pPr>
      <w:r>
        <w:rPr>
          <w:sz w:val="20"/>
        </w:rPr>
        <w:t xml:space="preserve">требования к организациям, установленные </w:t>
      </w:r>
      <w:hyperlink w:history="0" w:anchor="P75" w:tooltip="2.4. Заявка и конкурсные документы представляются в министерство одним из следующих способов:">
        <w:r>
          <w:rPr>
            <w:sz w:val="20"/>
            <w:color w:val="0000ff"/>
          </w:rPr>
          <w:t xml:space="preserve">пунктом 2.4</w:t>
        </w:r>
      </w:hyperlink>
      <w:r>
        <w:rPr>
          <w:sz w:val="20"/>
        </w:rPr>
        <w:t xml:space="preserve"> настоящего Порядка, а также к перечню документов, представляемых организациями для подтверждения соответствия указанным требованиям;</w:t>
      </w:r>
    </w:p>
    <w:p>
      <w:pPr>
        <w:pStyle w:val="0"/>
        <w:spacing w:before="200" w:line-rule="auto"/>
        <w:ind w:firstLine="540"/>
        <w:jc w:val="both"/>
      </w:pPr>
      <w:r>
        <w:rPr>
          <w:sz w:val="20"/>
        </w:rPr>
        <w:t xml:space="preserve">категории получателей субсидии и критерии оценки, показатели критериев оценки;</w:t>
      </w:r>
    </w:p>
    <w:p>
      <w:pPr>
        <w:pStyle w:val="0"/>
        <w:spacing w:before="200" w:line-rule="auto"/>
        <w:ind w:firstLine="540"/>
        <w:jc w:val="both"/>
      </w:pPr>
      <w:r>
        <w:rPr>
          <w:sz w:val="20"/>
        </w:rPr>
        <w:t xml:space="preserve">порядок подачи организациями заявок и требования, предъявляемые к форме и содержанию заявок, а также перечень конкурсных документов;</w:t>
      </w:r>
    </w:p>
    <w:p>
      <w:pPr>
        <w:pStyle w:val="0"/>
        <w:spacing w:before="200" w:line-rule="auto"/>
        <w:ind w:firstLine="540"/>
        <w:jc w:val="both"/>
      </w:pPr>
      <w:r>
        <w:rPr>
          <w:sz w:val="20"/>
        </w:rPr>
        <w:t xml:space="preserve">порядок отзыва заявок, порядок их возврата,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35" w:tooltip="2.12.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порядок возврата заявок на доработку;</w:t>
      </w:r>
    </w:p>
    <w:p>
      <w:pPr>
        <w:pStyle w:val="0"/>
        <w:spacing w:before="200" w:line-rule="auto"/>
        <w:ind w:firstLine="540"/>
        <w:jc w:val="both"/>
      </w:pPr>
      <w:r>
        <w:rPr>
          <w:sz w:val="20"/>
        </w:rPr>
        <w:t xml:space="preserve">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pPr>
        <w:pStyle w:val="0"/>
        <w:spacing w:before="200" w:line-rule="auto"/>
        <w:ind w:firstLine="540"/>
        <w:jc w:val="both"/>
      </w:pPr>
      <w:r>
        <w:rPr>
          <w:sz w:val="20"/>
        </w:rPr>
        <w:t xml:space="preserve">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отбора, а также предельное количество победителей отбора;</w:t>
      </w:r>
    </w:p>
    <w:p>
      <w:pPr>
        <w:pStyle w:val="0"/>
        <w:spacing w:before="200" w:line-rule="auto"/>
        <w:ind w:firstLine="540"/>
        <w:jc w:val="both"/>
      </w:pPr>
      <w:r>
        <w:rPr>
          <w:sz w:val="20"/>
        </w:rPr>
        <w:t xml:space="preserve">порядок предоставления организациям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организация, прошедшая конкурсный отбор,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организации уклонившейся от заключения соглашения;</w:t>
      </w:r>
    </w:p>
    <w:p>
      <w:pPr>
        <w:pStyle w:val="0"/>
        <w:spacing w:before="200" w:line-rule="auto"/>
        <w:ind w:firstLine="540"/>
        <w:jc w:val="both"/>
      </w:pPr>
      <w:r>
        <w:rPr>
          <w:sz w:val="20"/>
        </w:rPr>
        <w:t xml:space="preserve">срок размещения протокола проведения итогов отбора (документа об итогах проведения отбора) на едином портале и официальном сайте, который не может быть позднее 14-го календарного дня, следующего за днем определения победителей конкурсного отбора.</w:t>
      </w:r>
    </w:p>
    <w:bookmarkStart w:id="98" w:name="P98"/>
    <w:bookmarkEnd w:id="98"/>
    <w:p>
      <w:pPr>
        <w:pStyle w:val="0"/>
        <w:spacing w:before="200" w:line-rule="auto"/>
        <w:ind w:firstLine="540"/>
        <w:jc w:val="both"/>
      </w:pPr>
      <w:r>
        <w:rPr>
          <w:sz w:val="20"/>
        </w:rPr>
        <w:t xml:space="preserve">2.6. Организация прилагает к заявке следующие конкурсные документы:</w:t>
      </w:r>
    </w:p>
    <w:p>
      <w:pPr>
        <w:pStyle w:val="0"/>
        <w:spacing w:before="200" w:line-rule="auto"/>
        <w:ind w:firstLine="540"/>
        <w:jc w:val="both"/>
      </w:pPr>
      <w:r>
        <w:rPr>
          <w:sz w:val="20"/>
        </w:rPr>
        <w:t xml:space="preserve">копии документов, подтверждающих полномочия руководителя организации или уполномоченного им лица;</w:t>
      </w:r>
    </w:p>
    <w:p>
      <w:pPr>
        <w:pStyle w:val="0"/>
        <w:spacing w:before="200" w:line-rule="auto"/>
        <w:ind w:firstLine="540"/>
        <w:jc w:val="both"/>
      </w:pPr>
      <w:r>
        <w:rPr>
          <w:sz w:val="20"/>
        </w:rPr>
        <w:t xml:space="preserve">подписанное руководителем (иным уполномоченным лицом) организации гарантийное обязательство, подтверждающее соответствие организации требованиям, установленным </w:t>
      </w:r>
      <w:hyperlink w:history="0" w:anchor="P65" w:tooltip="2.3. К участию в конкурсном отборе допускаются организации, соответствующие по состоянию на дату не ранее чем за 30 календарных дней до дня подачи заявки следующим требованиям:">
        <w:r>
          <w:rPr>
            <w:sz w:val="20"/>
            <w:color w:val="0000ff"/>
          </w:rPr>
          <w:t xml:space="preserve">пунктом 2.3</w:t>
        </w:r>
      </w:hyperlink>
      <w:r>
        <w:rPr>
          <w:sz w:val="20"/>
        </w:rPr>
        <w:t xml:space="preserve"> настоящего Порядка;</w:t>
      </w:r>
    </w:p>
    <w:bookmarkStart w:id="101" w:name="P101"/>
    <w:bookmarkEnd w:id="101"/>
    <w:p>
      <w:pPr>
        <w:pStyle w:val="0"/>
        <w:spacing w:before="200" w:line-rule="auto"/>
        <w:ind w:firstLine="540"/>
        <w:jc w:val="both"/>
      </w:pPr>
      <w:r>
        <w:rPr>
          <w:sz w:val="20"/>
        </w:rPr>
        <w:t xml:space="preserve">выписку из Единого государственного реестра юридических лиц, заверенную в установленном порядке;</w:t>
      </w:r>
    </w:p>
    <w:bookmarkStart w:id="102" w:name="P102"/>
    <w:bookmarkEnd w:id="102"/>
    <w:p>
      <w:pPr>
        <w:pStyle w:val="0"/>
        <w:spacing w:before="200" w:line-rule="auto"/>
        <w:ind w:firstLine="540"/>
        <w:jc w:val="both"/>
      </w:pPr>
      <w:r>
        <w:rPr>
          <w:sz w:val="20"/>
        </w:rPr>
        <w:t xml:space="preserve">документ (справку) налогового органа, подтверждающую соответствие организации требованиям, установленным </w:t>
      </w:r>
      <w:hyperlink w:history="0" w:anchor="P71" w:tooltip="у организации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абзацами седьмым</w:t>
        </w:r>
      </w:hyperlink>
      <w:r>
        <w:rPr>
          <w:sz w:val="20"/>
        </w:rPr>
        <w:t xml:space="preserve">, </w:t>
      </w:r>
      <w:hyperlink w:history="0" w:anchor="P72" w:tooltip="у организац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Приморским краем (за исключением случаев, установленных Правительством Приморского края);">
        <w:r>
          <w:rPr>
            <w:sz w:val="20"/>
            <w:color w:val="0000ff"/>
          </w:rPr>
          <w:t xml:space="preserve">восьмым пункта 2.3</w:t>
        </w:r>
      </w:hyperlink>
      <w:r>
        <w:rPr>
          <w:sz w:val="20"/>
        </w:rPr>
        <w:t xml:space="preserve"> настоящего Порядка;</w:t>
      </w:r>
    </w:p>
    <w:p>
      <w:pPr>
        <w:pStyle w:val="0"/>
        <w:spacing w:before="200" w:line-rule="auto"/>
        <w:ind w:firstLine="540"/>
        <w:jc w:val="both"/>
      </w:pPr>
      <w:r>
        <w:rPr>
          <w:sz w:val="20"/>
        </w:rPr>
        <w:t xml:space="preserve">информацию о деятельности организации в виде отчета, составленного организацией в произвольной форме, за предыдущий год;</w:t>
      </w:r>
    </w:p>
    <w:p>
      <w:pPr>
        <w:pStyle w:val="0"/>
        <w:spacing w:before="200" w:line-rule="auto"/>
        <w:ind w:firstLine="540"/>
        <w:jc w:val="both"/>
      </w:pPr>
      <w:r>
        <w:rPr>
          <w:sz w:val="20"/>
        </w:rPr>
        <w:t xml:space="preserve">отчет, составленный организацией в произвольной форме, о произведенных коммунальных расходах, с копиями подтверждающих документов (счетов и платежных документов) за год, предшествующий году предоставления субсидии;</w:t>
      </w:r>
    </w:p>
    <w:p>
      <w:pPr>
        <w:pStyle w:val="0"/>
        <w:spacing w:before="200" w:line-rule="auto"/>
        <w:ind w:firstLine="540"/>
        <w:jc w:val="both"/>
      </w:pPr>
      <w:r>
        <w:rPr>
          <w:sz w:val="20"/>
        </w:rPr>
        <w:t xml:space="preserve">расчет планируемых коммунальных расходов на текущий год со ссылкой на нормативные документы, устанавливающие соответствующие тарифы на коммунальные услуги.</w:t>
      </w:r>
    </w:p>
    <w:p>
      <w:pPr>
        <w:pStyle w:val="0"/>
        <w:spacing w:before="200" w:line-rule="auto"/>
        <w:ind w:firstLine="540"/>
        <w:jc w:val="both"/>
      </w:pPr>
      <w:r>
        <w:rPr>
          <w:sz w:val="20"/>
        </w:rPr>
        <w:t xml:space="preserve">Конкурсные документы, указанные в </w:t>
      </w:r>
      <w:hyperlink w:history="0" w:anchor="P101" w:tooltip="выписку из Единого государственного реестра юридических лиц, заверенную в установленном порядке;">
        <w:r>
          <w:rPr>
            <w:sz w:val="20"/>
            <w:color w:val="0000ff"/>
          </w:rPr>
          <w:t xml:space="preserve">абзацах четвертом</w:t>
        </w:r>
      </w:hyperlink>
      <w:r>
        <w:rPr>
          <w:sz w:val="20"/>
        </w:rPr>
        <w:t xml:space="preserve">, </w:t>
      </w:r>
      <w:hyperlink w:history="0" w:anchor="P102" w:tooltip="документ (справку) налогового органа, подтверждающую соответствие организации требованиям, установленным абзацами седьмым, восьмым пункта 2.3 настоящего Порядка;">
        <w:r>
          <w:rPr>
            <w:sz w:val="20"/>
            <w:color w:val="0000ff"/>
          </w:rPr>
          <w:t xml:space="preserve">пятом</w:t>
        </w:r>
      </w:hyperlink>
      <w:r>
        <w:rPr>
          <w:sz w:val="20"/>
        </w:rPr>
        <w:t xml:space="preserve"> настоящего пункта, могут быть представлены организацией по собственной инициативе.</w:t>
      </w:r>
    </w:p>
    <w:p>
      <w:pPr>
        <w:pStyle w:val="0"/>
        <w:spacing w:before="200" w:line-rule="auto"/>
        <w:ind w:firstLine="540"/>
        <w:jc w:val="both"/>
      </w:pPr>
      <w:r>
        <w:rPr>
          <w:sz w:val="20"/>
        </w:rPr>
        <w:t xml:space="preserve">В случае непредставления организацией конкурсных документов, указанных в </w:t>
      </w:r>
      <w:hyperlink w:history="0" w:anchor="P101" w:tooltip="выписку из Единого государственного реестра юридических лиц, заверенную в установленном порядке;">
        <w:r>
          <w:rPr>
            <w:sz w:val="20"/>
            <w:color w:val="0000ff"/>
          </w:rPr>
          <w:t xml:space="preserve">абзацах четвертом</w:t>
        </w:r>
      </w:hyperlink>
      <w:r>
        <w:rPr>
          <w:sz w:val="20"/>
        </w:rPr>
        <w:t xml:space="preserve">, </w:t>
      </w:r>
      <w:hyperlink w:history="0" w:anchor="P102" w:tooltip="документ (справку) налогового органа, подтверждающую соответствие организации требованиям, установленным абзацами седьмым, восьмым пункта 2.3 настоящего Порядка;">
        <w:r>
          <w:rPr>
            <w:sz w:val="20"/>
            <w:color w:val="0000ff"/>
          </w:rPr>
          <w:t xml:space="preserve">пятом</w:t>
        </w:r>
      </w:hyperlink>
      <w:r>
        <w:rPr>
          <w:sz w:val="20"/>
        </w:rPr>
        <w:t xml:space="preserve"> настоящего пункта, министерство запрашивает соответствующую информацию в порядке межведомственного информационного взаимодействия.</w:t>
      </w:r>
    </w:p>
    <w:p>
      <w:pPr>
        <w:pStyle w:val="0"/>
        <w:spacing w:before="200" w:line-rule="auto"/>
        <w:ind w:firstLine="540"/>
        <w:jc w:val="both"/>
      </w:pPr>
      <w:r>
        <w:rPr>
          <w:sz w:val="20"/>
        </w:rPr>
        <w:t xml:space="preserve">2.7. Для участия в конкурсном отборе организация представляет не более одной заявки.</w:t>
      </w:r>
    </w:p>
    <w:p>
      <w:pPr>
        <w:pStyle w:val="0"/>
        <w:spacing w:before="200" w:line-rule="auto"/>
        <w:ind w:firstLine="540"/>
        <w:jc w:val="both"/>
      </w:pPr>
      <w:r>
        <w:rPr>
          <w:sz w:val="20"/>
        </w:rPr>
        <w:t xml:space="preserve">Заявка и конкурсные документы, поступившие на конкурсный отбор после указанного в объявлении срока, не рассматриваются.</w:t>
      </w:r>
    </w:p>
    <w:bookmarkStart w:id="110" w:name="P110"/>
    <w:bookmarkEnd w:id="110"/>
    <w:p>
      <w:pPr>
        <w:pStyle w:val="0"/>
        <w:spacing w:before="200" w:line-rule="auto"/>
        <w:ind w:firstLine="540"/>
        <w:jc w:val="both"/>
      </w:pPr>
      <w:r>
        <w:rPr>
          <w:sz w:val="20"/>
        </w:rPr>
        <w:t xml:space="preserve">2.8. Заявка и (или) конкурсные документы могут быть изменены и (или) заменены организацией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до окончания срока приема заявок, предусмотренного в объявлении о проведении конкурсного отбора. Датой замены заявки и (или) конкурсных документов является дата поступления в министерство письменного уведомления с приложением документов, подлежащих замене.</w:t>
      </w:r>
    </w:p>
    <w:p>
      <w:pPr>
        <w:pStyle w:val="0"/>
        <w:spacing w:before="200" w:line-rule="auto"/>
        <w:ind w:firstLine="540"/>
        <w:jc w:val="both"/>
      </w:pPr>
      <w:r>
        <w:rPr>
          <w:sz w:val="20"/>
        </w:rPr>
        <w:t xml:space="preserve">Организация вправе до окончания срока приема заявок, установленного в объявлении о проведении конкурсного отбора, отозвать заявку путем направления руководителем (иным уполномоченным лицом) организации соответствующего обращения в министерство.</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Заявка и конкурсные документы, поступившие в министерство, возврату организации не подлежат.</w:t>
      </w:r>
    </w:p>
    <w:bookmarkStart w:id="114" w:name="P114"/>
    <w:bookmarkEnd w:id="114"/>
    <w:p>
      <w:pPr>
        <w:pStyle w:val="0"/>
        <w:spacing w:before="200" w:line-rule="auto"/>
        <w:ind w:firstLine="540"/>
        <w:jc w:val="both"/>
      </w:pPr>
      <w:r>
        <w:rPr>
          <w:sz w:val="20"/>
        </w:rPr>
        <w:t xml:space="preserve">2.9. Министерство в течение пяти рабочих дней со дня окончания срока приема заявок и конкурсных документов:</w:t>
      </w:r>
    </w:p>
    <w:p>
      <w:pPr>
        <w:pStyle w:val="0"/>
        <w:spacing w:before="200" w:line-rule="auto"/>
        <w:ind w:firstLine="540"/>
        <w:jc w:val="both"/>
      </w:pPr>
      <w:r>
        <w:rPr>
          <w:sz w:val="20"/>
        </w:rPr>
        <w:t xml:space="preserve">а) проводит проверку на соответствие организации требованиям, установленным </w:t>
      </w:r>
      <w:hyperlink w:history="0" w:anchor="P65" w:tooltip="2.3. К участию в конкурсном отборе допускаются организации, соответствующие по состоянию на дату не ранее чем за 30 календарных дней до дня подачи заявки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б) проверяет заявку на предмет ее соответствия </w:t>
      </w:r>
      <w:hyperlink w:history="0" w:anchor="P257" w:tooltip="Приложение N 1">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в) проверяет конкурсные документы на предмет их соответствия перечню и требованиям, предусмотренным </w:t>
      </w:r>
      <w:hyperlink w:history="0" w:anchor="P98" w:tooltip="2.6. Организация прилагает к заявке следующие конкурсные документы:">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г) принимает одно из следующих решений:</w:t>
      </w:r>
    </w:p>
    <w:p>
      <w:pPr>
        <w:pStyle w:val="0"/>
        <w:spacing w:before="200" w:line-rule="auto"/>
        <w:ind w:firstLine="540"/>
        <w:jc w:val="both"/>
      </w:pPr>
      <w:r>
        <w:rPr>
          <w:sz w:val="20"/>
        </w:rPr>
        <w:t xml:space="preserve">о допуске организации к участию в конкурсном отборе (в случае отсутствия оснований для отклонения заявки и отказа в допуске организации к участию в конкурсном отборе, предусмотренных </w:t>
      </w:r>
      <w:hyperlink w:history="0" w:anchor="P126" w:tooltip="2.11. Основаниями для отклонения заявки и отказа в допуске организации к участию в конкурсном отборе являются:">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об отклонении заявки и отказе в допуске к участию в конкурсном отборе с указанием информации о причинах (при наличии оснований для отклонения заявки и отказа в допуске организации к участию в конкурсном отборе, предусмотренных </w:t>
      </w:r>
      <w:hyperlink w:history="0" w:anchor="P126" w:tooltip="2.11. Основаниями для отклонения заявки и отказа в допуске организации к участию в конкурсном отборе являются:">
        <w:r>
          <w:rPr>
            <w:sz w:val="20"/>
            <w:color w:val="0000ff"/>
          </w:rPr>
          <w:t xml:space="preserve">пунктом 2.11</w:t>
        </w:r>
      </w:hyperlink>
      <w:r>
        <w:rPr>
          <w:sz w:val="20"/>
        </w:rPr>
        <w:t xml:space="preserve"> настоящего Порядка) (далее - решение об отклонении заявки).</w:t>
      </w:r>
    </w:p>
    <w:p>
      <w:pPr>
        <w:pStyle w:val="0"/>
        <w:spacing w:before="200" w:line-rule="auto"/>
        <w:ind w:firstLine="540"/>
        <w:jc w:val="both"/>
      </w:pPr>
      <w:r>
        <w:rPr>
          <w:sz w:val="20"/>
        </w:rPr>
        <w:t xml:space="preserve">Решение о допуске (об отклонении заявки) организаций к участию в конкурсном отборе оформляется приказом министерства.</w:t>
      </w:r>
    </w:p>
    <w:p>
      <w:pPr>
        <w:pStyle w:val="0"/>
        <w:spacing w:before="200" w:line-rule="auto"/>
        <w:ind w:firstLine="540"/>
        <w:jc w:val="both"/>
      </w:pPr>
      <w:r>
        <w:rPr>
          <w:sz w:val="20"/>
        </w:rPr>
        <w:t xml:space="preserve">Министерство в течение трех рабочих дней с даты принятия соответствующего решения направляет организациям уведомления о принятом решении.</w:t>
      </w:r>
    </w:p>
    <w:p>
      <w:pPr>
        <w:pStyle w:val="0"/>
        <w:spacing w:before="200" w:line-rule="auto"/>
        <w:ind w:firstLine="540"/>
        <w:jc w:val="both"/>
      </w:pPr>
      <w:r>
        <w:rPr>
          <w:sz w:val="20"/>
        </w:rPr>
        <w:t xml:space="preserve">Министерство в течение пяти рабочих дней со дня принятия решения о допуске организаций к участию в конкурсном отборе направляет заявку и конкурсные документы в конкурсную комиссию.</w:t>
      </w:r>
    </w:p>
    <w:p>
      <w:pPr>
        <w:pStyle w:val="0"/>
        <w:spacing w:before="200" w:line-rule="auto"/>
        <w:ind w:firstLine="540"/>
        <w:jc w:val="both"/>
      </w:pPr>
      <w:r>
        <w:rPr>
          <w:sz w:val="20"/>
        </w:rPr>
        <w:t xml:space="preserve">2.10. В случае принятия министерством решения об отклонении заявки организация вправе в течение пяти рабочих дней (в декабре - одного рабочего дня) со дня получения уведомления, указанного в </w:t>
      </w:r>
      <w:hyperlink w:history="0" w:anchor="P114" w:tooltip="2.9. Министерство в течение пяти рабочих дней со дня окончания срока приема заявок и конкурсных документов:">
        <w:r>
          <w:rPr>
            <w:sz w:val="20"/>
            <w:color w:val="0000ff"/>
          </w:rPr>
          <w:t xml:space="preserve">пункте 2.9</w:t>
        </w:r>
      </w:hyperlink>
      <w:r>
        <w:rPr>
          <w:sz w:val="20"/>
        </w:rPr>
        <w:t xml:space="preserve"> настоящего Порядка, но не позднее срока окончания приема заявок для участия в конкурсном отборе повторно направить в министерство заявку и конкурсные документы с соблюдением требований </w:t>
      </w:r>
      <w:hyperlink w:history="0" w:anchor="P75" w:tooltip="2.4. Заявка и конкурсные документы представляются в министерство одним из следующих способов:">
        <w:r>
          <w:rPr>
            <w:sz w:val="20"/>
            <w:color w:val="0000ff"/>
          </w:rPr>
          <w:t xml:space="preserve">пунктов 2.4</w:t>
        </w:r>
      </w:hyperlink>
      <w:r>
        <w:rPr>
          <w:sz w:val="20"/>
        </w:rPr>
        <w:t xml:space="preserve">, </w:t>
      </w:r>
      <w:hyperlink w:history="0" w:anchor="P98" w:tooltip="2.6. Организация прилагает к заявке следующие конкурсные документы:">
        <w:r>
          <w:rPr>
            <w:sz w:val="20"/>
            <w:color w:val="0000ff"/>
          </w:rPr>
          <w:t xml:space="preserve">2.6</w:t>
        </w:r>
      </w:hyperlink>
      <w:r>
        <w:rPr>
          <w:sz w:val="20"/>
        </w:rPr>
        <w:t xml:space="preserve"> настоящего Порядка после устранения причин, послуживших основанием для принятия решения об отклонении заявки.</w:t>
      </w:r>
    </w:p>
    <w:p>
      <w:pPr>
        <w:pStyle w:val="0"/>
        <w:spacing w:before="200" w:line-rule="auto"/>
        <w:ind w:firstLine="540"/>
        <w:jc w:val="both"/>
      </w:pPr>
      <w:r>
        <w:rPr>
          <w:sz w:val="20"/>
        </w:rPr>
        <w:t xml:space="preserve">Повторное рассмотрение заявки и конкурсных документов осуществляется министерством в соответствии с </w:t>
      </w:r>
      <w:hyperlink w:history="0" w:anchor="P114" w:tooltip="2.9. Министерство в течение пяти рабочих дней со дня окончания срока приема заявок и конкурсных документов:">
        <w:r>
          <w:rPr>
            <w:sz w:val="20"/>
            <w:color w:val="0000ff"/>
          </w:rPr>
          <w:t xml:space="preserve">пунктом 2.9</w:t>
        </w:r>
      </w:hyperlink>
      <w:r>
        <w:rPr>
          <w:sz w:val="20"/>
        </w:rPr>
        <w:t xml:space="preserve"> настоящего Порядка.</w:t>
      </w:r>
    </w:p>
    <w:bookmarkStart w:id="126" w:name="P126"/>
    <w:bookmarkEnd w:id="126"/>
    <w:p>
      <w:pPr>
        <w:pStyle w:val="0"/>
        <w:spacing w:before="200" w:line-rule="auto"/>
        <w:ind w:firstLine="540"/>
        <w:jc w:val="both"/>
      </w:pPr>
      <w:r>
        <w:rPr>
          <w:sz w:val="20"/>
        </w:rPr>
        <w:t xml:space="preserve">2.11. Основаниями для отклонения заявки и отказа в допуске организации к участию в конкурсном отборе являются:</w:t>
      </w:r>
    </w:p>
    <w:p>
      <w:pPr>
        <w:pStyle w:val="0"/>
        <w:spacing w:before="200" w:line-rule="auto"/>
        <w:ind w:firstLine="540"/>
        <w:jc w:val="both"/>
      </w:pPr>
      <w:r>
        <w:rPr>
          <w:sz w:val="20"/>
        </w:rPr>
        <w:t xml:space="preserve">подача организацией заявки после даты, определенной в объявлении для подачи заявок;</w:t>
      </w:r>
    </w:p>
    <w:p>
      <w:pPr>
        <w:pStyle w:val="0"/>
        <w:spacing w:before="200" w:line-rule="auto"/>
        <w:ind w:firstLine="540"/>
        <w:jc w:val="both"/>
      </w:pPr>
      <w:r>
        <w:rPr>
          <w:sz w:val="20"/>
        </w:rPr>
        <w:t xml:space="preserve">несоответствие представленных организацией заявки и конкурсных документов требованиям, установленным </w:t>
      </w:r>
      <w:hyperlink w:history="0" w:anchor="P75" w:tooltip="2.4. Заявка и конкурсные документы представляются в министерство одним из следующих способов:">
        <w:r>
          <w:rPr>
            <w:sz w:val="20"/>
            <w:color w:val="0000ff"/>
          </w:rPr>
          <w:t xml:space="preserve">пунктами 2.4</w:t>
        </w:r>
      </w:hyperlink>
      <w:r>
        <w:rPr>
          <w:sz w:val="20"/>
        </w:rPr>
        <w:t xml:space="preserve">, </w:t>
      </w:r>
      <w:hyperlink w:history="0" w:anchor="P98" w:tooltip="2.6. Организация прилагает к заявке следующие конкурсные документы:">
        <w:r>
          <w:rPr>
            <w:sz w:val="20"/>
            <w:color w:val="0000ff"/>
          </w:rPr>
          <w:t xml:space="preserve">2.6</w:t>
        </w:r>
      </w:hyperlink>
      <w:r>
        <w:rPr>
          <w:sz w:val="20"/>
        </w:rPr>
        <w:t xml:space="preserve"> настоящего Порядка, а также несоответствие представленной организацией заявки </w:t>
      </w:r>
      <w:hyperlink w:history="0" w:anchor="P280" w:tooltip="ЗАЯВКА">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несоответствие целей, указанных в заявке и конкурсных документах, целям предоставления субсидии, указанным в </w:t>
      </w:r>
      <w:hyperlink w:history="0" w:anchor="P52" w:tooltip="1.2. Субсидия предоставляется на возмещение фактически произведенных и документально подтвержденных затрат, понесенных организацией с 1 января 2024 года, по оплате коммунальных услуг (электрической энергии, горячей воды, тепловой энергии, холодной воды, отведения сточных вод, обращения с твердыми коммунальными отходами)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требованиям, установленным </w:t>
      </w:r>
      <w:hyperlink w:history="0" w:anchor="P65" w:tooltip="2.3. К участию в конкурсном отборе допускаются организации, соответствующие по состоянию на дату не ранее чем за 30 календарных дней до дня подачи заявки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конкурсных документов (за исключением документов, указанных в </w:t>
      </w:r>
      <w:hyperlink w:history="0" w:anchor="P101" w:tooltip="выписку из Единого государственного реестра юридических лиц, заверенную в установленном порядке;">
        <w:r>
          <w:rPr>
            <w:sz w:val="20"/>
            <w:color w:val="0000ff"/>
          </w:rPr>
          <w:t xml:space="preserve">абзацах четвертом</w:t>
        </w:r>
      </w:hyperlink>
      <w:r>
        <w:rPr>
          <w:sz w:val="20"/>
        </w:rPr>
        <w:t xml:space="preserve">, </w:t>
      </w:r>
      <w:hyperlink w:history="0" w:anchor="P102" w:tooltip="документ (справку) налогового органа, подтверждающую соответствие организации требованиям, установленным абзацами седьмым, восьмым пункта 2.3 настоящего Порядка;">
        <w:r>
          <w:rPr>
            <w:sz w:val="20"/>
            <w:color w:val="0000ff"/>
          </w:rPr>
          <w:t xml:space="preserve">пятом пункта 2.6</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категории, указанной в </w:t>
      </w:r>
      <w:hyperlink w:history="0" w:anchor="P55" w:tooltip="1.3. К категории организаций, имеющих право на получение субсидии, относятся организации, являющиеся социально ориентированными некоммерческими организациями (не являющиеся государственными (муниципальными) учреждениями), осуществляющими на территории Приморского края в соответствии со своими учредительными документами деятельность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конкурсных документах;</w:t>
      </w:r>
    </w:p>
    <w:p>
      <w:pPr>
        <w:pStyle w:val="0"/>
        <w:spacing w:before="200" w:line-rule="auto"/>
        <w:ind w:firstLine="540"/>
        <w:jc w:val="both"/>
      </w:pPr>
      <w:r>
        <w:rPr>
          <w:sz w:val="20"/>
        </w:rPr>
        <w:t xml:space="preserve">отзыв заявки в соответствии с </w:t>
      </w:r>
      <w:hyperlink w:history="0" w:anchor="P110" w:tooltip="2.8. Заявка и (или) конкурсные документы могут быть изменены и (или) заменены организацией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о окончания срока приема заявок, предусмотренного в объявлении о проведении конкурсного отбора. Датой замены заявки и (или) конкурсных документов является дата поступления в министерство письменного уведомления с приложением документов, подлежащих ...">
        <w:r>
          <w:rPr>
            <w:sz w:val="20"/>
            <w:color w:val="0000ff"/>
          </w:rPr>
          <w:t xml:space="preserve">пунктом 2.8</w:t>
        </w:r>
      </w:hyperlink>
      <w:r>
        <w:rPr>
          <w:sz w:val="20"/>
        </w:rPr>
        <w:t xml:space="preserve"> настоящего Порядка.</w:t>
      </w:r>
    </w:p>
    <w:bookmarkStart w:id="135" w:name="P135"/>
    <w:bookmarkEnd w:id="135"/>
    <w:p>
      <w:pPr>
        <w:pStyle w:val="0"/>
        <w:spacing w:before="200" w:line-rule="auto"/>
        <w:ind w:firstLine="540"/>
        <w:jc w:val="both"/>
      </w:pPr>
      <w:r>
        <w:rPr>
          <w:sz w:val="20"/>
        </w:rPr>
        <w:t xml:space="preserve">2.12.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w:t>
      </w:r>
    </w:p>
    <w:p>
      <w:pPr>
        <w:pStyle w:val="0"/>
        <w:spacing w:before="200" w:line-rule="auto"/>
        <w:ind w:firstLine="540"/>
        <w:jc w:val="both"/>
      </w:pPr>
      <w:r>
        <w:rPr>
          <w:sz w:val="20"/>
        </w:rPr>
        <w:t xml:space="preserve">оценку заявок и конкурсных документов, определение итоговых баллов;</w:t>
      </w:r>
    </w:p>
    <w:p>
      <w:pPr>
        <w:pStyle w:val="0"/>
        <w:spacing w:before="200" w:line-rule="auto"/>
        <w:ind w:firstLine="540"/>
        <w:jc w:val="both"/>
      </w:pPr>
      <w:r>
        <w:rPr>
          <w:sz w:val="20"/>
        </w:rPr>
        <w:t xml:space="preserve">определение организации - победителя конкурсного отбора и принятие решения об определении победителя конкурсного отбора (далее - решение об определении победителя), которое оформляется протоколом заседания конкурсной комиссии (далее - протокол).</w:t>
      </w:r>
    </w:p>
    <w:p>
      <w:pPr>
        <w:pStyle w:val="0"/>
        <w:spacing w:before="200" w:line-rule="auto"/>
        <w:ind w:firstLine="540"/>
        <w:jc w:val="both"/>
      </w:pPr>
      <w:r>
        <w:rPr>
          <w:sz w:val="20"/>
        </w:rPr>
        <w:t xml:space="preserve">Оценка заявок и конкурсных документов, определение итоговых баллов, определение победителей конкурсного отбора осуществляется конкурсной комиссией в соответствии с </w:t>
      </w:r>
      <w:hyperlink w:history="0" w:anchor="P413" w:tooltip="КРИТЕРИИ">
        <w:r>
          <w:rPr>
            <w:sz w:val="20"/>
            <w:color w:val="0000ff"/>
          </w:rPr>
          <w:t xml:space="preserve">критериями</w:t>
        </w:r>
      </w:hyperlink>
      <w:r>
        <w:rPr>
          <w:sz w:val="20"/>
        </w:rPr>
        <w:t xml:space="preserve"> оценки заявок на участие в конкурсном отборе, приведенными в приложении N 2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заявки и конкурсные документы, допущенные к конкурсному отбору, исходя из наилучших условий достижения организацией результатов предоставления субсидий путем проставления баллов каждым членом комиссии по балльной шкале по каждому из критериев оценки. По результатам суммирования баллов, проставленных членами комиссии, формируется общий рейтинг организаций (далее - рейтинг).</w:t>
      </w:r>
    </w:p>
    <w:p>
      <w:pPr>
        <w:pStyle w:val="0"/>
        <w:spacing w:before="200" w:line-rule="auto"/>
        <w:ind w:firstLine="540"/>
        <w:jc w:val="both"/>
      </w:pPr>
      <w:r>
        <w:rPr>
          <w:sz w:val="20"/>
        </w:rPr>
        <w:t xml:space="preserve">Победитель конкурсного отбора определяется по наибольшему количеству набранных баллов путем ранжирования заявок в порядке уменьшения присвоенной им итоговой оценки.</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Победителем конкурсного отбора признается организация, занявшая первое место в рейтинге.</w:t>
      </w:r>
    </w:p>
    <w:p>
      <w:pPr>
        <w:pStyle w:val="0"/>
        <w:spacing w:before="200" w:line-rule="auto"/>
        <w:ind w:firstLine="540"/>
        <w:jc w:val="both"/>
      </w:pPr>
      <w:r>
        <w:rPr>
          <w:sz w:val="20"/>
        </w:rPr>
        <w:t xml:space="preserve">При равенстве количества баллов первое место в рейтинге присваивается организации, представившей заявку и конкурсные документы ранее других организаций, набравших равное количество баллов.</w:t>
      </w:r>
    </w:p>
    <w:p>
      <w:pPr>
        <w:pStyle w:val="0"/>
        <w:spacing w:before="200" w:line-rule="auto"/>
        <w:ind w:firstLine="540"/>
        <w:jc w:val="both"/>
      </w:pPr>
      <w:r>
        <w:rPr>
          <w:sz w:val="20"/>
        </w:rPr>
        <w:t xml:space="preserve">2.13. Конкурсная комиссия не позднее четырнадцатого календарного дня, следующего за днем определения победителя конкурсного отбора, размещает на едином портале и официальном сайте информацию о результатах конкурсного отбора, содержащую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организациях -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наименование организации - победителя конкурсного отбора и размер предоставляемой субсидии.</w:t>
      </w:r>
    </w:p>
    <w:bookmarkStart w:id="151" w:name="P151"/>
    <w:bookmarkEnd w:id="151"/>
    <w:p>
      <w:pPr>
        <w:pStyle w:val="0"/>
        <w:spacing w:before="200" w:line-rule="auto"/>
        <w:ind w:firstLine="540"/>
        <w:jc w:val="both"/>
      </w:pPr>
      <w:r>
        <w:rPr>
          <w:sz w:val="20"/>
        </w:rPr>
        <w:t xml:space="preserve">2.14.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со дня принятия соответствующего решения.</w:t>
      </w:r>
    </w:p>
    <w:p>
      <w:pPr>
        <w:pStyle w:val="0"/>
        <w:spacing w:before="200" w:line-rule="auto"/>
        <w:ind w:firstLine="540"/>
        <w:jc w:val="both"/>
      </w:pPr>
      <w:r>
        <w:rPr>
          <w:sz w:val="20"/>
        </w:rPr>
        <w:t xml:space="preserve">Организации, которые по результатам конкурсного отбора не признаны победителями конкурсного отбора, имеют право принять участие в следующем конкурсном отборе.</w:t>
      </w:r>
    </w:p>
    <w:p>
      <w:pPr>
        <w:pStyle w:val="0"/>
        <w:spacing w:before="200" w:line-rule="auto"/>
        <w:ind w:firstLine="540"/>
        <w:jc w:val="both"/>
      </w:pPr>
      <w:r>
        <w:rPr>
          <w:sz w:val="20"/>
        </w:rPr>
        <w:t xml:space="preserve">2.15. Конкурсный отбор признается несостоявшимся по следующим основаниям:</w:t>
      </w:r>
    </w:p>
    <w:p>
      <w:pPr>
        <w:pStyle w:val="0"/>
        <w:spacing w:before="200" w:line-rule="auto"/>
        <w:ind w:firstLine="540"/>
        <w:jc w:val="both"/>
      </w:pPr>
      <w:r>
        <w:rPr>
          <w:sz w:val="20"/>
        </w:rPr>
        <w:t xml:space="preserve">на участие в конкурсном отборе не подано ни одной заявки;</w:t>
      </w:r>
    </w:p>
    <w:p>
      <w:pPr>
        <w:pStyle w:val="0"/>
        <w:spacing w:before="200" w:line-rule="auto"/>
        <w:ind w:firstLine="540"/>
        <w:jc w:val="both"/>
      </w:pPr>
      <w:r>
        <w:rPr>
          <w:sz w:val="20"/>
        </w:rPr>
        <w:t xml:space="preserve">по результатам рассмотрения заявок и конкурсных документов в порядке, предусмотренном </w:t>
      </w:r>
      <w:hyperlink w:history="0" w:anchor="P114" w:tooltip="2.9. Министерство в течение пяти рабочих дней со дня окончания срока приема заявок и конкурсных документов:">
        <w:r>
          <w:rPr>
            <w:sz w:val="20"/>
            <w:color w:val="0000ff"/>
          </w:rPr>
          <w:t xml:space="preserve">пунктом 2.9</w:t>
        </w:r>
      </w:hyperlink>
      <w:r>
        <w:rPr>
          <w:sz w:val="20"/>
        </w:rPr>
        <w:t xml:space="preserve"> настоящего Порядка, министерством приняты решения об отклонении всех заявок.</w:t>
      </w:r>
    </w:p>
    <w:p>
      <w:pPr>
        <w:pStyle w:val="0"/>
        <w:spacing w:before="200" w:line-rule="auto"/>
        <w:ind w:firstLine="540"/>
        <w:jc w:val="both"/>
      </w:pPr>
      <w:r>
        <w:rPr>
          <w:sz w:val="20"/>
        </w:rPr>
        <w:t xml:space="preserve">В случае если конкурсный отбор признается несостоявшимся, конкурсные процедуры проводятся повторно в соответствии с требованиями настоящего Порядка.</w:t>
      </w:r>
    </w:p>
    <w:p>
      <w:pPr>
        <w:pStyle w:val="0"/>
        <w:spacing w:before="200" w:line-rule="auto"/>
        <w:ind w:firstLine="540"/>
        <w:jc w:val="both"/>
      </w:pPr>
      <w:r>
        <w:rPr>
          <w:sz w:val="20"/>
        </w:rPr>
        <w:t xml:space="preserve">2.16. Решение конкурсной комиссии об определении победителя в течение двух рабочих дней со дня его принятия передается в министерство.</w:t>
      </w:r>
    </w:p>
    <w:p>
      <w:pPr>
        <w:pStyle w:val="0"/>
        <w:spacing w:before="200" w:line-rule="auto"/>
        <w:ind w:firstLine="540"/>
        <w:jc w:val="both"/>
      </w:pPr>
      <w:r>
        <w:rPr>
          <w:sz w:val="20"/>
        </w:rPr>
        <w:t xml:space="preserve">2.17. Министерство:</w:t>
      </w:r>
    </w:p>
    <w:p>
      <w:pPr>
        <w:pStyle w:val="0"/>
        <w:spacing w:before="200" w:line-rule="auto"/>
        <w:ind w:firstLine="540"/>
        <w:jc w:val="both"/>
      </w:pPr>
      <w:r>
        <w:rPr>
          <w:sz w:val="20"/>
        </w:rPr>
        <w:t xml:space="preserve">в течение трех рабочих дней со дня получения протокола конкурсной комиссии осуществляет расчет размера субсидии победителю конкурсного отбора в соответствии с </w:t>
      </w:r>
      <w:hyperlink w:history="0" w:anchor="P175" w:tooltip="3.2.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
        <w:r>
          <w:rPr>
            <w:sz w:val="20"/>
            <w:color w:val="0000ff"/>
          </w:rPr>
          <w:t xml:space="preserve">пунктом 3.2</w:t>
        </w:r>
      </w:hyperlink>
      <w:r>
        <w:rPr>
          <w:sz w:val="20"/>
        </w:rPr>
        <w:t xml:space="preserve"> настоящего Порядка и издает приказ об итогах конкурсного отбора и назначении субсидии, в котором указывается победитель конкурсного отбора и размер предоставляемой субсидии (далее соответственно - приказ, получатель субсидии);</w:t>
      </w:r>
    </w:p>
    <w:p>
      <w:pPr>
        <w:pStyle w:val="0"/>
        <w:spacing w:before="200" w:line-rule="auto"/>
        <w:ind w:firstLine="540"/>
        <w:jc w:val="both"/>
      </w:pPr>
      <w:r>
        <w:rPr>
          <w:sz w:val="20"/>
        </w:rPr>
        <w:t xml:space="preserve">в течение пяти рабочих дней со дня издания приказа размещает на официальном сайте информацию о результатах конкурса, а также уведомляет получателя субсидии о принятом решении.</w:t>
      </w:r>
    </w:p>
    <w:p>
      <w:pPr>
        <w:pStyle w:val="0"/>
        <w:spacing w:before="200" w:line-rule="auto"/>
        <w:ind w:firstLine="540"/>
        <w:jc w:val="both"/>
      </w:pPr>
      <w:r>
        <w:rPr>
          <w:sz w:val="20"/>
        </w:rPr>
        <w:t xml:space="preserve">Информация о результатах конкурса содержит следующие сведения:</w:t>
      </w:r>
    </w:p>
    <w:p>
      <w:pPr>
        <w:pStyle w:val="0"/>
        <w:spacing w:before="200" w:line-rule="auto"/>
        <w:ind w:firstLine="540"/>
        <w:jc w:val="both"/>
      </w:pPr>
      <w:r>
        <w:rPr>
          <w:sz w:val="20"/>
        </w:rPr>
        <w:t xml:space="preserve">о дате, времени и месте рассмотрения и оценки заявок;</w:t>
      </w:r>
    </w:p>
    <w:p>
      <w:pPr>
        <w:pStyle w:val="0"/>
        <w:spacing w:before="200" w:line-rule="auto"/>
        <w:ind w:firstLine="540"/>
        <w:jc w:val="both"/>
      </w:pPr>
      <w:r>
        <w:rPr>
          <w:sz w:val="20"/>
        </w:rPr>
        <w:t xml:space="preserve">об организациях, заявки которых были рассмотрены;</w:t>
      </w:r>
    </w:p>
    <w:p>
      <w:pPr>
        <w:pStyle w:val="0"/>
        <w:spacing w:before="200" w:line-rule="auto"/>
        <w:ind w:firstLine="540"/>
        <w:jc w:val="both"/>
      </w:pPr>
      <w:r>
        <w:rPr>
          <w:sz w:val="20"/>
        </w:rPr>
        <w:t xml:space="preserve">об организациях, заявки которых были отклонены, с указанием причин их отклонения;</w:t>
      </w:r>
    </w:p>
    <w:p>
      <w:pPr>
        <w:pStyle w:val="0"/>
        <w:spacing w:before="200" w:line-rule="auto"/>
        <w:ind w:firstLine="540"/>
        <w:jc w:val="both"/>
      </w:pPr>
      <w:r>
        <w:rPr>
          <w:sz w:val="20"/>
        </w:rPr>
        <w:t xml:space="preserve">о последовательности оценки заявок, присвоенных заявкам баллах, принятом на основании результатов оценки решении о присвоении таким заявкам мест в рейтинге;</w:t>
      </w:r>
    </w:p>
    <w:p>
      <w:pPr>
        <w:pStyle w:val="0"/>
        <w:spacing w:before="200" w:line-rule="auto"/>
        <w:ind w:firstLine="540"/>
        <w:jc w:val="both"/>
      </w:pPr>
      <w:r>
        <w:rPr>
          <w:sz w:val="20"/>
        </w:rPr>
        <w:t xml:space="preserve">о наименовании организации - победителе конкурсного отбора, с которым заключается соглашение, и размере предоставляемой субсидии.</w:t>
      </w:r>
    </w:p>
    <w:p>
      <w:pPr>
        <w:pStyle w:val="0"/>
        <w:spacing w:before="200" w:line-rule="auto"/>
        <w:ind w:firstLine="540"/>
        <w:jc w:val="both"/>
      </w:pPr>
      <w:r>
        <w:rPr>
          <w:sz w:val="20"/>
        </w:rPr>
        <w:t xml:space="preserve">2.18. Министерство в случае внесения изменений в закон о краевом бюджете на соответствующий финансовый год и плановый период в части исключения предоставления субсидии в течение пяти рабочих дней со дня вступления указанного закона в силу отменяет проведение конкурсного отбора.</w:t>
      </w:r>
    </w:p>
    <w:p>
      <w:pPr>
        <w:pStyle w:val="0"/>
        <w:spacing w:before="200" w:line-rule="auto"/>
        <w:ind w:firstLine="540"/>
        <w:jc w:val="both"/>
      </w:pPr>
      <w:r>
        <w:rPr>
          <w:sz w:val="20"/>
        </w:rPr>
        <w:t xml:space="preserve">Решение министерства в форме приказа об отмене конкурсного отбора размещается на едином портале и официальном сайте в течение двух рабочих дней со дня его принятия.</w:t>
      </w:r>
    </w:p>
    <w:p>
      <w:pPr>
        <w:pStyle w:val="0"/>
        <w:jc w:val="both"/>
      </w:pPr>
      <w:r>
        <w:rPr>
          <w:sz w:val="20"/>
        </w:rPr>
      </w:r>
    </w:p>
    <w:p>
      <w:pPr>
        <w:pStyle w:val="2"/>
        <w:outlineLvl w:val="1"/>
        <w:jc w:val="center"/>
      </w:pPr>
      <w:r>
        <w:rPr>
          <w:sz w:val="20"/>
        </w:rPr>
        <w:t xml:space="preserve">III. ПОРЯДОК ПРЕДОСТАВЛЕНИЯ СУБСИДИЙ</w:t>
      </w:r>
    </w:p>
    <w:p>
      <w:pPr>
        <w:pStyle w:val="0"/>
        <w:jc w:val="both"/>
      </w:pPr>
      <w:r>
        <w:rPr>
          <w:sz w:val="20"/>
        </w:rPr>
      </w:r>
    </w:p>
    <w:p>
      <w:pPr>
        <w:pStyle w:val="0"/>
        <w:ind w:firstLine="540"/>
        <w:jc w:val="both"/>
      </w:pPr>
      <w:r>
        <w:rPr>
          <w:sz w:val="20"/>
        </w:rPr>
        <w:t xml:space="preserve">3.1. Субсидия предоставляется при условии:</w:t>
      </w:r>
    </w:p>
    <w:p>
      <w:pPr>
        <w:pStyle w:val="0"/>
        <w:spacing w:before="200" w:line-rule="auto"/>
        <w:ind w:firstLine="540"/>
        <w:jc w:val="both"/>
      </w:pPr>
      <w:r>
        <w:rPr>
          <w:sz w:val="20"/>
        </w:rPr>
        <w:t xml:space="preserve">признания получателя субсидии победителем конкурсного отбора;</w:t>
      </w:r>
    </w:p>
    <w:p>
      <w:pPr>
        <w:pStyle w:val="0"/>
        <w:spacing w:before="200" w:line-rule="auto"/>
        <w:ind w:firstLine="540"/>
        <w:jc w:val="both"/>
      </w:pPr>
      <w:r>
        <w:rPr>
          <w:sz w:val="20"/>
        </w:rPr>
        <w:t xml:space="preserve">представления получателем субсидии документов, указанных в </w:t>
      </w:r>
      <w:hyperlink w:history="0" w:anchor="P202" w:tooltip="3.6.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пункте 3.6</w:t>
        </w:r>
      </w:hyperlink>
      <w:r>
        <w:rPr>
          <w:sz w:val="20"/>
        </w:rPr>
        <w:t xml:space="preserve"> настоящего Порядка.</w:t>
      </w:r>
    </w:p>
    <w:bookmarkStart w:id="175" w:name="P175"/>
    <w:bookmarkEnd w:id="175"/>
    <w:p>
      <w:pPr>
        <w:pStyle w:val="0"/>
        <w:spacing w:before="200" w:line-rule="auto"/>
        <w:ind w:firstLine="540"/>
        <w:jc w:val="both"/>
      </w:pPr>
      <w:r>
        <w:rPr>
          <w:sz w:val="20"/>
        </w:rPr>
        <w:t xml:space="preserve">3.2.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position w:val="-9"/>
        </w:rPr>
        <w:drawing>
          <wp:inline distT="0" distB="0" distL="0" distR="0">
            <wp:extent cx="1295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Sc - размер субсидии, предоставляемой получателю субсидии, рублей;</w:t>
      </w:r>
    </w:p>
    <w:p>
      <w:pPr>
        <w:pStyle w:val="0"/>
        <w:spacing w:before="200" w:line-rule="auto"/>
        <w:ind w:firstLine="540"/>
        <w:jc w:val="both"/>
      </w:pPr>
      <w:r>
        <w:rPr>
          <w:sz w:val="20"/>
        </w:rPr>
        <w:t xml:space="preserve">Vi - объем потребленной i-го вида коммунальной услуги за помещение (исходя из среднего объема потребления за год, предшествующий году получения субсидии, на основании документов, предусмотренных </w:t>
      </w:r>
      <w:hyperlink w:history="0" w:anchor="P98" w:tooltip="2.6. Организация прилагает к заявке следующие конкурсные документы:">
        <w:r>
          <w:rPr>
            <w:sz w:val="20"/>
            <w:color w:val="0000ff"/>
          </w:rPr>
          <w:t xml:space="preserve">пунктом 2.6</w:t>
        </w:r>
      </w:hyperlink>
      <w:r>
        <w:rPr>
          <w:sz w:val="20"/>
        </w:rPr>
        <w:t xml:space="preserve"> настоящего Порядка), рублей;</w:t>
      </w:r>
    </w:p>
    <w:p>
      <w:pPr>
        <w:pStyle w:val="0"/>
        <w:spacing w:before="200" w:line-rule="auto"/>
        <w:ind w:firstLine="540"/>
        <w:jc w:val="both"/>
      </w:pPr>
      <w:r>
        <w:rPr>
          <w:sz w:val="20"/>
        </w:rPr>
        <w:t xml:space="preserve">Ti - тариф по i-му виду услуги, утвержденный на день вынесения конкурсной комиссией решения об определении победителя, рублей;</w:t>
      </w:r>
    </w:p>
    <w:p>
      <w:pPr>
        <w:pStyle w:val="0"/>
        <w:spacing w:before="200" w:line-rule="auto"/>
        <w:ind w:firstLine="540"/>
        <w:jc w:val="both"/>
      </w:pPr>
      <w:r>
        <w:rPr>
          <w:sz w:val="20"/>
        </w:rPr>
        <w:t xml:space="preserve">i-й вид коммунальной услуги - электроэнергия, горячее водоснабжение, отопление, холодное водоснабжение, водоотведение, обращение с твердыми коммунальными отходами.</w:t>
      </w:r>
    </w:p>
    <w:p>
      <w:pPr>
        <w:pStyle w:val="0"/>
        <w:spacing w:before="200" w:line-rule="auto"/>
        <w:ind w:firstLine="540"/>
        <w:jc w:val="both"/>
      </w:pPr>
      <w:r>
        <w:rPr>
          <w:sz w:val="20"/>
        </w:rPr>
        <w:t xml:space="preserve">Предоставление субсидии осуществляется в пределах расчетного объема, но не более фактически произведенных и документально подтвержденных получателем субсидии затрат.</w:t>
      </w:r>
    </w:p>
    <w:bookmarkStart w:id="185" w:name="P185"/>
    <w:bookmarkEnd w:id="185"/>
    <w:p>
      <w:pPr>
        <w:pStyle w:val="0"/>
        <w:spacing w:before="200" w:line-rule="auto"/>
        <w:ind w:firstLine="540"/>
        <w:jc w:val="both"/>
      </w:pPr>
      <w:r>
        <w:rPr>
          <w:sz w:val="20"/>
        </w:rPr>
        <w:t xml:space="preserve">3.3. Если остаток нераспределенных бюджетных ассигнований составляет более 10 процентов, а также в случае выделения дополнительных бюджетных ассигнований, возврата субсидии в краевой бюджет объявляется повторный конкурсный отбор, который проводится в соответствии с положениями настоящего Порядка.</w:t>
      </w:r>
    </w:p>
    <w:p>
      <w:pPr>
        <w:pStyle w:val="0"/>
        <w:spacing w:before="200" w:line-rule="auto"/>
        <w:ind w:firstLine="540"/>
        <w:jc w:val="both"/>
      </w:pPr>
      <w:r>
        <w:rPr>
          <w:sz w:val="20"/>
        </w:rPr>
        <w:t xml:space="preserve">3.4. Соглашение, дополнительное соглашение к соглашению, дополнительное соглашение о расторжении соглашения заключается между министерством и получателем субсидии по типовой форме, утвержденной министерством финансов Приморского края, в государственной интегрированной информационной системе управления общественными финансами "Электронный бюджет" (далее - ГИИС "Электронный бюджет") и должно содержать в том числе следующую информацию:</w:t>
      </w:r>
    </w:p>
    <w:p>
      <w:pPr>
        <w:pStyle w:val="0"/>
        <w:spacing w:before="200" w:line-rule="auto"/>
        <w:ind w:firstLine="540"/>
        <w:jc w:val="both"/>
      </w:pPr>
      <w:r>
        <w:rPr>
          <w:sz w:val="20"/>
        </w:rPr>
        <w:t xml:space="preserve">размер предоставляемой субсидии, условия предоставления и расходования субсидии, целевое назначение субсидии;</w:t>
      </w:r>
    </w:p>
    <w:p>
      <w:pPr>
        <w:pStyle w:val="0"/>
        <w:spacing w:before="200" w:line-rule="auto"/>
        <w:ind w:firstLine="540"/>
        <w:jc w:val="both"/>
      </w:pPr>
      <w:r>
        <w:rPr>
          <w:sz w:val="20"/>
        </w:rPr>
        <w:t xml:space="preserve">срок, порядок, формы представления отчетности о достижении результата предоставления субсидии;</w:t>
      </w:r>
    </w:p>
    <w:p>
      <w:pPr>
        <w:pStyle w:val="0"/>
        <w:spacing w:before="200" w:line-rule="auto"/>
        <w:ind w:firstLine="540"/>
        <w:jc w:val="both"/>
      </w:pPr>
      <w:r>
        <w:rPr>
          <w:sz w:val="20"/>
        </w:rPr>
        <w:t xml:space="preserve">значения </w:t>
      </w:r>
      <w:hyperlink w:history="0" w:anchor="P476" w:tooltip="РЕЗУЛЬТАТЫ">
        <w:r>
          <w:rPr>
            <w:sz w:val="20"/>
            <w:color w:val="0000ff"/>
          </w:rPr>
          <w:t xml:space="preserve">результатов</w:t>
        </w:r>
      </w:hyperlink>
      <w:r>
        <w:rPr>
          <w:sz w:val="20"/>
        </w:rPr>
        <w:t xml:space="preserve"> предоставления субсидии и характеристик результатов предоставления субсидии, установленных в приложении N 3 к настоящему Порядку, с указанием в соглашении точной даты завершения и конечного значения результатов;</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случаи, порядок и сроки возврата в соответствующем финансовом году субсидии в краевой бюджет;</w:t>
      </w:r>
    </w:p>
    <w:p>
      <w:pPr>
        <w:pStyle w:val="0"/>
        <w:spacing w:before="200" w:line-rule="auto"/>
        <w:ind w:firstLine="540"/>
        <w:jc w:val="both"/>
      </w:pPr>
      <w:r>
        <w:rPr>
          <w:sz w:val="20"/>
        </w:rPr>
        <w:t xml:space="preserve">согласие получателя субсидии на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иные условия в соответствии с действующим законодательством.</w:t>
      </w:r>
    </w:p>
    <w:p>
      <w:pPr>
        <w:pStyle w:val="0"/>
        <w:spacing w:before="200" w:line-rule="auto"/>
        <w:ind w:firstLine="540"/>
        <w:jc w:val="both"/>
      </w:pPr>
      <w:r>
        <w:rPr>
          <w:sz w:val="20"/>
        </w:rPr>
        <w:t xml:space="preserve">Получатель субсидии в течение двух рабочих дней подписывает соглашение.</w:t>
      </w:r>
    </w:p>
    <w:p>
      <w:pPr>
        <w:pStyle w:val="0"/>
        <w:spacing w:before="200" w:line-rule="auto"/>
        <w:ind w:firstLine="540"/>
        <w:jc w:val="both"/>
      </w:pPr>
      <w:r>
        <w:rPr>
          <w:sz w:val="20"/>
        </w:rPr>
        <w:t xml:space="preserve">В случае неподписания соглашения в указанный срок получатель субсидии признается уклонившимся от заключения соглашения.</w:t>
      </w:r>
    </w:p>
    <w:p>
      <w:pPr>
        <w:pStyle w:val="0"/>
        <w:spacing w:before="200" w:line-rule="auto"/>
        <w:ind w:firstLine="540"/>
        <w:jc w:val="both"/>
      </w:pPr>
      <w:r>
        <w:rPr>
          <w:sz w:val="20"/>
        </w:rPr>
        <w:t xml:space="preserve">Конкретное значение результатов предоставления субсидии, а также характеристик результатов предоставления субсидии устанавливается в соглашении.</w:t>
      </w:r>
    </w:p>
    <w:p>
      <w:pPr>
        <w:pStyle w:val="0"/>
        <w:spacing w:before="200" w:line-rule="auto"/>
        <w:ind w:firstLine="540"/>
        <w:jc w:val="both"/>
      </w:pPr>
      <w:r>
        <w:rPr>
          <w:sz w:val="20"/>
        </w:rPr>
        <w:t xml:space="preserve">Одновременно с заключением соглашения и в целях проведения мониторинга достижения результатов предоставления субсидии министерство формирует и утверждает план мероприятий по достижению результатов предоставления субсидии (далее - План мероприятий) в ГИИС "Электронный бюджет",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(по форме, установленной соглашением). План мероприятий формируется на текущий финансовый год.</w:t>
      </w:r>
    </w:p>
    <w:p>
      <w:pPr>
        <w:pStyle w:val="0"/>
        <w:spacing w:before="200" w:line-rule="auto"/>
        <w:ind w:firstLine="540"/>
        <w:jc w:val="both"/>
      </w:pPr>
      <w:r>
        <w:rPr>
          <w:sz w:val="20"/>
        </w:rPr>
        <w:t xml:space="preserve">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pPr>
        <w:pStyle w:val="0"/>
        <w:spacing w:before="200" w:line-rule="auto"/>
        <w:ind w:firstLine="540"/>
        <w:jc w:val="both"/>
      </w:pPr>
      <w:r>
        <w:rPr>
          <w:sz w:val="20"/>
        </w:rPr>
        <w:t xml:space="preserve">3.5.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или прекращении деятельности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bookmarkStart w:id="202" w:name="P202"/>
    <w:bookmarkEnd w:id="202"/>
    <w:p>
      <w:pPr>
        <w:pStyle w:val="0"/>
        <w:spacing w:before="200" w:line-rule="auto"/>
        <w:ind w:firstLine="540"/>
        <w:jc w:val="both"/>
      </w:pPr>
      <w:r>
        <w:rPr>
          <w:sz w:val="20"/>
        </w:rPr>
        <w:t xml:space="preserve">3.6.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w:t>
      </w:r>
    </w:p>
    <w:p>
      <w:pPr>
        <w:pStyle w:val="0"/>
        <w:spacing w:before="200" w:line-rule="auto"/>
        <w:ind w:firstLine="540"/>
        <w:jc w:val="both"/>
      </w:pPr>
      <w:r>
        <w:rPr>
          <w:sz w:val="20"/>
        </w:rPr>
        <w:t xml:space="preserve">заявление о перечислении субсидии;</w:t>
      </w:r>
    </w:p>
    <w:p>
      <w:pPr>
        <w:pStyle w:val="0"/>
        <w:spacing w:before="200" w:line-rule="auto"/>
        <w:ind w:firstLine="540"/>
        <w:jc w:val="both"/>
      </w:pPr>
      <w:r>
        <w:rPr>
          <w:sz w:val="20"/>
        </w:rPr>
        <w:t xml:space="preserve">отчет о произведенных расходах по оплате коммунальных услуг с копиями платежных документов, подтверждающих фактически произведенную оплату коммунальных услуг (далее - отчет о произведенных расходах);</w:t>
      </w:r>
    </w:p>
    <w:p>
      <w:pPr>
        <w:pStyle w:val="0"/>
        <w:spacing w:before="200" w:line-rule="auto"/>
        <w:ind w:firstLine="540"/>
        <w:jc w:val="both"/>
      </w:pPr>
      <w:r>
        <w:rPr>
          <w:sz w:val="20"/>
        </w:rPr>
        <w:t xml:space="preserve">копии счетов, выставленных получателю субсидии на оплату коммунальных услуг.</w:t>
      </w:r>
    </w:p>
    <w:p>
      <w:pPr>
        <w:pStyle w:val="0"/>
        <w:spacing w:before="200" w:line-rule="auto"/>
        <w:ind w:firstLine="540"/>
        <w:jc w:val="both"/>
      </w:pPr>
      <w:r>
        <w:rPr>
          <w:sz w:val="20"/>
        </w:rPr>
        <w:t xml:space="preserve">Формы заявления о перечислении субсидии и отчета о произведенных расходах устанавливаются соглашением.</w:t>
      </w:r>
    </w:p>
    <w:bookmarkStart w:id="207" w:name="P207"/>
    <w:bookmarkEnd w:id="207"/>
    <w:p>
      <w:pPr>
        <w:pStyle w:val="0"/>
        <w:spacing w:before="200" w:line-rule="auto"/>
        <w:ind w:firstLine="540"/>
        <w:jc w:val="both"/>
      </w:pPr>
      <w:r>
        <w:rPr>
          <w:sz w:val="20"/>
        </w:rPr>
        <w:t xml:space="preserve">3.7. Министерство в течение пяти рабочих дней со дня поступления документов, указанных в </w:t>
      </w:r>
      <w:hyperlink w:history="0" w:anchor="P202" w:tooltip="3.6.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пункте 3.6</w:t>
        </w:r>
      </w:hyperlink>
      <w:r>
        <w:rPr>
          <w:sz w:val="20"/>
        </w:rPr>
        <w:t xml:space="preserve">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 получателю субсидии в течение трех рабочих дней со дня принятия соответствующего решения.</w:t>
      </w:r>
    </w:p>
    <w:p>
      <w:pPr>
        <w:pStyle w:val="0"/>
        <w:spacing w:before="200" w:line-rule="auto"/>
        <w:ind w:firstLine="540"/>
        <w:jc w:val="both"/>
      </w:pPr>
      <w:r>
        <w:rPr>
          <w:sz w:val="20"/>
        </w:rPr>
        <w:t xml:space="preserve">3.8. Решение об отказе в предоставлении (перечислении) субсидии принимается в следующих случаях:</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При условии устранения причин, послуживших основанием для отказа в предоставлении субсидии, получатель субсидии вправе в течение пяти рабочих дней со дня получения уведомления об отказе в предоставлении субсидии повторно обратиться за предоставлением субсидии.</w:t>
      </w:r>
    </w:p>
    <w:p>
      <w:pPr>
        <w:pStyle w:val="0"/>
        <w:spacing w:before="200" w:line-rule="auto"/>
        <w:ind w:firstLine="540"/>
        <w:jc w:val="both"/>
      </w:pPr>
      <w:r>
        <w:rPr>
          <w:sz w:val="20"/>
        </w:rPr>
        <w:t xml:space="preserve">3.9. Перечисление субсидии осуществляется с лицевого счета министерства, открытого в Управлении Федерального казначейства по Приморскому краю,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министерством решения о предоставлении (перечислении) субсидии, указанного в </w:t>
      </w:r>
      <w:hyperlink w:history="0" w:anchor="P207" w:tooltip="3.7. Министерство в течение пяти рабочих дней со дня поступления документов, указанных в пункте 3.6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 получателю субсидии в течение трех рабочих дней со дня принятия соответствующего решения.">
        <w:r>
          <w:rPr>
            <w:sz w:val="20"/>
            <w:color w:val="0000ff"/>
          </w:rPr>
          <w:t xml:space="preserve">пункте 3.7</w:t>
        </w:r>
      </w:hyperlink>
      <w:r>
        <w:rPr>
          <w:sz w:val="20"/>
        </w:rPr>
        <w:t xml:space="preserve"> настоящего Порядка.</w:t>
      </w:r>
    </w:p>
    <w:p>
      <w:pPr>
        <w:pStyle w:val="0"/>
        <w:spacing w:before="200" w:line-rule="auto"/>
        <w:ind w:firstLine="540"/>
        <w:jc w:val="both"/>
      </w:pPr>
      <w:r>
        <w:rPr>
          <w:sz w:val="20"/>
        </w:rPr>
        <w:t xml:space="preserve">3.10. </w:t>
      </w:r>
      <w:hyperlink w:history="0" w:anchor="P476" w:tooltip="РЕЗУЛЬТАТЫ">
        <w:r>
          <w:rPr>
            <w:sz w:val="20"/>
            <w:color w:val="0000ff"/>
          </w:rPr>
          <w:t xml:space="preserve">Результаты</w:t>
        </w:r>
      </w:hyperlink>
      <w:r>
        <w:rPr>
          <w:sz w:val="20"/>
        </w:rPr>
        <w:t xml:space="preserve"> предоставления субсидии и характеристики результатов предоставления субсидии установлены в приложении N 3 к настоящему Порядку.</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17" w:name="P217"/>
    <w:bookmarkEnd w:id="217"/>
    <w:p>
      <w:pPr>
        <w:pStyle w:val="0"/>
        <w:ind w:firstLine="540"/>
        <w:jc w:val="both"/>
      </w:pPr>
      <w:r>
        <w:rPr>
          <w:sz w:val="20"/>
        </w:rPr>
        <w:t xml:space="preserve">4.1. Получатель субсидии ежеквартально в срок до 10 числа месяца, следующего за отчетным, представляет в министерство:</w:t>
      </w:r>
    </w:p>
    <w:p>
      <w:pPr>
        <w:pStyle w:val="0"/>
        <w:spacing w:before="200" w:line-rule="auto"/>
        <w:ind w:firstLine="540"/>
        <w:jc w:val="both"/>
      </w:pPr>
      <w:r>
        <w:rPr>
          <w:sz w:val="20"/>
        </w:rPr>
        <w:t xml:space="preserve">отчет о достижении результатов предоставления субсидии и характеристики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Министерство вправе устанавливать в соглашении дополнительные формы представления получателем субсидии отчетности и сроки их представления, исходя из целей предоставления субсидии.</w:t>
      </w:r>
    </w:p>
    <w:p>
      <w:pPr>
        <w:pStyle w:val="0"/>
        <w:spacing w:before="200" w:line-rule="auto"/>
        <w:ind w:firstLine="540"/>
        <w:jc w:val="both"/>
      </w:pPr>
      <w:r>
        <w:rPr>
          <w:sz w:val="20"/>
        </w:rPr>
        <w:t xml:space="preserve">В случае непредставления отчета в сроки, установленные настоящим пунктом, получатель субсидии обязан осуществить возврат субсидий в краевой бюджет в полном объеме в порядке, предусмотренном </w:t>
      </w:r>
      <w:hyperlink w:history="0" w:anchor="P242" w:tooltip="5.4. В случае недостижения получателем субсидии значений результатов и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4.2. Министерство:</w:t>
      </w:r>
    </w:p>
    <w:p>
      <w:pPr>
        <w:pStyle w:val="0"/>
        <w:spacing w:before="200" w:line-rule="auto"/>
        <w:ind w:firstLine="540"/>
        <w:jc w:val="both"/>
      </w:pPr>
      <w:r>
        <w:rPr>
          <w:sz w:val="20"/>
        </w:rPr>
        <w:t xml:space="preserve">регистрирует отчеты, указанные в </w:t>
      </w:r>
      <w:hyperlink w:history="0" w:anchor="P217" w:tooltip="4.1. Получатель субсидии ежеквартально в срок до 10 числа месяца, следующего за отчетным, представляет в министерство:">
        <w:r>
          <w:rPr>
            <w:sz w:val="20"/>
            <w:color w:val="0000ff"/>
          </w:rPr>
          <w:t xml:space="preserve">пункте 4.1</w:t>
        </w:r>
      </w:hyperlink>
      <w:r>
        <w:rPr>
          <w:sz w:val="20"/>
        </w:rPr>
        <w:t xml:space="preserve"> настоящего Порядка, в государственной информационной системе Приморского края "Региональная система межведомственного электронного документооборота" в день их поступления;</w:t>
      </w:r>
    </w:p>
    <w:p>
      <w:pPr>
        <w:pStyle w:val="0"/>
        <w:spacing w:before="200" w:line-rule="auto"/>
        <w:ind w:firstLine="540"/>
        <w:jc w:val="both"/>
      </w:pPr>
      <w:r>
        <w:rPr>
          <w:sz w:val="20"/>
        </w:rPr>
        <w:t xml:space="preserve">осуществляет проверку указанных отчетов в течение трех рабочих дней со дня их регистрации на предмет соответствия формы отчета установленным требованиям;</w:t>
      </w:r>
    </w:p>
    <w:p>
      <w:pPr>
        <w:pStyle w:val="0"/>
        <w:spacing w:before="200" w:line-rule="auto"/>
        <w:ind w:firstLine="540"/>
        <w:jc w:val="both"/>
      </w:pPr>
      <w:r>
        <w:rPr>
          <w:sz w:val="20"/>
        </w:rPr>
        <w:t xml:space="preserve">в случае выявления по результатам проверки нарушений в течение двух рабочих дней со дня выявления нарушений составляет и направляет получателю субсидии акт проверки, предусматривающий устранение выявленных нарушений в течение 10 календарных дней со дня получения акта проверки;</w:t>
      </w:r>
    </w:p>
    <w:p>
      <w:pPr>
        <w:pStyle w:val="0"/>
        <w:spacing w:before="200" w:line-rule="auto"/>
        <w:ind w:firstLine="540"/>
        <w:jc w:val="both"/>
      </w:pPr>
      <w:r>
        <w:rPr>
          <w:sz w:val="20"/>
        </w:rPr>
        <w:t xml:space="preserve">в течение 10 календарных дней со дня регистрации отчета о достижении значений результата предоставления субсидии осуществляет оценку достижения организацией значений результатов предоставления субсидии на основании сравнения установленных соглашением и фактически достигнутых по итогам года значений результатов предоставления субсидии и уведомляет получателя субсидии о результатах указанной оценки.</w:t>
      </w:r>
    </w:p>
    <w:p>
      <w:pPr>
        <w:pStyle w:val="0"/>
        <w:spacing w:before="200" w:line-rule="auto"/>
        <w:ind w:firstLine="540"/>
        <w:jc w:val="both"/>
      </w:pPr>
      <w:r>
        <w:rPr>
          <w:sz w:val="20"/>
        </w:rPr>
        <w:t xml:space="preserve">4.3. Оценка эффективности использования субсидии осуществляется министерством за отчетный финансовый год на основании сравнения планируемых и достигнутых значений результата предоставления субсидии.</w:t>
      </w:r>
    </w:p>
    <w:p>
      <w:pPr>
        <w:pStyle w:val="0"/>
        <w:spacing w:before="200" w:line-rule="auto"/>
        <w:ind w:firstLine="540"/>
        <w:jc w:val="both"/>
      </w:pPr>
      <w:r>
        <w:rPr>
          <w:sz w:val="20"/>
        </w:rPr>
        <w:t xml:space="preserve">Оценка министерством достижения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(по форме, установленной соглашением), в котором ежемесячно по состоянию на 10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 значения результатов предоставления субсидии и контрольные точки.</w:t>
      </w:r>
    </w:p>
    <w:p>
      <w:pPr>
        <w:pStyle w:val="0"/>
        <w:spacing w:before="200" w:line-rule="auto"/>
        <w:ind w:firstLine="540"/>
        <w:jc w:val="both"/>
      </w:pPr>
      <w:r>
        <w:rPr>
          <w:sz w:val="20"/>
        </w:rPr>
        <w:t xml:space="preserve">Отчет формируется в ГИИС "Электронный бюджет"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представления отчетности о достижении значений результатов, с формированием предварительного Отчета за три рабочих дня до окончания отчетного периода.</w:t>
      </w:r>
    </w:p>
    <w:p>
      <w:pPr>
        <w:pStyle w:val="0"/>
        <w:jc w:val="both"/>
      </w:pPr>
      <w:r>
        <w:rPr>
          <w:sz w:val="20"/>
        </w:rPr>
      </w:r>
    </w:p>
    <w:p>
      <w:pPr>
        <w:pStyle w:val="2"/>
        <w:outlineLvl w:val="1"/>
        <w:jc w:val="center"/>
      </w:pPr>
      <w:r>
        <w:rPr>
          <w:sz w:val="20"/>
        </w:rPr>
        <w:t xml:space="preserve">V. ОСУЩЕСТВЛЕНИЕ КОНТРОЛЯ (МОНИТОРИНГА) СОБЛЮДЕНИЯ</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5.1. Ответственность за полноту и достоверность представляемых в соответствии с настоящим Порядком документов, отчетов и сведений несет получатель субсидии.</w:t>
      </w:r>
    </w:p>
    <w:p>
      <w:pPr>
        <w:pStyle w:val="0"/>
        <w:spacing w:before="200" w:line-rule="auto"/>
        <w:ind w:firstLine="540"/>
        <w:jc w:val="both"/>
      </w:pPr>
      <w:r>
        <w:rPr>
          <w:sz w:val="20"/>
        </w:rPr>
        <w:t xml:space="preserve">5.2. Министерство обеспечивает соблюдение получателем субсидии условий и порядка, установленных при предоставлении субсидии.</w:t>
      </w:r>
    </w:p>
    <w:p>
      <w:pPr>
        <w:pStyle w:val="0"/>
        <w:spacing w:before="200" w:line-rule="auto"/>
        <w:ind w:firstLine="540"/>
        <w:jc w:val="both"/>
      </w:pPr>
      <w:r>
        <w:rPr>
          <w:sz w:val="20"/>
        </w:rPr>
        <w:t xml:space="preserve">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1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ГИИС "Электронный бюджет".</w:t>
      </w:r>
    </w:p>
    <w:p>
      <w:pPr>
        <w:pStyle w:val="0"/>
        <w:spacing w:before="200" w:line-rule="auto"/>
        <w:ind w:firstLine="540"/>
        <w:jc w:val="both"/>
      </w:pPr>
      <w:r>
        <w:rPr>
          <w:sz w:val="20"/>
        </w:rPr>
        <w:t xml:space="preserve">5.3. В случае установления фактов нарушения получателем субсидии условий и порядка предоставления субсидии, выявленных в том числе по результатам проверок, а также при недостижении результатов предоставления субсидии и характеристик результатов предоставления субсидии, установленных соглашением (далее - нарушения), получатель субсидии обязан осуществить возврат субсидии в краевой бюджет на основании требования о возврате субсидии (далее - требование) в объеме выявленного нарушения либо в размере, определенном </w:t>
      </w:r>
      <w:hyperlink w:history="0" w:anchor="P242" w:tooltip="5.4. В случае недостижения получателем субсидии значений результатов и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Требование направляется получателю субсидии министерством в течение пяти рабочих дней со дня выявления нарушения.</w:t>
      </w:r>
    </w:p>
    <w:p>
      <w:pPr>
        <w:pStyle w:val="0"/>
        <w:spacing w:before="200" w:line-rule="auto"/>
        <w:ind w:firstLine="540"/>
        <w:jc w:val="both"/>
      </w:pPr>
      <w:r>
        <w:rPr>
          <w:sz w:val="20"/>
        </w:rPr>
        <w:t xml:space="preserve">Возврат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При отказе получателя субсидии от возврата субсидии в краевой бюджет в добровольном порядке сумма субсидии взыскивается министерством в судебном порядке в соответствии с действующим законодательством.</w:t>
      </w:r>
    </w:p>
    <w:bookmarkStart w:id="242" w:name="P242"/>
    <w:bookmarkEnd w:id="242"/>
    <w:p>
      <w:pPr>
        <w:pStyle w:val="0"/>
        <w:spacing w:before="200" w:line-rule="auto"/>
        <w:ind w:firstLine="540"/>
        <w:jc w:val="both"/>
      </w:pPr>
      <w:r>
        <w:rPr>
          <w:sz w:val="20"/>
        </w:rPr>
        <w:t xml:space="preserve">5.4. В случае недостижения получателем субсидии значений результатов и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w:t>
      </w:r>
    </w:p>
    <w:p>
      <w:pPr>
        <w:pStyle w:val="0"/>
        <w:jc w:val="both"/>
      </w:pPr>
      <w:r>
        <w:rPr>
          <w:sz w:val="20"/>
        </w:rPr>
      </w:r>
    </w:p>
    <w:p>
      <w:pPr>
        <w:pStyle w:val="0"/>
        <w:ind w:firstLine="540"/>
        <w:jc w:val="both"/>
      </w:pPr>
      <w:r>
        <w:rPr>
          <w:sz w:val="20"/>
        </w:rPr>
        <w:t xml:space="preserve">V возврата = C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краевой бюджет;</w:t>
      </w:r>
    </w:p>
    <w:p>
      <w:pPr>
        <w:pStyle w:val="0"/>
        <w:spacing w:before="200" w:line-rule="auto"/>
        <w:ind w:firstLine="540"/>
        <w:jc w:val="both"/>
      </w:pPr>
      <w:r>
        <w:rPr>
          <w:sz w:val="20"/>
        </w:rPr>
        <w:t xml:space="preserve">C - размер субсидии, предоставленный получателю субсидии;</w:t>
      </w:r>
    </w:p>
    <w:p>
      <w:pPr>
        <w:pStyle w:val="0"/>
        <w:spacing w:before="200" w:line-rule="auto"/>
        <w:ind w:firstLine="540"/>
        <w:jc w:val="both"/>
      </w:pPr>
      <w:r>
        <w:rPr>
          <w:sz w:val="20"/>
        </w:rPr>
        <w:t xml:space="preserve">k - коэффициент возврата субсидии, отражающий уровень недостижения значения результата и показателя, необходимого для достижения результата предоставления субсидии, рассчитывается по формуле:</w:t>
      </w:r>
    </w:p>
    <w:p>
      <w:pPr>
        <w:pStyle w:val="0"/>
        <w:spacing w:before="200" w:line-rule="auto"/>
        <w:ind w:firstLine="540"/>
        <w:jc w:val="both"/>
      </w:pPr>
      <w:r>
        <w:rPr>
          <w:sz w:val="20"/>
        </w:rPr>
        <w:t xml:space="preserve">k = 1 - n / p, где:</w:t>
      </w:r>
    </w:p>
    <w:p>
      <w:pPr>
        <w:pStyle w:val="0"/>
        <w:spacing w:before="200" w:line-rule="auto"/>
        <w:ind w:firstLine="540"/>
        <w:jc w:val="both"/>
      </w:pPr>
      <w:r>
        <w:rPr>
          <w:sz w:val="20"/>
        </w:rPr>
        <w:t xml:space="preserve">n - фактически достигнутое значение результата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 - плановое значение результата и показателя, необходимого для достижения результата предоставления субсидии, установленное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57" w:name="P257"/>
    <w:bookmarkEnd w:id="257"/>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2024 году</w:t>
      </w:r>
    </w:p>
    <w:p>
      <w:pPr>
        <w:pStyle w:val="0"/>
        <w:jc w:val="right"/>
      </w:pPr>
      <w:r>
        <w:rPr>
          <w:sz w:val="20"/>
        </w:rPr>
        <w:t xml:space="preserve">субсидий за счет средств</w:t>
      </w:r>
    </w:p>
    <w:p>
      <w:pPr>
        <w:pStyle w:val="0"/>
        <w:jc w:val="right"/>
      </w:pPr>
      <w:r>
        <w:rPr>
          <w:sz w:val="20"/>
        </w:rPr>
        <w:t xml:space="preserve">краевого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оказывающим</w:t>
      </w:r>
    </w:p>
    <w:p>
      <w:pPr>
        <w:pStyle w:val="0"/>
        <w:jc w:val="right"/>
      </w:pPr>
      <w:r>
        <w:rPr>
          <w:sz w:val="20"/>
        </w:rPr>
        <w:t xml:space="preserve">услуги по социальной адаптации</w:t>
      </w:r>
    </w:p>
    <w:p>
      <w:pPr>
        <w:pStyle w:val="0"/>
        <w:jc w:val="right"/>
      </w:pPr>
      <w:r>
        <w:rPr>
          <w:sz w:val="20"/>
        </w:rPr>
        <w:t xml:space="preserve">инвалидов и их семей, в том</w:t>
      </w:r>
    </w:p>
    <w:p>
      <w:pPr>
        <w:pStyle w:val="0"/>
        <w:jc w:val="right"/>
      </w:pPr>
      <w:r>
        <w:rPr>
          <w:sz w:val="20"/>
        </w:rPr>
        <w:t xml:space="preserve">числе профессиональной ориентации,</w:t>
      </w:r>
    </w:p>
    <w:p>
      <w:pPr>
        <w:pStyle w:val="0"/>
        <w:jc w:val="right"/>
      </w:pPr>
      <w:r>
        <w:rPr>
          <w:sz w:val="20"/>
        </w:rPr>
        <w:t xml:space="preserve">содействию в трудоустройстве</w:t>
      </w:r>
    </w:p>
    <w:p>
      <w:pPr>
        <w:pStyle w:val="0"/>
        <w:jc w:val="right"/>
      </w:pPr>
      <w:r>
        <w:rPr>
          <w:sz w:val="20"/>
        </w:rPr>
        <w:t xml:space="preserve">и сопровождению при содействии</w:t>
      </w:r>
    </w:p>
    <w:p>
      <w:pPr>
        <w:pStyle w:val="0"/>
        <w:jc w:val="right"/>
      </w:pPr>
      <w:r>
        <w:rPr>
          <w:sz w:val="20"/>
        </w:rPr>
        <w:t xml:space="preserve">в трудоустройстве инвалидов,</w:t>
      </w:r>
    </w:p>
    <w:p>
      <w:pPr>
        <w:pStyle w:val="0"/>
        <w:jc w:val="right"/>
      </w:pPr>
      <w:r>
        <w:rPr>
          <w:sz w:val="20"/>
        </w:rPr>
        <w:t xml:space="preserve">на возмещение фактически</w:t>
      </w:r>
    </w:p>
    <w:p>
      <w:pPr>
        <w:pStyle w:val="0"/>
        <w:jc w:val="right"/>
      </w:pPr>
      <w:r>
        <w:rPr>
          <w:sz w:val="20"/>
        </w:rPr>
        <w:t xml:space="preserve">произведенных расходов</w:t>
      </w:r>
    </w:p>
    <w:p>
      <w:pPr>
        <w:pStyle w:val="0"/>
        <w:jc w:val="right"/>
      </w:pPr>
      <w:r>
        <w:rPr>
          <w:sz w:val="20"/>
        </w:rPr>
        <w:t xml:space="preserve">по оплате коммунальных услуг</w:t>
      </w:r>
    </w:p>
    <w:p>
      <w:pPr>
        <w:pStyle w:val="0"/>
        <w:jc w:val="right"/>
      </w:pPr>
      <w:r>
        <w:rPr>
          <w:sz w:val="20"/>
        </w:rPr>
        <w:t xml:space="preserve">за помещение, используемое</w:t>
      </w:r>
    </w:p>
    <w:p>
      <w:pPr>
        <w:pStyle w:val="0"/>
        <w:jc w:val="right"/>
      </w:pPr>
      <w:r>
        <w:rPr>
          <w:sz w:val="20"/>
        </w:rPr>
        <w:t xml:space="preserve">организацией для оказания услуг</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1"/>
        <w:gridCol w:w="4535"/>
      </w:tblGrid>
      <w:tr>
        <w:tc>
          <w:tcPr>
            <w:tcW w:w="4531"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В министерство труда и социальной политики Приморского края</w:t>
            </w:r>
          </w:p>
        </w:tc>
      </w:tr>
      <w:tr>
        <w:tc>
          <w:tcPr>
            <w:gridSpan w:val="2"/>
            <w:tcW w:w="9066" w:type="dxa"/>
            <w:tcBorders>
              <w:top w:val="nil"/>
              <w:left w:val="nil"/>
              <w:bottom w:val="nil"/>
              <w:right w:val="nil"/>
            </w:tcBorders>
          </w:tcPr>
          <w:bookmarkStart w:id="280" w:name="P280"/>
          <w:bookmarkEnd w:id="280"/>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субсидии социально ориентированной некоммерческой организации</w:t>
            </w:r>
          </w:p>
        </w:tc>
      </w:tr>
      <w:tr>
        <w:tc>
          <w:tcPr>
            <w:gridSpan w:val="2"/>
            <w:tcW w:w="9066" w:type="dxa"/>
            <w:tcBorders>
              <w:top w:val="nil"/>
              <w:left w:val="nil"/>
              <w:bottom w:val="nil"/>
              <w:right w:val="nil"/>
            </w:tcBorders>
          </w:tcPr>
          <w:p>
            <w:pPr>
              <w:pStyle w:val="0"/>
              <w:jc w:val="center"/>
            </w:pPr>
            <w:r>
              <w:rPr>
                <w:sz w:val="20"/>
              </w:rPr>
              <w:t xml:space="preserve">I. Информация о социально ориентированной некоммерческой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5839"/>
        <w:gridCol w:w="2665"/>
      </w:tblGrid>
      <w:tr>
        <w:tc>
          <w:tcPr>
            <w:tcW w:w="560" w:type="dxa"/>
          </w:tcPr>
          <w:p>
            <w:pPr>
              <w:pStyle w:val="0"/>
            </w:pPr>
            <w:r>
              <w:rPr>
                <w:sz w:val="20"/>
              </w:rPr>
              <w:t xml:space="preserve">1.</w:t>
            </w:r>
          </w:p>
        </w:tc>
        <w:tc>
          <w:tcPr>
            <w:tcW w:w="5839" w:type="dxa"/>
          </w:tcPr>
          <w:p>
            <w:pPr>
              <w:pStyle w:val="0"/>
            </w:pPr>
            <w:r>
              <w:rPr>
                <w:sz w:val="20"/>
              </w:rPr>
              <w:t xml:space="preserve">Полное название социально ориентированной некоммерческой организации согласно свидетельству о государственной регистрации (далее - организация)</w:t>
            </w:r>
          </w:p>
        </w:tc>
        <w:tc>
          <w:tcPr>
            <w:tcW w:w="2665" w:type="dxa"/>
          </w:tcPr>
          <w:p>
            <w:pPr>
              <w:pStyle w:val="0"/>
            </w:pPr>
            <w:r>
              <w:rPr>
                <w:sz w:val="20"/>
              </w:rPr>
            </w:r>
          </w:p>
        </w:tc>
      </w:tr>
      <w:tr>
        <w:tc>
          <w:tcPr>
            <w:tcW w:w="560" w:type="dxa"/>
          </w:tcPr>
          <w:p>
            <w:pPr>
              <w:pStyle w:val="0"/>
            </w:pPr>
            <w:r>
              <w:rPr>
                <w:sz w:val="20"/>
              </w:rPr>
              <w:t xml:space="preserve">2.</w:t>
            </w:r>
          </w:p>
        </w:tc>
        <w:tc>
          <w:tcPr>
            <w:tcW w:w="5839" w:type="dxa"/>
          </w:tcPr>
          <w:p>
            <w:pPr>
              <w:pStyle w:val="0"/>
            </w:pPr>
            <w:r>
              <w:rPr>
                <w:sz w:val="20"/>
              </w:rPr>
              <w:t xml:space="preserve">Сокращенное название организации (при наличии)</w:t>
            </w:r>
          </w:p>
        </w:tc>
        <w:tc>
          <w:tcPr>
            <w:tcW w:w="2665" w:type="dxa"/>
          </w:tcPr>
          <w:p>
            <w:pPr>
              <w:pStyle w:val="0"/>
            </w:pPr>
            <w:r>
              <w:rPr>
                <w:sz w:val="20"/>
              </w:rPr>
            </w:r>
          </w:p>
        </w:tc>
      </w:tr>
      <w:tr>
        <w:tc>
          <w:tcPr>
            <w:tcW w:w="560" w:type="dxa"/>
          </w:tcPr>
          <w:p>
            <w:pPr>
              <w:pStyle w:val="0"/>
            </w:pPr>
            <w:r>
              <w:rPr>
                <w:sz w:val="20"/>
              </w:rPr>
              <w:t xml:space="preserve">3.</w:t>
            </w:r>
          </w:p>
        </w:tc>
        <w:tc>
          <w:tcPr>
            <w:tcW w:w="5839" w:type="dxa"/>
          </w:tcPr>
          <w:p>
            <w:pPr>
              <w:pStyle w:val="0"/>
            </w:pPr>
            <w:r>
              <w:rPr>
                <w:sz w:val="20"/>
              </w:rPr>
              <w:t xml:space="preserve">Дата создания организации (число, месяц, год)</w:t>
            </w:r>
          </w:p>
        </w:tc>
        <w:tc>
          <w:tcPr>
            <w:tcW w:w="2665" w:type="dxa"/>
          </w:tcPr>
          <w:p>
            <w:pPr>
              <w:pStyle w:val="0"/>
            </w:pPr>
            <w:r>
              <w:rPr>
                <w:sz w:val="20"/>
              </w:rPr>
            </w:r>
          </w:p>
        </w:tc>
      </w:tr>
      <w:tr>
        <w:tc>
          <w:tcPr>
            <w:tcW w:w="560" w:type="dxa"/>
          </w:tcPr>
          <w:p>
            <w:pPr>
              <w:pStyle w:val="0"/>
            </w:pPr>
            <w:r>
              <w:rPr>
                <w:sz w:val="20"/>
              </w:rPr>
              <w:t xml:space="preserve">4.</w:t>
            </w:r>
          </w:p>
        </w:tc>
        <w:tc>
          <w:tcPr>
            <w:tcW w:w="5839" w:type="dxa"/>
          </w:tcPr>
          <w:p>
            <w:pPr>
              <w:pStyle w:val="0"/>
            </w:pPr>
            <w:r>
              <w:rPr>
                <w:sz w:val="20"/>
              </w:rPr>
              <w:t xml:space="preserve">Юридический (фактический) адрес с указанием почтового индекса организации</w:t>
            </w:r>
          </w:p>
        </w:tc>
        <w:tc>
          <w:tcPr>
            <w:tcW w:w="2665" w:type="dxa"/>
          </w:tcPr>
          <w:p>
            <w:pPr>
              <w:pStyle w:val="0"/>
            </w:pPr>
            <w:r>
              <w:rPr>
                <w:sz w:val="20"/>
              </w:rPr>
            </w:r>
          </w:p>
        </w:tc>
      </w:tr>
      <w:tr>
        <w:tc>
          <w:tcPr>
            <w:tcW w:w="560" w:type="dxa"/>
          </w:tcPr>
          <w:p>
            <w:pPr>
              <w:pStyle w:val="0"/>
            </w:pPr>
            <w:r>
              <w:rPr>
                <w:sz w:val="20"/>
              </w:rPr>
              <w:t xml:space="preserve">5.</w:t>
            </w:r>
          </w:p>
        </w:tc>
        <w:tc>
          <w:tcPr>
            <w:tcW w:w="5839" w:type="dxa"/>
          </w:tcPr>
          <w:p>
            <w:pPr>
              <w:pStyle w:val="0"/>
            </w:pPr>
            <w:r>
              <w:rPr>
                <w:sz w:val="20"/>
              </w:rPr>
              <w:t xml:space="preserve">Телефон, факс, адрес электронной почты, сайт организации в информационно-телекоммуникационной сети Интернет (при наличии)</w:t>
            </w:r>
          </w:p>
        </w:tc>
        <w:tc>
          <w:tcPr>
            <w:tcW w:w="2665" w:type="dxa"/>
          </w:tcPr>
          <w:p>
            <w:pPr>
              <w:pStyle w:val="0"/>
            </w:pPr>
            <w:r>
              <w:rPr>
                <w:sz w:val="20"/>
              </w:rPr>
            </w:r>
          </w:p>
        </w:tc>
      </w:tr>
      <w:tr>
        <w:tc>
          <w:tcPr>
            <w:tcW w:w="560" w:type="dxa"/>
          </w:tcPr>
          <w:p>
            <w:pPr>
              <w:pStyle w:val="0"/>
            </w:pPr>
            <w:r>
              <w:rPr>
                <w:sz w:val="20"/>
              </w:rPr>
              <w:t xml:space="preserve">6.</w:t>
            </w:r>
          </w:p>
        </w:tc>
        <w:tc>
          <w:tcPr>
            <w:tcW w:w="5839" w:type="dxa"/>
          </w:tcPr>
          <w:p>
            <w:pPr>
              <w:pStyle w:val="0"/>
            </w:pPr>
            <w:r>
              <w:rPr>
                <w:sz w:val="20"/>
              </w:rPr>
              <w:t xml:space="preserve">Фамилия, имя, отчество (последнее - при наличии) и должность руководителя организации</w:t>
            </w:r>
          </w:p>
        </w:tc>
        <w:tc>
          <w:tcPr>
            <w:tcW w:w="2665" w:type="dxa"/>
          </w:tcPr>
          <w:p>
            <w:pPr>
              <w:pStyle w:val="0"/>
            </w:pPr>
            <w:r>
              <w:rPr>
                <w:sz w:val="20"/>
              </w:rPr>
            </w:r>
          </w:p>
        </w:tc>
      </w:tr>
      <w:tr>
        <w:tc>
          <w:tcPr>
            <w:tcW w:w="560" w:type="dxa"/>
          </w:tcPr>
          <w:p>
            <w:pPr>
              <w:pStyle w:val="0"/>
            </w:pPr>
            <w:r>
              <w:rPr>
                <w:sz w:val="20"/>
              </w:rPr>
              <w:t xml:space="preserve">7.</w:t>
            </w:r>
          </w:p>
        </w:tc>
        <w:tc>
          <w:tcPr>
            <w:tcW w:w="5839" w:type="dxa"/>
          </w:tcPr>
          <w:p>
            <w:pPr>
              <w:pStyle w:val="0"/>
            </w:pPr>
            <w:r>
              <w:rPr>
                <w:sz w:val="20"/>
              </w:rPr>
              <w:t xml:space="preserve">Основной государственный регистрационный номер (ОГРН) организации</w:t>
            </w:r>
          </w:p>
        </w:tc>
        <w:tc>
          <w:tcPr>
            <w:tcW w:w="2665" w:type="dxa"/>
          </w:tcPr>
          <w:p>
            <w:pPr>
              <w:pStyle w:val="0"/>
            </w:pPr>
            <w:r>
              <w:rPr>
                <w:sz w:val="20"/>
              </w:rPr>
            </w:r>
          </w:p>
        </w:tc>
      </w:tr>
      <w:tr>
        <w:tc>
          <w:tcPr>
            <w:tcW w:w="560" w:type="dxa"/>
          </w:tcPr>
          <w:p>
            <w:pPr>
              <w:pStyle w:val="0"/>
            </w:pPr>
            <w:r>
              <w:rPr>
                <w:sz w:val="20"/>
              </w:rPr>
              <w:t xml:space="preserve">8.</w:t>
            </w:r>
          </w:p>
        </w:tc>
        <w:tc>
          <w:tcPr>
            <w:tcW w:w="5839"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2665" w:type="dxa"/>
          </w:tcPr>
          <w:p>
            <w:pPr>
              <w:pStyle w:val="0"/>
            </w:pPr>
            <w:r>
              <w:rPr>
                <w:sz w:val="20"/>
              </w:rPr>
            </w:r>
          </w:p>
        </w:tc>
      </w:tr>
      <w:tr>
        <w:tc>
          <w:tcPr>
            <w:tcW w:w="560" w:type="dxa"/>
          </w:tcPr>
          <w:p>
            <w:pPr>
              <w:pStyle w:val="0"/>
            </w:pPr>
            <w:r>
              <w:rPr>
                <w:sz w:val="20"/>
              </w:rPr>
              <w:t xml:space="preserve">8.1.</w:t>
            </w:r>
          </w:p>
        </w:tc>
        <w:tc>
          <w:tcPr>
            <w:tcW w:w="5839" w:type="dxa"/>
          </w:tcPr>
          <w:p>
            <w:pPr>
              <w:pStyle w:val="0"/>
            </w:pPr>
            <w:r>
              <w:rPr>
                <w:sz w:val="20"/>
              </w:rPr>
              <w:t xml:space="preserve">Взносы учредителей и (или) участников, членов тыс. рублей (за год)</w:t>
            </w:r>
          </w:p>
        </w:tc>
        <w:tc>
          <w:tcPr>
            <w:tcW w:w="2665" w:type="dxa"/>
          </w:tcPr>
          <w:p>
            <w:pPr>
              <w:pStyle w:val="0"/>
            </w:pPr>
            <w:r>
              <w:rPr>
                <w:sz w:val="20"/>
              </w:rPr>
            </w:r>
          </w:p>
        </w:tc>
      </w:tr>
      <w:tr>
        <w:tc>
          <w:tcPr>
            <w:tcW w:w="560" w:type="dxa"/>
          </w:tcPr>
          <w:p>
            <w:pPr>
              <w:pStyle w:val="0"/>
            </w:pPr>
            <w:r>
              <w:rPr>
                <w:sz w:val="20"/>
              </w:rPr>
              <w:t xml:space="preserve">8.2</w:t>
            </w:r>
          </w:p>
        </w:tc>
        <w:tc>
          <w:tcPr>
            <w:tcW w:w="5839" w:type="dxa"/>
          </w:tcPr>
          <w:p>
            <w:pPr>
              <w:pStyle w:val="0"/>
            </w:pPr>
            <w:r>
              <w:rPr>
                <w:sz w:val="20"/>
              </w:rPr>
              <w:t xml:space="preserve">Гранты и пожертвования юридических лиц, тыс. рублей</w:t>
            </w:r>
          </w:p>
        </w:tc>
        <w:tc>
          <w:tcPr>
            <w:tcW w:w="2665" w:type="dxa"/>
          </w:tcPr>
          <w:p>
            <w:pPr>
              <w:pStyle w:val="0"/>
            </w:pPr>
            <w:r>
              <w:rPr>
                <w:sz w:val="20"/>
              </w:rPr>
            </w:r>
          </w:p>
        </w:tc>
      </w:tr>
      <w:tr>
        <w:tc>
          <w:tcPr>
            <w:tcW w:w="560" w:type="dxa"/>
          </w:tcPr>
          <w:p>
            <w:pPr>
              <w:pStyle w:val="0"/>
            </w:pPr>
            <w:r>
              <w:rPr>
                <w:sz w:val="20"/>
              </w:rPr>
              <w:t xml:space="preserve">8.3</w:t>
            </w:r>
          </w:p>
        </w:tc>
        <w:tc>
          <w:tcPr>
            <w:tcW w:w="5839" w:type="dxa"/>
          </w:tcPr>
          <w:p>
            <w:pPr>
              <w:pStyle w:val="0"/>
            </w:pPr>
            <w:r>
              <w:rPr>
                <w:sz w:val="20"/>
              </w:rPr>
              <w:t xml:space="preserve">Пожертвования физических лиц, тыс. рублей</w:t>
            </w:r>
          </w:p>
        </w:tc>
        <w:tc>
          <w:tcPr>
            <w:tcW w:w="2665" w:type="dxa"/>
          </w:tcPr>
          <w:p>
            <w:pPr>
              <w:pStyle w:val="0"/>
            </w:pPr>
            <w:r>
              <w:rPr>
                <w:sz w:val="20"/>
              </w:rPr>
            </w:r>
          </w:p>
        </w:tc>
      </w:tr>
      <w:tr>
        <w:tc>
          <w:tcPr>
            <w:tcW w:w="560" w:type="dxa"/>
          </w:tcPr>
          <w:p>
            <w:pPr>
              <w:pStyle w:val="0"/>
            </w:pPr>
            <w:r>
              <w:rPr>
                <w:sz w:val="20"/>
              </w:rPr>
              <w:t xml:space="preserve">8.4</w:t>
            </w:r>
          </w:p>
        </w:tc>
        <w:tc>
          <w:tcPr>
            <w:tcW w:w="5839" w:type="dxa"/>
          </w:tcPr>
          <w:p>
            <w:pPr>
              <w:pStyle w:val="0"/>
            </w:pPr>
            <w:r>
              <w:rPr>
                <w:sz w:val="20"/>
              </w:rPr>
              <w:t xml:space="preserve">Средства, предоставленные из федерального бюджета, тыс. рублей</w:t>
            </w:r>
          </w:p>
        </w:tc>
        <w:tc>
          <w:tcPr>
            <w:tcW w:w="2665" w:type="dxa"/>
          </w:tcPr>
          <w:p>
            <w:pPr>
              <w:pStyle w:val="0"/>
            </w:pPr>
            <w:r>
              <w:rPr>
                <w:sz w:val="20"/>
              </w:rPr>
            </w:r>
          </w:p>
        </w:tc>
      </w:tr>
      <w:tr>
        <w:tc>
          <w:tcPr>
            <w:tcW w:w="560" w:type="dxa"/>
          </w:tcPr>
          <w:p>
            <w:pPr>
              <w:pStyle w:val="0"/>
            </w:pPr>
            <w:r>
              <w:rPr>
                <w:sz w:val="20"/>
              </w:rPr>
              <w:t xml:space="preserve">8.5</w:t>
            </w:r>
          </w:p>
        </w:tc>
        <w:tc>
          <w:tcPr>
            <w:tcW w:w="5839" w:type="dxa"/>
          </w:tcPr>
          <w:p>
            <w:pPr>
              <w:pStyle w:val="0"/>
            </w:pPr>
            <w:r>
              <w:rPr>
                <w:sz w:val="20"/>
              </w:rPr>
              <w:t xml:space="preserve">Средства, предоставленные из краевого бюджета, тыс. рублей</w:t>
            </w:r>
          </w:p>
        </w:tc>
        <w:tc>
          <w:tcPr>
            <w:tcW w:w="2665" w:type="dxa"/>
          </w:tcPr>
          <w:p>
            <w:pPr>
              <w:pStyle w:val="0"/>
            </w:pPr>
            <w:r>
              <w:rPr>
                <w:sz w:val="20"/>
              </w:rPr>
            </w:r>
          </w:p>
        </w:tc>
      </w:tr>
      <w:tr>
        <w:tc>
          <w:tcPr>
            <w:tcW w:w="560" w:type="dxa"/>
          </w:tcPr>
          <w:p>
            <w:pPr>
              <w:pStyle w:val="0"/>
            </w:pPr>
            <w:r>
              <w:rPr>
                <w:sz w:val="20"/>
              </w:rPr>
              <w:t xml:space="preserve">9.</w:t>
            </w:r>
          </w:p>
        </w:tc>
        <w:tc>
          <w:tcPr>
            <w:tcW w:w="5839" w:type="dxa"/>
          </w:tcPr>
          <w:p>
            <w:pPr>
              <w:pStyle w:val="0"/>
            </w:pPr>
            <w:r>
              <w:rPr>
                <w:sz w:val="20"/>
              </w:rPr>
              <w:t xml:space="preserve">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II. Информация о деятельности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5842"/>
        <w:gridCol w:w="2665"/>
      </w:tblGrid>
      <w:tr>
        <w:tc>
          <w:tcPr>
            <w:tcW w:w="560" w:type="dxa"/>
          </w:tcPr>
          <w:p>
            <w:pPr>
              <w:pStyle w:val="0"/>
            </w:pPr>
            <w:r>
              <w:rPr>
                <w:sz w:val="20"/>
              </w:rPr>
              <w:t xml:space="preserve">1.</w:t>
            </w:r>
          </w:p>
        </w:tc>
        <w:tc>
          <w:tcPr>
            <w:tcW w:w="5842" w:type="dxa"/>
          </w:tcPr>
          <w:p>
            <w:pPr>
              <w:pStyle w:val="0"/>
            </w:pPr>
            <w:r>
              <w:rPr>
                <w:sz w:val="20"/>
              </w:rPr>
              <w:t xml:space="preserve">Основные сферы деятельности организации</w:t>
            </w:r>
          </w:p>
        </w:tc>
        <w:tc>
          <w:tcPr>
            <w:tcW w:w="2665" w:type="dxa"/>
          </w:tcPr>
          <w:p>
            <w:pPr>
              <w:pStyle w:val="0"/>
            </w:pPr>
            <w:r>
              <w:rPr>
                <w:sz w:val="20"/>
              </w:rPr>
            </w:r>
          </w:p>
        </w:tc>
      </w:tr>
      <w:tr>
        <w:tc>
          <w:tcPr>
            <w:tcW w:w="560" w:type="dxa"/>
          </w:tcPr>
          <w:p>
            <w:pPr>
              <w:pStyle w:val="0"/>
            </w:pPr>
            <w:r>
              <w:rPr>
                <w:sz w:val="20"/>
              </w:rPr>
              <w:t xml:space="preserve">2.</w:t>
            </w:r>
          </w:p>
        </w:tc>
        <w:tc>
          <w:tcPr>
            <w:tcW w:w="5842" w:type="dxa"/>
          </w:tcPr>
          <w:p>
            <w:pPr>
              <w:pStyle w:val="0"/>
            </w:pPr>
            <w:r>
              <w:rPr>
                <w:sz w:val="20"/>
              </w:rPr>
              <w:t xml:space="preserve">Основные виды деятельности организации с код(ами) по общероссийскому классификатору внешнеэкономической деятельности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 (не более пяти)</w:t>
            </w:r>
          </w:p>
        </w:tc>
        <w:tc>
          <w:tcPr>
            <w:tcW w:w="2665" w:type="dxa"/>
          </w:tcPr>
          <w:p>
            <w:pPr>
              <w:pStyle w:val="0"/>
            </w:pPr>
            <w:r>
              <w:rPr>
                <w:sz w:val="20"/>
              </w:rPr>
            </w:r>
          </w:p>
        </w:tc>
      </w:tr>
      <w:tr>
        <w:tc>
          <w:tcPr>
            <w:tcW w:w="560" w:type="dxa"/>
          </w:tcPr>
          <w:p>
            <w:pPr>
              <w:pStyle w:val="0"/>
            </w:pPr>
            <w:r>
              <w:rPr>
                <w:sz w:val="20"/>
              </w:rPr>
              <w:t xml:space="preserve">3.</w:t>
            </w:r>
          </w:p>
        </w:tc>
        <w:tc>
          <w:tcPr>
            <w:tcW w:w="5842" w:type="dxa"/>
          </w:tcPr>
          <w:p>
            <w:pPr>
              <w:pStyle w:val="0"/>
            </w:pPr>
            <w:r>
              <w:rPr>
                <w:sz w:val="20"/>
              </w:rPr>
              <w:t xml:space="preserve">Количество членов организации (данные приводятся по состоянию за предыдущий год)</w:t>
            </w:r>
          </w:p>
        </w:tc>
        <w:tc>
          <w:tcPr>
            <w:tcW w:w="2665" w:type="dxa"/>
          </w:tcPr>
          <w:p>
            <w:pPr>
              <w:pStyle w:val="0"/>
            </w:pPr>
            <w:r>
              <w:rPr>
                <w:sz w:val="20"/>
              </w:rPr>
            </w:r>
          </w:p>
        </w:tc>
      </w:tr>
      <w:tr>
        <w:tc>
          <w:tcPr>
            <w:tcW w:w="560" w:type="dxa"/>
          </w:tcPr>
          <w:p>
            <w:pPr>
              <w:pStyle w:val="0"/>
            </w:pPr>
            <w:r>
              <w:rPr>
                <w:sz w:val="20"/>
              </w:rPr>
              <w:t xml:space="preserve">4.</w:t>
            </w:r>
          </w:p>
        </w:tc>
        <w:tc>
          <w:tcPr>
            <w:tcW w:w="5842" w:type="dxa"/>
          </w:tcPr>
          <w:p>
            <w:pPr>
              <w:pStyle w:val="0"/>
            </w:pPr>
            <w:r>
              <w:rPr>
                <w:sz w:val="20"/>
              </w:rPr>
              <w:t xml:space="preserve">Количество специалистов (данные приводятся по состоянию за предыдущий год)</w:t>
            </w:r>
          </w:p>
        </w:tc>
        <w:tc>
          <w:tcPr>
            <w:tcW w:w="2665" w:type="dxa"/>
          </w:tcPr>
          <w:p>
            <w:pPr>
              <w:pStyle w:val="0"/>
            </w:pPr>
            <w:r>
              <w:rPr>
                <w:sz w:val="20"/>
              </w:rPr>
            </w:r>
          </w:p>
        </w:tc>
      </w:tr>
      <w:tr>
        <w:tc>
          <w:tcPr>
            <w:tcW w:w="560" w:type="dxa"/>
          </w:tcPr>
          <w:p>
            <w:pPr>
              <w:pStyle w:val="0"/>
            </w:pPr>
            <w:r>
              <w:rPr>
                <w:sz w:val="20"/>
              </w:rPr>
              <w:t xml:space="preserve">5.</w:t>
            </w:r>
          </w:p>
        </w:tc>
        <w:tc>
          <w:tcPr>
            <w:tcW w:w="5842" w:type="dxa"/>
          </w:tcPr>
          <w:p>
            <w:pPr>
              <w:pStyle w:val="0"/>
            </w:pPr>
            <w:r>
              <w:rPr>
                <w:sz w:val="20"/>
              </w:rPr>
              <w:t xml:space="preserve">Количество волонтеров организации (при наличии, данные приводятся по состоянию за предыдущий год)</w:t>
            </w:r>
          </w:p>
        </w:tc>
        <w:tc>
          <w:tcPr>
            <w:tcW w:w="2665" w:type="dxa"/>
          </w:tcPr>
          <w:p>
            <w:pPr>
              <w:pStyle w:val="0"/>
            </w:pPr>
            <w:r>
              <w:rPr>
                <w:sz w:val="20"/>
              </w:rPr>
            </w:r>
          </w:p>
        </w:tc>
      </w:tr>
      <w:tr>
        <w:tc>
          <w:tcPr>
            <w:tcW w:w="560" w:type="dxa"/>
          </w:tcPr>
          <w:p>
            <w:pPr>
              <w:pStyle w:val="0"/>
            </w:pPr>
            <w:r>
              <w:rPr>
                <w:sz w:val="20"/>
              </w:rPr>
              <w:t xml:space="preserve">6.</w:t>
            </w:r>
          </w:p>
        </w:tc>
        <w:tc>
          <w:tcPr>
            <w:tcW w:w="5842" w:type="dxa"/>
          </w:tcPr>
          <w:p>
            <w:pPr>
              <w:pStyle w:val="0"/>
            </w:pPr>
            <w:r>
              <w:rPr>
                <w:sz w:val="20"/>
              </w:rPr>
              <w:t xml:space="preserve">Наличие у организации статуса некоммерческой организации - исполнителя общественно полезных услуг</w:t>
            </w:r>
          </w:p>
        </w:tc>
        <w:tc>
          <w:tcPr>
            <w:tcW w:w="2665" w:type="dxa"/>
          </w:tcPr>
          <w:p>
            <w:pPr>
              <w:pStyle w:val="0"/>
            </w:pPr>
            <w:r>
              <w:rPr>
                <w:sz w:val="20"/>
              </w:rPr>
            </w:r>
          </w:p>
        </w:tc>
      </w:tr>
      <w:tr>
        <w:tc>
          <w:tcPr>
            <w:tcW w:w="560" w:type="dxa"/>
          </w:tcPr>
          <w:p>
            <w:pPr>
              <w:pStyle w:val="0"/>
            </w:pPr>
            <w:r>
              <w:rPr>
                <w:sz w:val="20"/>
              </w:rPr>
              <w:t xml:space="preserve">7.</w:t>
            </w:r>
          </w:p>
        </w:tc>
        <w:tc>
          <w:tcPr>
            <w:tcW w:w="5842" w:type="dxa"/>
          </w:tcPr>
          <w:p>
            <w:pPr>
              <w:pStyle w:val="0"/>
            </w:pPr>
            <w:r>
              <w:rPr>
                <w:sz w:val="20"/>
              </w:rPr>
              <w:t xml:space="preserve">Основные реализованные программы и проекты за последние 2 года (перечислить с указанием периода выполнения проекта, названия проекта, суммы проекта, источника финансирования, достигнутых результатов)</w:t>
            </w:r>
          </w:p>
        </w:tc>
        <w:tc>
          <w:tcPr>
            <w:tcW w:w="2665" w:type="dxa"/>
          </w:tcPr>
          <w:p>
            <w:pPr>
              <w:pStyle w:val="0"/>
            </w:pPr>
            <w:r>
              <w:rPr>
                <w:sz w:val="20"/>
              </w:rPr>
            </w:r>
          </w:p>
        </w:tc>
      </w:tr>
      <w:tr>
        <w:tc>
          <w:tcPr>
            <w:tcW w:w="560" w:type="dxa"/>
          </w:tcPr>
          <w:p>
            <w:pPr>
              <w:pStyle w:val="0"/>
            </w:pPr>
            <w:r>
              <w:rPr>
                <w:sz w:val="20"/>
              </w:rPr>
              <w:t xml:space="preserve">8.</w:t>
            </w:r>
          </w:p>
        </w:tc>
        <w:tc>
          <w:tcPr>
            <w:tcW w:w="5842" w:type="dxa"/>
          </w:tcPr>
          <w:p>
            <w:pPr>
              <w:pStyle w:val="0"/>
            </w:pPr>
            <w:r>
              <w:rPr>
                <w:sz w:val="20"/>
              </w:rPr>
              <w:t xml:space="preserve">Имеющиеся кадровые, материально-технические и информационные ресурсы (краткое описание с количественными показателями: помещение, оборудование, уровень квалификации кадров)</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III. Информация об оказываемых социальных услугах</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4"/>
        <w:gridCol w:w="5841"/>
        <w:gridCol w:w="2665"/>
      </w:tblGrid>
      <w:tr>
        <w:tc>
          <w:tcPr>
            <w:tcW w:w="564" w:type="dxa"/>
          </w:tcPr>
          <w:p>
            <w:pPr>
              <w:pStyle w:val="0"/>
            </w:pPr>
            <w:r>
              <w:rPr>
                <w:sz w:val="20"/>
              </w:rPr>
              <w:t xml:space="preserve">1.</w:t>
            </w:r>
          </w:p>
        </w:tc>
        <w:tc>
          <w:tcPr>
            <w:tcW w:w="5841" w:type="dxa"/>
          </w:tcPr>
          <w:p>
            <w:pPr>
              <w:pStyle w:val="0"/>
            </w:pPr>
            <w:r>
              <w:rPr>
                <w:sz w:val="20"/>
              </w:rPr>
              <w:t xml:space="preserve">Форма предоставления социального обслуживания (стационарная, полустационарная, на дому, срочные услуги)</w:t>
            </w:r>
          </w:p>
        </w:tc>
        <w:tc>
          <w:tcPr>
            <w:tcW w:w="2665" w:type="dxa"/>
          </w:tcPr>
          <w:p>
            <w:pPr>
              <w:pStyle w:val="0"/>
            </w:pPr>
            <w:r>
              <w:rPr>
                <w:sz w:val="20"/>
              </w:rPr>
            </w:r>
          </w:p>
        </w:tc>
      </w:tr>
      <w:tr>
        <w:tc>
          <w:tcPr>
            <w:tcW w:w="564" w:type="dxa"/>
          </w:tcPr>
          <w:p>
            <w:pPr>
              <w:pStyle w:val="0"/>
            </w:pPr>
            <w:r>
              <w:rPr>
                <w:sz w:val="20"/>
              </w:rPr>
              <w:t xml:space="preserve">2.</w:t>
            </w:r>
          </w:p>
        </w:tc>
        <w:tc>
          <w:tcPr>
            <w:tcW w:w="5841" w:type="dxa"/>
          </w:tcPr>
          <w:p>
            <w:pPr>
              <w:pStyle w:val="0"/>
            </w:pPr>
            <w:r>
              <w:rPr>
                <w:sz w:val="20"/>
              </w:rPr>
              <w:t xml:space="preserve">Наименование предоставляемых социальных услуг</w:t>
            </w:r>
          </w:p>
        </w:tc>
        <w:tc>
          <w:tcPr>
            <w:tcW w:w="2665" w:type="dxa"/>
          </w:tcPr>
          <w:p>
            <w:pPr>
              <w:pStyle w:val="0"/>
            </w:pPr>
            <w:r>
              <w:rPr>
                <w:sz w:val="20"/>
              </w:rPr>
            </w:r>
          </w:p>
        </w:tc>
      </w:tr>
      <w:tr>
        <w:tc>
          <w:tcPr>
            <w:tcW w:w="564" w:type="dxa"/>
          </w:tcPr>
          <w:p>
            <w:pPr>
              <w:pStyle w:val="0"/>
            </w:pPr>
            <w:r>
              <w:rPr>
                <w:sz w:val="20"/>
              </w:rPr>
              <w:t xml:space="preserve">3.</w:t>
            </w:r>
          </w:p>
        </w:tc>
        <w:tc>
          <w:tcPr>
            <w:tcW w:w="5841" w:type="dxa"/>
          </w:tcPr>
          <w:p>
            <w:pPr>
              <w:pStyle w:val="0"/>
            </w:pPr>
            <w:r>
              <w:rPr>
                <w:sz w:val="20"/>
              </w:rPr>
              <w:t xml:space="preserve">Характеристика получателей социальных услуг</w:t>
            </w:r>
          </w:p>
        </w:tc>
        <w:tc>
          <w:tcPr>
            <w:tcW w:w="2665" w:type="dxa"/>
          </w:tcPr>
          <w:p>
            <w:pPr>
              <w:pStyle w:val="0"/>
            </w:pPr>
            <w:r>
              <w:rPr>
                <w:sz w:val="20"/>
              </w:rPr>
            </w:r>
          </w:p>
        </w:tc>
      </w:tr>
      <w:tr>
        <w:tc>
          <w:tcPr>
            <w:tcW w:w="564" w:type="dxa"/>
          </w:tcPr>
          <w:p>
            <w:pPr>
              <w:pStyle w:val="0"/>
            </w:pPr>
            <w:r>
              <w:rPr>
                <w:sz w:val="20"/>
              </w:rPr>
              <w:t xml:space="preserve">4.</w:t>
            </w:r>
          </w:p>
        </w:tc>
        <w:tc>
          <w:tcPr>
            <w:tcW w:w="5841" w:type="dxa"/>
          </w:tcPr>
          <w:p>
            <w:pPr>
              <w:pStyle w:val="0"/>
            </w:pPr>
            <w:r>
              <w:rPr>
                <w:sz w:val="20"/>
              </w:rPr>
              <w:t xml:space="preserve">Количество получателей социальных услуг по состоянию на дату подачи заявки</w:t>
            </w:r>
          </w:p>
        </w:tc>
        <w:tc>
          <w:tcPr>
            <w:tcW w:w="2665" w:type="dxa"/>
          </w:tcPr>
          <w:p>
            <w:pPr>
              <w:pStyle w:val="0"/>
            </w:pPr>
            <w:r>
              <w:rPr>
                <w:sz w:val="20"/>
              </w:rPr>
            </w:r>
          </w:p>
        </w:tc>
      </w:tr>
      <w:tr>
        <w:tc>
          <w:tcPr>
            <w:tcW w:w="564" w:type="dxa"/>
          </w:tcPr>
          <w:p>
            <w:pPr>
              <w:pStyle w:val="0"/>
            </w:pPr>
            <w:r>
              <w:rPr>
                <w:sz w:val="20"/>
              </w:rPr>
              <w:t xml:space="preserve">5.</w:t>
            </w:r>
          </w:p>
        </w:tc>
        <w:tc>
          <w:tcPr>
            <w:tcW w:w="5841" w:type="dxa"/>
          </w:tcPr>
          <w:p>
            <w:pPr>
              <w:pStyle w:val="0"/>
            </w:pPr>
            <w:r>
              <w:rPr>
                <w:sz w:val="20"/>
              </w:rPr>
              <w:t xml:space="preserve">Информация о планируемом увеличении количества получателей социальных услуг (сколько человек)</w:t>
            </w:r>
          </w:p>
        </w:tc>
        <w:tc>
          <w:tcPr>
            <w:tcW w:w="2665" w:type="dxa"/>
          </w:tcPr>
          <w:p>
            <w:pPr>
              <w:pStyle w:val="0"/>
            </w:pPr>
            <w:r>
              <w:rPr>
                <w:sz w:val="20"/>
              </w:rPr>
            </w:r>
          </w:p>
        </w:tc>
      </w:tr>
      <w:tr>
        <w:tc>
          <w:tcPr>
            <w:tcW w:w="564" w:type="dxa"/>
          </w:tcPr>
          <w:p>
            <w:pPr>
              <w:pStyle w:val="0"/>
            </w:pPr>
            <w:r>
              <w:rPr>
                <w:sz w:val="20"/>
              </w:rPr>
              <w:t xml:space="preserve">6.</w:t>
            </w:r>
          </w:p>
        </w:tc>
        <w:tc>
          <w:tcPr>
            <w:tcW w:w="5841" w:type="dxa"/>
          </w:tcPr>
          <w:p>
            <w:pPr>
              <w:pStyle w:val="0"/>
            </w:pPr>
            <w:r>
              <w:rPr>
                <w:sz w:val="20"/>
              </w:rPr>
              <w:t xml:space="preserve">Удовлетворенность получателей социальных услуг качеством оказания услуг организацией</w:t>
            </w:r>
          </w:p>
        </w:tc>
        <w:tc>
          <w:tcPr>
            <w:tcW w:w="2665" w:type="dxa"/>
          </w:tcPr>
          <w:p>
            <w:pPr>
              <w:pStyle w:val="0"/>
            </w:pPr>
            <w:r>
              <w:rPr>
                <w:sz w:val="20"/>
              </w:rPr>
            </w:r>
          </w:p>
        </w:tc>
      </w:tr>
      <w:tr>
        <w:tc>
          <w:tcPr>
            <w:tcW w:w="564" w:type="dxa"/>
          </w:tcPr>
          <w:p>
            <w:pPr>
              <w:pStyle w:val="0"/>
            </w:pPr>
            <w:r>
              <w:rPr>
                <w:sz w:val="20"/>
              </w:rPr>
              <w:t xml:space="preserve">7.</w:t>
            </w:r>
          </w:p>
        </w:tc>
        <w:tc>
          <w:tcPr>
            <w:tcW w:w="5841" w:type="dxa"/>
          </w:tcPr>
          <w:p>
            <w:pPr>
              <w:pStyle w:val="0"/>
            </w:pPr>
            <w:r>
              <w:rPr>
                <w:sz w:val="20"/>
              </w:rPr>
              <w:t xml:space="preserve">Запрашиваемая сумма субсидии</w:t>
            </w:r>
          </w:p>
        </w:tc>
        <w:tc>
          <w:tcPr>
            <w:tcW w:w="2665" w:type="dxa"/>
          </w:tcPr>
          <w:p>
            <w:pPr>
              <w:pStyle w:val="0"/>
            </w:pPr>
            <w:r>
              <w:rPr>
                <w:sz w:val="20"/>
              </w:rPr>
            </w:r>
          </w:p>
        </w:tc>
      </w:tr>
      <w:tr>
        <w:tc>
          <w:tcPr>
            <w:tcW w:w="564" w:type="dxa"/>
          </w:tcPr>
          <w:p>
            <w:pPr>
              <w:pStyle w:val="0"/>
            </w:pPr>
            <w:r>
              <w:rPr>
                <w:sz w:val="20"/>
              </w:rPr>
              <w:t xml:space="preserve">8.</w:t>
            </w:r>
          </w:p>
        </w:tc>
        <w:tc>
          <w:tcPr>
            <w:tcW w:w="5841" w:type="dxa"/>
          </w:tcPr>
          <w:p>
            <w:pPr>
              <w:pStyle w:val="0"/>
            </w:pPr>
            <w:r>
              <w:rPr>
                <w:sz w:val="20"/>
              </w:rPr>
              <w:t xml:space="preserve">Дата заполнения заявки на участие в конкурсном отборе</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80"/>
        <w:gridCol w:w="1586"/>
        <w:gridCol w:w="3005"/>
      </w:tblGrid>
      <w:tr>
        <w:tc>
          <w:tcPr>
            <w:gridSpan w:val="3"/>
            <w:tcW w:w="9071" w:type="dxa"/>
            <w:tcBorders>
              <w:top w:val="nil"/>
              <w:left w:val="nil"/>
              <w:bottom w:val="nil"/>
              <w:right w:val="nil"/>
            </w:tcBorders>
          </w:tcPr>
          <w:p>
            <w:pPr>
              <w:pStyle w:val="0"/>
              <w:ind w:firstLine="283"/>
              <w:jc w:val="both"/>
            </w:pPr>
            <w:r>
              <w:rPr>
                <w:sz w:val="20"/>
              </w:rPr>
              <w:t xml:space="preserve">Даю согласие на публикацию (размещение) на едином портале и на официальном сайте министерства труда и социальной политики Приморского края в информационно-телекоммуникационной сети Интернет информации об организации, как об участнике конкурсного отбора.</w:t>
            </w:r>
          </w:p>
        </w:tc>
      </w:tr>
      <w:tr>
        <w:tc>
          <w:tcPr>
            <w:tcW w:w="4480" w:type="dxa"/>
            <w:tcBorders>
              <w:top w:val="nil"/>
              <w:left w:val="nil"/>
              <w:bottom w:val="nil"/>
              <w:right w:val="nil"/>
            </w:tcBorders>
          </w:tcPr>
          <w:p>
            <w:pPr>
              <w:pStyle w:val="0"/>
            </w:pPr>
            <w:r>
              <w:rPr>
                <w:sz w:val="20"/>
              </w:rPr>
              <w:t xml:space="preserve">Должность руководителя организации</w:t>
            </w:r>
          </w:p>
        </w:tc>
        <w:tc>
          <w:tcPr>
            <w:tcW w:w="1586"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pPr>
            <w:r>
              <w:rPr>
                <w:sz w:val="20"/>
              </w:rPr>
              <w:t xml:space="preserve">М.П. (при наличии печати)</w:t>
            </w:r>
          </w:p>
        </w:tc>
      </w:tr>
      <w:tr>
        <w:tc>
          <w:tcPr>
            <w:gridSpan w:val="3"/>
            <w:tcW w:w="9071" w:type="dxa"/>
            <w:tcBorders>
              <w:top w:val="nil"/>
              <w:left w:val="nil"/>
              <w:bottom w:val="nil"/>
              <w:right w:val="nil"/>
            </w:tcBorders>
          </w:tcPr>
          <w:p>
            <w:pPr>
              <w:pStyle w:val="0"/>
            </w:pPr>
            <w:r>
              <w:rPr>
                <w:sz w:val="20"/>
              </w:rPr>
              <w:t xml:space="preserve">"___" _______________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2024 году</w:t>
      </w:r>
    </w:p>
    <w:p>
      <w:pPr>
        <w:pStyle w:val="0"/>
        <w:jc w:val="right"/>
      </w:pPr>
      <w:r>
        <w:rPr>
          <w:sz w:val="20"/>
        </w:rPr>
        <w:t xml:space="preserve">субсидий за счет средств</w:t>
      </w:r>
    </w:p>
    <w:p>
      <w:pPr>
        <w:pStyle w:val="0"/>
        <w:jc w:val="right"/>
      </w:pPr>
      <w:r>
        <w:rPr>
          <w:sz w:val="20"/>
        </w:rPr>
        <w:t xml:space="preserve">краевого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оказывающим</w:t>
      </w:r>
    </w:p>
    <w:p>
      <w:pPr>
        <w:pStyle w:val="0"/>
        <w:jc w:val="right"/>
      </w:pPr>
      <w:r>
        <w:rPr>
          <w:sz w:val="20"/>
        </w:rPr>
        <w:t xml:space="preserve">услуги по социальной адаптации</w:t>
      </w:r>
    </w:p>
    <w:p>
      <w:pPr>
        <w:pStyle w:val="0"/>
        <w:jc w:val="right"/>
      </w:pPr>
      <w:r>
        <w:rPr>
          <w:sz w:val="20"/>
        </w:rPr>
        <w:t xml:space="preserve">инвалидов и их семей, в том</w:t>
      </w:r>
    </w:p>
    <w:p>
      <w:pPr>
        <w:pStyle w:val="0"/>
        <w:jc w:val="right"/>
      </w:pPr>
      <w:r>
        <w:rPr>
          <w:sz w:val="20"/>
        </w:rPr>
        <w:t xml:space="preserve">числе профессиональной ориентации,</w:t>
      </w:r>
    </w:p>
    <w:p>
      <w:pPr>
        <w:pStyle w:val="0"/>
        <w:jc w:val="right"/>
      </w:pPr>
      <w:r>
        <w:rPr>
          <w:sz w:val="20"/>
        </w:rPr>
        <w:t xml:space="preserve">содействию в трудоустройстве</w:t>
      </w:r>
    </w:p>
    <w:p>
      <w:pPr>
        <w:pStyle w:val="0"/>
        <w:jc w:val="right"/>
      </w:pPr>
      <w:r>
        <w:rPr>
          <w:sz w:val="20"/>
        </w:rPr>
        <w:t xml:space="preserve">и сопровождению при содействии</w:t>
      </w:r>
    </w:p>
    <w:p>
      <w:pPr>
        <w:pStyle w:val="0"/>
        <w:jc w:val="right"/>
      </w:pPr>
      <w:r>
        <w:rPr>
          <w:sz w:val="20"/>
        </w:rPr>
        <w:t xml:space="preserve">в трудоустройстве инвалидов,</w:t>
      </w:r>
    </w:p>
    <w:p>
      <w:pPr>
        <w:pStyle w:val="0"/>
        <w:jc w:val="right"/>
      </w:pPr>
      <w:r>
        <w:rPr>
          <w:sz w:val="20"/>
        </w:rPr>
        <w:t xml:space="preserve">на возмещение фактически</w:t>
      </w:r>
    </w:p>
    <w:p>
      <w:pPr>
        <w:pStyle w:val="0"/>
        <w:jc w:val="right"/>
      </w:pPr>
      <w:r>
        <w:rPr>
          <w:sz w:val="20"/>
        </w:rPr>
        <w:t xml:space="preserve">произведенных расходов</w:t>
      </w:r>
    </w:p>
    <w:p>
      <w:pPr>
        <w:pStyle w:val="0"/>
        <w:jc w:val="right"/>
      </w:pPr>
      <w:r>
        <w:rPr>
          <w:sz w:val="20"/>
        </w:rPr>
        <w:t xml:space="preserve">по оплате коммунальных услуг</w:t>
      </w:r>
    </w:p>
    <w:p>
      <w:pPr>
        <w:pStyle w:val="0"/>
        <w:jc w:val="right"/>
      </w:pPr>
      <w:r>
        <w:rPr>
          <w:sz w:val="20"/>
        </w:rPr>
        <w:t xml:space="preserve">за помещение, используемое</w:t>
      </w:r>
    </w:p>
    <w:p>
      <w:pPr>
        <w:pStyle w:val="0"/>
        <w:jc w:val="right"/>
      </w:pPr>
      <w:r>
        <w:rPr>
          <w:sz w:val="20"/>
        </w:rPr>
        <w:t xml:space="preserve">организацией для оказания услуг</w:t>
      </w:r>
    </w:p>
    <w:p>
      <w:pPr>
        <w:pStyle w:val="0"/>
        <w:jc w:val="both"/>
      </w:pPr>
      <w:r>
        <w:rPr>
          <w:sz w:val="20"/>
        </w:rPr>
      </w:r>
    </w:p>
    <w:bookmarkStart w:id="413" w:name="P413"/>
    <w:bookmarkEnd w:id="413"/>
    <w:p>
      <w:pPr>
        <w:pStyle w:val="2"/>
        <w:jc w:val="center"/>
      </w:pPr>
      <w:r>
        <w:rPr>
          <w:sz w:val="20"/>
        </w:rPr>
        <w:t xml:space="preserve">КРИТЕРИИ</w:t>
      </w:r>
    </w:p>
    <w:p>
      <w:pPr>
        <w:pStyle w:val="2"/>
        <w:jc w:val="center"/>
      </w:pPr>
      <w:r>
        <w:rPr>
          <w:sz w:val="20"/>
        </w:rPr>
        <w:t xml:space="preserve">ОЦЕНКИ ЗАЯВОК НА УЧАСТИЕ В КОНКУРСНОМ ОТБОРЕ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664"/>
        <w:gridCol w:w="5839"/>
      </w:tblGrid>
      <w:tr>
        <w:tc>
          <w:tcPr>
            <w:tcW w:w="561" w:type="dxa"/>
          </w:tcPr>
          <w:p>
            <w:pPr>
              <w:pStyle w:val="0"/>
              <w:jc w:val="center"/>
            </w:pPr>
            <w:r>
              <w:rPr>
                <w:sz w:val="20"/>
              </w:rPr>
              <w:t xml:space="preserve">N п/п</w:t>
            </w:r>
          </w:p>
        </w:tc>
        <w:tc>
          <w:tcPr>
            <w:tcW w:w="2664" w:type="dxa"/>
          </w:tcPr>
          <w:p>
            <w:pPr>
              <w:pStyle w:val="0"/>
              <w:jc w:val="center"/>
            </w:pPr>
            <w:r>
              <w:rPr>
                <w:sz w:val="20"/>
              </w:rPr>
              <w:t xml:space="preserve">Критерии оценки</w:t>
            </w:r>
          </w:p>
        </w:tc>
        <w:tc>
          <w:tcPr>
            <w:tcW w:w="5839" w:type="dxa"/>
          </w:tcPr>
          <w:p>
            <w:pPr>
              <w:pStyle w:val="0"/>
              <w:jc w:val="center"/>
            </w:pPr>
            <w:r>
              <w:rPr>
                <w:sz w:val="20"/>
              </w:rPr>
              <w:t xml:space="preserve">Значение критериев оценки и их балльная наполняемость</w:t>
            </w:r>
          </w:p>
        </w:tc>
      </w:tr>
      <w:tr>
        <w:tc>
          <w:tcPr>
            <w:tcW w:w="561" w:type="dxa"/>
          </w:tcPr>
          <w:p>
            <w:pPr>
              <w:pStyle w:val="0"/>
              <w:jc w:val="center"/>
            </w:pPr>
            <w:r>
              <w:rPr>
                <w:sz w:val="20"/>
              </w:rPr>
              <w:t xml:space="preserve">1</w:t>
            </w:r>
          </w:p>
        </w:tc>
        <w:tc>
          <w:tcPr>
            <w:tcW w:w="2664" w:type="dxa"/>
          </w:tcPr>
          <w:p>
            <w:pPr>
              <w:pStyle w:val="0"/>
              <w:jc w:val="center"/>
            </w:pPr>
            <w:r>
              <w:rPr>
                <w:sz w:val="20"/>
              </w:rPr>
              <w:t xml:space="preserve">2</w:t>
            </w:r>
          </w:p>
        </w:tc>
        <w:tc>
          <w:tcPr>
            <w:tcW w:w="5839" w:type="dxa"/>
          </w:tcPr>
          <w:p>
            <w:pPr>
              <w:pStyle w:val="0"/>
              <w:jc w:val="center"/>
            </w:pPr>
            <w:r>
              <w:rPr>
                <w:sz w:val="20"/>
              </w:rPr>
              <w:t xml:space="preserve">3</w:t>
            </w:r>
          </w:p>
        </w:tc>
      </w:tr>
      <w:tr>
        <w:tc>
          <w:tcPr>
            <w:tcW w:w="561" w:type="dxa"/>
          </w:tcPr>
          <w:p>
            <w:pPr>
              <w:pStyle w:val="0"/>
            </w:pPr>
            <w:r>
              <w:rPr>
                <w:sz w:val="20"/>
              </w:rPr>
              <w:t xml:space="preserve">1.</w:t>
            </w:r>
          </w:p>
        </w:tc>
        <w:tc>
          <w:tcPr>
            <w:tcW w:w="2664" w:type="dxa"/>
          </w:tcPr>
          <w:p>
            <w:pPr>
              <w:pStyle w:val="0"/>
            </w:pPr>
            <w:r>
              <w:rPr>
                <w:sz w:val="20"/>
              </w:rPr>
              <w:t xml:space="preserve">Опыт использования бюджетных средств</w:t>
            </w:r>
          </w:p>
        </w:tc>
        <w:tc>
          <w:tcPr>
            <w:tcW w:w="5839" w:type="dxa"/>
          </w:tcPr>
          <w:p>
            <w:pPr>
              <w:pStyle w:val="0"/>
            </w:pPr>
            <w:r>
              <w:rPr>
                <w:sz w:val="20"/>
              </w:rPr>
              <w:t xml:space="preserve">3 - организация имеет успешный опыт использования бюджетных средств более 2-х лет;</w:t>
            </w:r>
          </w:p>
          <w:p>
            <w:pPr>
              <w:pStyle w:val="0"/>
            </w:pPr>
            <w:r>
              <w:rPr>
                <w:sz w:val="20"/>
              </w:rPr>
              <w:t xml:space="preserve">2 - организация имеет успешный опыт использования бюджетных средств от 1 года до 2-х лет;</w:t>
            </w:r>
          </w:p>
          <w:p>
            <w:pPr>
              <w:pStyle w:val="0"/>
            </w:pPr>
            <w:r>
              <w:rPr>
                <w:sz w:val="20"/>
              </w:rPr>
              <w:t xml:space="preserve">1 - организация имеет успешный опыт использования бюджетных средств не более 1 года;</w:t>
            </w:r>
          </w:p>
          <w:p>
            <w:pPr>
              <w:pStyle w:val="0"/>
            </w:pPr>
            <w:r>
              <w:rPr>
                <w:sz w:val="20"/>
              </w:rPr>
              <w:t xml:space="preserve">0 - организация не имеет опыта использования бюджетных средств или при использовании бюджетных средств допускались нарушения условий их предоставления</w:t>
            </w:r>
          </w:p>
        </w:tc>
      </w:tr>
      <w:tr>
        <w:tc>
          <w:tcPr>
            <w:tcW w:w="561" w:type="dxa"/>
          </w:tcPr>
          <w:p>
            <w:pPr>
              <w:pStyle w:val="0"/>
            </w:pPr>
            <w:r>
              <w:rPr>
                <w:sz w:val="20"/>
              </w:rPr>
              <w:t xml:space="preserve">2.</w:t>
            </w:r>
          </w:p>
        </w:tc>
        <w:tc>
          <w:tcPr>
            <w:tcW w:w="2664" w:type="dxa"/>
          </w:tcPr>
          <w:p>
            <w:pPr>
              <w:pStyle w:val="0"/>
            </w:pPr>
            <w:r>
              <w:rPr>
                <w:sz w:val="20"/>
              </w:rPr>
              <w:t xml:space="preserve">Наличие мастерских для оказания социальных услуг гражданам</w:t>
            </w:r>
          </w:p>
        </w:tc>
        <w:tc>
          <w:tcPr>
            <w:tcW w:w="5839" w:type="dxa"/>
          </w:tcPr>
          <w:p>
            <w:pPr>
              <w:pStyle w:val="0"/>
            </w:pPr>
            <w:r>
              <w:rPr>
                <w:sz w:val="20"/>
              </w:rPr>
              <w:t xml:space="preserve">3 - наличие гончарной мастерской, литейной мастерской, мастерской по производству утилитарной керамики;</w:t>
            </w:r>
          </w:p>
          <w:p>
            <w:pPr>
              <w:pStyle w:val="0"/>
            </w:pPr>
            <w:r>
              <w:rPr>
                <w:sz w:val="20"/>
              </w:rPr>
              <w:t xml:space="preserve">1 - наличие одной из мастерских;</w:t>
            </w:r>
          </w:p>
          <w:p>
            <w:pPr>
              <w:pStyle w:val="0"/>
            </w:pPr>
            <w:r>
              <w:rPr>
                <w:sz w:val="20"/>
              </w:rPr>
              <w:t xml:space="preserve">0 - отсутствие мастерских</w:t>
            </w:r>
          </w:p>
        </w:tc>
      </w:tr>
      <w:tr>
        <w:tc>
          <w:tcPr>
            <w:tcW w:w="561" w:type="dxa"/>
          </w:tcPr>
          <w:p>
            <w:pPr>
              <w:pStyle w:val="0"/>
            </w:pPr>
            <w:r>
              <w:rPr>
                <w:sz w:val="20"/>
              </w:rPr>
              <w:t xml:space="preserve">3.</w:t>
            </w:r>
          </w:p>
        </w:tc>
        <w:tc>
          <w:tcPr>
            <w:tcW w:w="2664" w:type="dxa"/>
          </w:tcPr>
          <w:p>
            <w:pPr>
              <w:pStyle w:val="0"/>
            </w:pPr>
            <w:r>
              <w:rPr>
                <w:sz w:val="20"/>
              </w:rPr>
              <w:t xml:space="preserve">Наличие актуальной информации о деятельности социально ориентированной некоммерческой организации (далее - СОНКО) на официальном сайте СОНКО в соответствии с нормативными документами</w:t>
            </w:r>
          </w:p>
        </w:tc>
        <w:tc>
          <w:tcPr>
            <w:tcW w:w="5839" w:type="dxa"/>
          </w:tcPr>
          <w:p>
            <w:pPr>
              <w:pStyle w:val="0"/>
            </w:pPr>
            <w:r>
              <w:rPr>
                <w:sz w:val="20"/>
              </w:rPr>
              <w:t xml:space="preserve">2 - на официальном сайте организации размещена актуальная информация о ее деятельности в соответствии с нормативными документами;</w:t>
            </w:r>
          </w:p>
          <w:p>
            <w:pPr>
              <w:pStyle w:val="0"/>
            </w:pPr>
            <w:r>
              <w:rPr>
                <w:sz w:val="20"/>
              </w:rPr>
              <w:t xml:space="preserve">1 - на официальном сайте организации размещена неактуальная либо неполная информация о ее деятельности;</w:t>
            </w:r>
          </w:p>
          <w:p>
            <w:pPr>
              <w:pStyle w:val="0"/>
            </w:pPr>
            <w:r>
              <w:rPr>
                <w:sz w:val="20"/>
              </w:rPr>
              <w:t xml:space="preserve">0 - официальный сайт организации отсутствует</w:t>
            </w:r>
          </w:p>
        </w:tc>
      </w:tr>
      <w:tr>
        <w:tc>
          <w:tcPr>
            <w:tcW w:w="561" w:type="dxa"/>
          </w:tcPr>
          <w:p>
            <w:pPr>
              <w:pStyle w:val="0"/>
            </w:pPr>
            <w:r>
              <w:rPr>
                <w:sz w:val="20"/>
              </w:rPr>
              <w:t xml:space="preserve">4.</w:t>
            </w:r>
          </w:p>
        </w:tc>
        <w:tc>
          <w:tcPr>
            <w:tcW w:w="2664" w:type="dxa"/>
          </w:tcPr>
          <w:p>
            <w:pPr>
              <w:pStyle w:val="0"/>
            </w:pPr>
            <w:r>
              <w:rPr>
                <w:sz w:val="20"/>
              </w:rPr>
              <w:t xml:space="preserve">Наличие кадрового состава</w:t>
            </w:r>
          </w:p>
        </w:tc>
        <w:tc>
          <w:tcPr>
            <w:tcW w:w="5839" w:type="dxa"/>
          </w:tcPr>
          <w:p>
            <w:pPr>
              <w:pStyle w:val="0"/>
            </w:pPr>
            <w:r>
              <w:rPr>
                <w:sz w:val="20"/>
              </w:rPr>
              <w:t xml:space="preserve">3 - наличие в штатном расписании персонала, занимающегося непосредственным оказанием услуг, - не менее трех педагогических работников;</w:t>
            </w:r>
          </w:p>
          <w:p>
            <w:pPr>
              <w:pStyle w:val="0"/>
            </w:pPr>
            <w:r>
              <w:rPr>
                <w:sz w:val="20"/>
              </w:rPr>
              <w:t xml:space="preserve">1 - наличие в штатном расписании персонала, занимающегося непосредственным оказанием услуг, - менее трех педагогических работников;</w:t>
            </w:r>
          </w:p>
          <w:p>
            <w:pPr>
              <w:pStyle w:val="0"/>
            </w:pPr>
            <w:r>
              <w:rPr>
                <w:sz w:val="20"/>
              </w:rPr>
              <w:t xml:space="preserve">0 - отсутствие в штатном расписании педагогических работников</w:t>
            </w:r>
          </w:p>
        </w:tc>
      </w:tr>
      <w:tr>
        <w:tc>
          <w:tcPr>
            <w:tcW w:w="561" w:type="dxa"/>
          </w:tcPr>
          <w:p>
            <w:pPr>
              <w:pStyle w:val="0"/>
            </w:pPr>
            <w:r>
              <w:rPr>
                <w:sz w:val="20"/>
              </w:rPr>
              <w:t xml:space="preserve">5.</w:t>
            </w:r>
          </w:p>
        </w:tc>
        <w:tc>
          <w:tcPr>
            <w:tcW w:w="2664" w:type="dxa"/>
          </w:tcPr>
          <w:p>
            <w:pPr>
              <w:pStyle w:val="0"/>
            </w:pPr>
            <w:r>
              <w:rPr>
                <w:sz w:val="20"/>
              </w:rPr>
              <w:t xml:space="preserve">Наличие материально-технической базы</w:t>
            </w:r>
          </w:p>
        </w:tc>
        <w:tc>
          <w:tcPr>
            <w:tcW w:w="5839" w:type="dxa"/>
          </w:tcPr>
          <w:p>
            <w:pPr>
              <w:pStyle w:val="0"/>
            </w:pPr>
            <w:r>
              <w:rPr>
                <w:sz w:val="20"/>
              </w:rPr>
              <w:t xml:space="preserve">3 - оборудование, используемое для оказания услуг, принадлежит организации на праве собственности;</w:t>
            </w:r>
          </w:p>
          <w:p>
            <w:pPr>
              <w:pStyle w:val="0"/>
            </w:pPr>
            <w:r>
              <w:rPr>
                <w:sz w:val="20"/>
              </w:rPr>
              <w:t xml:space="preserve">1 - оборудование, используемое для оказания услуг, не принадлежит организации на праве собственности</w:t>
            </w:r>
          </w:p>
        </w:tc>
      </w:tr>
      <w:tr>
        <w:tc>
          <w:tcPr>
            <w:tcW w:w="561" w:type="dxa"/>
          </w:tcPr>
          <w:p>
            <w:pPr>
              <w:pStyle w:val="0"/>
            </w:pPr>
            <w:r>
              <w:rPr>
                <w:sz w:val="20"/>
              </w:rPr>
              <w:t xml:space="preserve">6.</w:t>
            </w:r>
          </w:p>
        </w:tc>
        <w:tc>
          <w:tcPr>
            <w:tcW w:w="2664" w:type="dxa"/>
          </w:tcPr>
          <w:p>
            <w:pPr>
              <w:pStyle w:val="0"/>
            </w:pPr>
            <w:r>
              <w:rPr>
                <w:sz w:val="20"/>
              </w:rPr>
              <w:t xml:space="preserve">Получатели социальных услуг</w:t>
            </w:r>
          </w:p>
        </w:tc>
        <w:tc>
          <w:tcPr>
            <w:tcW w:w="5839" w:type="dxa"/>
          </w:tcPr>
          <w:p>
            <w:pPr>
              <w:pStyle w:val="0"/>
            </w:pPr>
            <w:r>
              <w:rPr>
                <w:sz w:val="20"/>
              </w:rPr>
              <w:t xml:space="preserve">3 - инвалиды старше 18 лет и дети-инвалиды;</w:t>
            </w:r>
          </w:p>
          <w:p>
            <w:pPr>
              <w:pStyle w:val="0"/>
            </w:pPr>
            <w:r>
              <w:rPr>
                <w:sz w:val="20"/>
              </w:rPr>
              <w:t xml:space="preserve">2 - только инвалиды старше 18 лет либо только дети-инвалиды;</w:t>
            </w:r>
          </w:p>
          <w:p>
            <w:pPr>
              <w:pStyle w:val="0"/>
            </w:pPr>
            <w:r>
              <w:rPr>
                <w:sz w:val="20"/>
              </w:rPr>
              <w:t xml:space="preserve">1 - получатели социальных услуг не относятся к категориям "инвалиды старше 18 лет" и "дети-инвалиды"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в 2024 году</w:t>
      </w:r>
    </w:p>
    <w:p>
      <w:pPr>
        <w:pStyle w:val="0"/>
        <w:jc w:val="right"/>
      </w:pPr>
      <w:r>
        <w:rPr>
          <w:sz w:val="20"/>
        </w:rPr>
        <w:t xml:space="preserve">субсидий за счет средств</w:t>
      </w:r>
    </w:p>
    <w:p>
      <w:pPr>
        <w:pStyle w:val="0"/>
        <w:jc w:val="right"/>
      </w:pPr>
      <w:r>
        <w:rPr>
          <w:sz w:val="20"/>
        </w:rPr>
        <w:t xml:space="preserve">краевого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оказывающим</w:t>
      </w:r>
    </w:p>
    <w:p>
      <w:pPr>
        <w:pStyle w:val="0"/>
        <w:jc w:val="right"/>
      </w:pPr>
      <w:r>
        <w:rPr>
          <w:sz w:val="20"/>
        </w:rPr>
        <w:t xml:space="preserve">услуги по социальной адаптации</w:t>
      </w:r>
    </w:p>
    <w:p>
      <w:pPr>
        <w:pStyle w:val="0"/>
        <w:jc w:val="right"/>
      </w:pPr>
      <w:r>
        <w:rPr>
          <w:sz w:val="20"/>
        </w:rPr>
        <w:t xml:space="preserve">инвалидов и их семей, в том</w:t>
      </w:r>
    </w:p>
    <w:p>
      <w:pPr>
        <w:pStyle w:val="0"/>
        <w:jc w:val="right"/>
      </w:pPr>
      <w:r>
        <w:rPr>
          <w:sz w:val="20"/>
        </w:rPr>
        <w:t xml:space="preserve">числе профессиональной ориентации,</w:t>
      </w:r>
    </w:p>
    <w:p>
      <w:pPr>
        <w:pStyle w:val="0"/>
        <w:jc w:val="right"/>
      </w:pPr>
      <w:r>
        <w:rPr>
          <w:sz w:val="20"/>
        </w:rPr>
        <w:t xml:space="preserve">содействию в трудоустройстве</w:t>
      </w:r>
    </w:p>
    <w:p>
      <w:pPr>
        <w:pStyle w:val="0"/>
        <w:jc w:val="right"/>
      </w:pPr>
      <w:r>
        <w:rPr>
          <w:sz w:val="20"/>
        </w:rPr>
        <w:t xml:space="preserve">и сопровождению при содействии</w:t>
      </w:r>
    </w:p>
    <w:p>
      <w:pPr>
        <w:pStyle w:val="0"/>
        <w:jc w:val="right"/>
      </w:pPr>
      <w:r>
        <w:rPr>
          <w:sz w:val="20"/>
        </w:rPr>
        <w:t xml:space="preserve">в трудоустройстве инвалидов,</w:t>
      </w:r>
    </w:p>
    <w:p>
      <w:pPr>
        <w:pStyle w:val="0"/>
        <w:jc w:val="right"/>
      </w:pPr>
      <w:r>
        <w:rPr>
          <w:sz w:val="20"/>
        </w:rPr>
        <w:t xml:space="preserve">на возмещение фактически</w:t>
      </w:r>
    </w:p>
    <w:p>
      <w:pPr>
        <w:pStyle w:val="0"/>
        <w:jc w:val="right"/>
      </w:pPr>
      <w:r>
        <w:rPr>
          <w:sz w:val="20"/>
        </w:rPr>
        <w:t xml:space="preserve">произведенных расходов</w:t>
      </w:r>
    </w:p>
    <w:p>
      <w:pPr>
        <w:pStyle w:val="0"/>
        <w:jc w:val="right"/>
      </w:pPr>
      <w:r>
        <w:rPr>
          <w:sz w:val="20"/>
        </w:rPr>
        <w:t xml:space="preserve">по оплате коммунальных услуг</w:t>
      </w:r>
    </w:p>
    <w:p>
      <w:pPr>
        <w:pStyle w:val="0"/>
        <w:jc w:val="right"/>
      </w:pPr>
      <w:r>
        <w:rPr>
          <w:sz w:val="20"/>
        </w:rPr>
        <w:t xml:space="preserve">за помещение, используемое</w:t>
      </w:r>
    </w:p>
    <w:p>
      <w:pPr>
        <w:pStyle w:val="0"/>
        <w:jc w:val="right"/>
      </w:pPr>
      <w:r>
        <w:rPr>
          <w:sz w:val="20"/>
        </w:rPr>
        <w:t xml:space="preserve">организацией для оказания услуг</w:t>
      </w:r>
    </w:p>
    <w:p>
      <w:pPr>
        <w:pStyle w:val="0"/>
        <w:jc w:val="both"/>
      </w:pPr>
      <w:r>
        <w:rPr>
          <w:sz w:val="20"/>
        </w:rPr>
      </w:r>
    </w:p>
    <w:bookmarkStart w:id="476" w:name="P476"/>
    <w:bookmarkEnd w:id="476"/>
    <w:p>
      <w:pPr>
        <w:pStyle w:val="2"/>
        <w:jc w:val="center"/>
      </w:pPr>
      <w:r>
        <w:rPr>
          <w:sz w:val="20"/>
        </w:rPr>
        <w:t xml:space="preserve">РЕЗУЛЬТАТЫ</w:t>
      </w:r>
    </w:p>
    <w:p>
      <w:pPr>
        <w:pStyle w:val="2"/>
        <w:jc w:val="center"/>
      </w:pPr>
      <w:r>
        <w:rPr>
          <w:sz w:val="20"/>
        </w:rPr>
        <w:t xml:space="preserve">ПРЕДОСТАВЛЕНИЯ СУБСИДИИ И ХАРАКТЕРИСТИКИ</w:t>
      </w:r>
    </w:p>
    <w:p>
      <w:pPr>
        <w:pStyle w:val="2"/>
        <w:jc w:val="center"/>
      </w:pPr>
      <w:r>
        <w:rPr>
          <w:sz w:val="20"/>
        </w:rPr>
        <w:t xml:space="preserve">РЕЗУЛЬТАТОВ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1"/>
        <w:gridCol w:w="2394"/>
        <w:gridCol w:w="6009"/>
      </w:tblGrid>
      <w:tr>
        <w:tc>
          <w:tcPr>
            <w:tcW w:w="661" w:type="dxa"/>
          </w:tcPr>
          <w:p>
            <w:pPr>
              <w:pStyle w:val="0"/>
              <w:jc w:val="center"/>
            </w:pPr>
            <w:r>
              <w:rPr>
                <w:sz w:val="20"/>
              </w:rPr>
              <w:t xml:space="preserve">N п/п</w:t>
            </w:r>
          </w:p>
        </w:tc>
        <w:tc>
          <w:tcPr>
            <w:tcW w:w="2394" w:type="dxa"/>
          </w:tcPr>
          <w:p>
            <w:pPr>
              <w:pStyle w:val="0"/>
              <w:jc w:val="center"/>
            </w:pPr>
            <w:r>
              <w:rPr>
                <w:sz w:val="20"/>
              </w:rPr>
              <w:t xml:space="preserve">Наименование результата предоставления субсидии</w:t>
            </w:r>
          </w:p>
        </w:tc>
        <w:tc>
          <w:tcPr>
            <w:tcW w:w="6009" w:type="dxa"/>
          </w:tcPr>
          <w:p>
            <w:pPr>
              <w:pStyle w:val="0"/>
              <w:jc w:val="center"/>
            </w:pPr>
            <w:r>
              <w:rPr>
                <w:sz w:val="20"/>
              </w:rPr>
              <w:t xml:space="preserve">Характеристики результата предоставления субсидии</w:t>
            </w:r>
          </w:p>
        </w:tc>
      </w:tr>
      <w:tr>
        <w:tc>
          <w:tcPr>
            <w:tcW w:w="661" w:type="dxa"/>
          </w:tcPr>
          <w:p>
            <w:pPr>
              <w:pStyle w:val="0"/>
            </w:pPr>
            <w:r>
              <w:rPr>
                <w:sz w:val="20"/>
              </w:rPr>
              <w:t xml:space="preserve">1.</w:t>
            </w:r>
          </w:p>
        </w:tc>
        <w:tc>
          <w:tcPr>
            <w:tcW w:w="2394" w:type="dxa"/>
          </w:tcPr>
          <w:p>
            <w:pPr>
              <w:pStyle w:val="0"/>
            </w:pPr>
            <w:r>
              <w:rPr>
                <w:sz w:val="20"/>
              </w:rPr>
              <w:t xml:space="preserve">Подготовка социально-реабилитационных программ, направленных на социальную адаптацию детей-инвалидов</w:t>
            </w:r>
          </w:p>
          <w:p>
            <w:pPr>
              <w:pStyle w:val="0"/>
            </w:pPr>
            <w:r>
              <w:rPr>
                <w:sz w:val="20"/>
              </w:rPr>
              <w:t xml:space="preserve">(2 программы)</w:t>
            </w:r>
          </w:p>
        </w:tc>
        <w:tc>
          <w:tcPr>
            <w:tcW w:w="6009" w:type="dxa"/>
          </w:tcPr>
          <w:p>
            <w:pPr>
              <w:pStyle w:val="0"/>
            </w:pPr>
            <w:r>
              <w:rPr>
                <w:sz w:val="20"/>
              </w:rPr>
              <w:t xml:space="preserve">1.1. Доля получателей социальных услуг, признанных в установленном порядке нуждающимися в социальном обслуживании и имеющих индивидуальную программу предоставления социальных услуг (далее - ИППСУ), от общего числа лиц, получающих социальные услуги в социально ориентированной некоммерческой организации (далее - СОНКО), не менее 30 процентов;</w:t>
            </w:r>
          </w:p>
          <w:p>
            <w:pPr>
              <w:pStyle w:val="0"/>
            </w:pPr>
            <w:r>
              <w:rPr>
                <w:sz w:val="20"/>
              </w:rPr>
              <w:t xml:space="preserve">1.2. Исполнение ИППСУ</w:t>
            </w:r>
          </w:p>
        </w:tc>
      </w:tr>
      <w:tr>
        <w:tc>
          <w:tcPr>
            <w:tcW w:w="661" w:type="dxa"/>
          </w:tcPr>
          <w:p>
            <w:pPr>
              <w:pStyle w:val="0"/>
            </w:pPr>
            <w:r>
              <w:rPr>
                <w:sz w:val="20"/>
              </w:rPr>
              <w:t xml:space="preserve">2.</w:t>
            </w:r>
          </w:p>
        </w:tc>
        <w:tc>
          <w:tcPr>
            <w:tcW w:w="2394" w:type="dxa"/>
          </w:tcPr>
          <w:p>
            <w:pPr>
              <w:pStyle w:val="0"/>
            </w:pPr>
            <w:r>
              <w:rPr>
                <w:sz w:val="20"/>
              </w:rPr>
              <w:t xml:space="preserve">Приобретение материально-технических ресурсов для организации социальной адаптации детей-инвалидов</w:t>
            </w:r>
          </w:p>
        </w:tc>
        <w:tc>
          <w:tcPr>
            <w:tcW w:w="6009" w:type="dxa"/>
          </w:tcPr>
          <w:p>
            <w:pPr>
              <w:pStyle w:val="0"/>
            </w:pPr>
            <w:r>
              <w:rPr>
                <w:sz w:val="20"/>
              </w:rPr>
              <w:t xml:space="preserve">отсутствие у СОНКО задолженности по коммунальным платежам за помещение, используемое для предоставления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05.04.2024 N 213-пп</w:t>
            <w:br/>
            <w:t>"Об утверждении Порядка предоставления в 2024 году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LAW&amp;n=461663&amp;dst=100020" TargetMode = "External"/>
	<Relationship Id="rId9" Type="http://schemas.openxmlformats.org/officeDocument/2006/relationships/hyperlink" Target="https://login.consultant.ru/link/?req=doc&amp;base=RLAW020&amp;n=198607" TargetMode = "External"/>
	<Relationship Id="rId10" Type="http://schemas.openxmlformats.org/officeDocument/2006/relationships/hyperlink" Target="https://login.consultant.ru/link/?req=doc&amp;base=RLAW020&amp;n=199354&amp;dst=111219" TargetMode = "External"/>
	<Relationship Id="rId11" Type="http://schemas.openxmlformats.org/officeDocument/2006/relationships/hyperlink" Target="https://login.consultant.ru/link/?req=doc&amp;base=LAW&amp;n=460024&amp;dst=100243"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76448" TargetMode = "External"/>
	<Relationship Id="rId14" Type="http://schemas.openxmlformats.org/officeDocument/2006/relationships/hyperlink" Target="https://login.consultant.ru/link/?req=doc&amp;base=LAW&amp;n=472841&amp;dst=5769" TargetMode = "External"/>
	<Relationship Id="rId15" Type="http://schemas.openxmlformats.org/officeDocument/2006/relationships/image" Target="media/image2.wmf"/>
	<Relationship Id="rId16" Type="http://schemas.openxmlformats.org/officeDocument/2006/relationships/hyperlink" Target="https://login.consultant.ru/link/?req=doc&amp;base=LAW&amp;n=470713&amp;dst=3704" TargetMode = "External"/>
	<Relationship Id="rId17" Type="http://schemas.openxmlformats.org/officeDocument/2006/relationships/hyperlink" Target="https://login.consultant.ru/link/?req=doc&amp;base=LAW&amp;n=470713&amp;dst=3722" TargetMode = "External"/>
	<Relationship Id="rId18" Type="http://schemas.openxmlformats.org/officeDocument/2006/relationships/hyperlink" Target="https://login.consultant.ru/link/?req=doc&amp;base=LAW&amp;n=470713&amp;dst=3704" TargetMode = "External"/>
	<Relationship Id="rId19" Type="http://schemas.openxmlformats.org/officeDocument/2006/relationships/hyperlink" Target="https://login.consultant.ru/link/?req=doc&amp;base=LAW&amp;n=470713&amp;dst=3722" TargetMode = "External"/>
	<Relationship Id="rId20" Type="http://schemas.openxmlformats.org/officeDocument/2006/relationships/hyperlink" Target="https://login.consultant.ru/link/?req=doc&amp;base=LAW&amp;n=46890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05.04.2024 N 213-пп
"Об утверждении Порядка предоставления в 2024 году субсидий за счет средств краевого бюджета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на возмещение фактически произведенных расходов по оплате коммунальных услуг за помещение, используем</dc:title>
  <dcterms:created xsi:type="dcterms:W3CDTF">2024-06-02T06:52:20Z</dcterms:created>
</cp:coreProperties>
</file>