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28.01.2022 N 44-пп</w:t>
              <w:br/>
              <w:t xml:space="preserve">(ред. от 16.11.2022)</w:t>
              <w:br/>
              <w:t xml:space="preserve">"Об утверждении Порядка предоставления в 2022 году субсидий из краевого бюджета социально ориентированным некоммерческим организациям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января 2022 г. N 44-пп</w:t>
      </w:r>
    </w:p>
    <w:p>
      <w:pPr>
        <w:pStyle w:val="2"/>
        <w:jc w:val="both"/>
      </w:pPr>
      <w:r>
        <w:rPr>
          <w:sz w:val="20"/>
        </w:rPr>
      </w:r>
    </w:p>
    <w:p>
      <w:pPr>
        <w:pStyle w:val="2"/>
        <w:jc w:val="center"/>
      </w:pPr>
      <w:r>
        <w:rPr>
          <w:sz w:val="20"/>
        </w:rPr>
        <w:t xml:space="preserve">ОБ УТВЕРЖДЕНИИ ПОРЯДКА ПРЕДОСТАВЛЕНИЯ В 2022 ГОДУ</w:t>
      </w:r>
    </w:p>
    <w:p>
      <w:pPr>
        <w:pStyle w:val="2"/>
        <w:jc w:val="center"/>
      </w:pPr>
      <w:r>
        <w:rPr>
          <w:sz w:val="20"/>
        </w:rPr>
        <w:t xml:space="preserve">СУБСИДИЙ ИЗ КРАЕВОГО БЮДЖЕТА СОЦИАЛЬНО ОРИЕНТИРОВАННЫМ</w:t>
      </w:r>
    </w:p>
    <w:p>
      <w:pPr>
        <w:pStyle w:val="2"/>
        <w:jc w:val="center"/>
      </w:pPr>
      <w:r>
        <w:rPr>
          <w:sz w:val="20"/>
        </w:rPr>
        <w:t xml:space="preserve">НЕКОММЕРЧЕСКИМ ОРГАНИЗАЦИЯМ НА СОЗДАНИЕ, РЕКОНСТРУКЦИЮ И</w:t>
      </w:r>
    </w:p>
    <w:p>
      <w:pPr>
        <w:pStyle w:val="2"/>
        <w:jc w:val="center"/>
      </w:pPr>
      <w:r>
        <w:rPr>
          <w:sz w:val="20"/>
        </w:rPr>
        <w:t xml:space="preserve">(ИЛИ) МОДЕРНИЗАЦИЮ ПРИЮТОВ ДЛЯ ЖИВОТНЫХ В ЦЕЛЯХ</w:t>
      </w:r>
    </w:p>
    <w:p>
      <w:pPr>
        <w:pStyle w:val="2"/>
        <w:jc w:val="center"/>
      </w:pPr>
      <w:r>
        <w:rPr>
          <w:sz w:val="20"/>
        </w:rPr>
        <w:t xml:space="preserve">ОСУЩЕСТВЛЕНИЯ ДЕЯТЕЛЬНОСТИ ПО СОДЕРЖАНИЮ ЖИВОТНЫХ,</w:t>
      </w:r>
    </w:p>
    <w:p>
      <w:pPr>
        <w:pStyle w:val="2"/>
        <w:jc w:val="center"/>
      </w:pPr>
      <w:r>
        <w:rPr>
          <w:sz w:val="20"/>
        </w:rPr>
        <w:t xml:space="preserve">В ТОМ ЧИСЛЕ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16.11.2022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w:history="0" r:id="rId10"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законов Приморского края от 5 апреля 2013 года </w:t>
      </w:r>
      <w:hyperlink w:history="0" r:id="rId11" w:tooltip="Закон Приморского края от 05.04.2013 N 183-КЗ (ред. от 01.08.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N 183-КЗ</w:t>
        </w:r>
      </w:hyperlink>
      <w:r>
        <w:rPr>
          <w:sz w:val="20"/>
        </w:rPr>
        <w:t xml:space="preserve"> "О поддержке социально ориентированных некоммерческих организаций в Приморском крае", от 21 декабря 2020 года </w:t>
      </w:r>
      <w:hyperlink w:history="0" r:id="rId12" w:tooltip="Закон Приморского края от 21.12.2020 N 969-КЗ (ред. от 20.12.2021) &quot;О краевом бюджете на 2021 год и плановый период 2022 и 2023 годов&quot; (принят Законодательным Собранием Приморского края 18.12.2020) {КонсультантПлюс}">
        <w:r>
          <w:rPr>
            <w:sz w:val="20"/>
            <w:color w:val="0000ff"/>
          </w:rPr>
          <w:t xml:space="preserve">N 969-КЗ</w:t>
        </w:r>
      </w:hyperlink>
      <w:r>
        <w:rPr>
          <w:sz w:val="20"/>
        </w:rPr>
        <w:t xml:space="preserve"> "О краевом бюджете на 2021 год и плановый период 2022 и 2023 годов" Правительство Приморского края постановляет: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 </w:t>
            </w:r>
            <w:hyperlink w:history="0" r:id="rId13"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Постановлением</w:t>
              </w:r>
            </w:hyperlink>
            <w:r>
              <w:rPr>
                <w:sz w:val="20"/>
                <w:color w:val="392c69"/>
              </w:rPr>
              <w:t xml:space="preserve"> Правительства Приморского края от 16.11.2022 N 779-пп, </w:t>
            </w:r>
            <w:hyperlink w:history="0" r:id="rId14"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в 2022 году субсидий из краевого бюджета социально ориентированным некоммерческим организациям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w:t>
      </w:r>
    </w:p>
    <w:p>
      <w:pPr>
        <w:pStyle w:val="0"/>
        <w:jc w:val="both"/>
      </w:pPr>
      <w:r>
        <w:rPr>
          <w:sz w:val="20"/>
        </w:rPr>
        <w:t xml:space="preserve">(в ред. </w:t>
      </w:r>
      <w:hyperlink w:history="0" r:id="rId15"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2. Признать утратившим силу </w:t>
      </w:r>
      <w:hyperlink w:history="0" r:id="rId16" w:tooltip="Постановление Правительства Приморского края от 31.03.2020 N 270-пп &quot;Об утверждении Порядка предоставления в 2020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 Утратил силу или отменен {КонсультантПлюс}">
        <w:r>
          <w:rPr>
            <w:sz w:val="20"/>
            <w:color w:val="0000ff"/>
          </w:rPr>
          <w:t xml:space="preserve">постановление</w:t>
        </w:r>
      </w:hyperlink>
      <w:r>
        <w:rPr>
          <w:sz w:val="20"/>
        </w:rPr>
        <w:t xml:space="preserve"> Правительства Приморского края от 31 марта 2020 года N 270-пп "Об утверждении Порядка предоставления в 2020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28.01.2022 N 44-пп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В 2022 ГОДУ СУБСИДИЙ</w:t>
      </w:r>
    </w:p>
    <w:p>
      <w:pPr>
        <w:pStyle w:val="2"/>
        <w:jc w:val="center"/>
      </w:pPr>
      <w:r>
        <w:rPr>
          <w:sz w:val="20"/>
        </w:rPr>
        <w:t xml:space="preserve">ИЗ КРАЕВОГО БЮДЖЕТА СОЦИАЛЬНО ОРИЕНТИРОВАННЫМ</w:t>
      </w:r>
    </w:p>
    <w:p>
      <w:pPr>
        <w:pStyle w:val="2"/>
        <w:jc w:val="center"/>
      </w:pPr>
      <w:r>
        <w:rPr>
          <w:sz w:val="20"/>
        </w:rPr>
        <w:t xml:space="preserve">НЕКОММЕРЧЕСКИМ ОРГАНИЗАЦИЯМ НА СОЗДАНИЕ, РЕКОНСТРУКЦИЮ И</w:t>
      </w:r>
    </w:p>
    <w:p>
      <w:pPr>
        <w:pStyle w:val="2"/>
        <w:jc w:val="center"/>
      </w:pPr>
      <w:r>
        <w:rPr>
          <w:sz w:val="20"/>
        </w:rPr>
        <w:t xml:space="preserve">(ИЛИ) МОДЕРНИЗАЦИЮ ПРИЮТОВ ДЛЯ ЖИВОТНЫХ В ЦЕЛЯХ</w:t>
      </w:r>
    </w:p>
    <w:p>
      <w:pPr>
        <w:pStyle w:val="2"/>
        <w:jc w:val="center"/>
      </w:pPr>
      <w:r>
        <w:rPr>
          <w:sz w:val="20"/>
        </w:rPr>
        <w:t xml:space="preserve">ОСУЩЕСТВЛЕНИЯ ДЕЯТЕЛЬНОСТИ ПО СОДЕРЖАНИЮ ЖИВОТНЫХ,</w:t>
      </w:r>
    </w:p>
    <w:p>
      <w:pPr>
        <w:pStyle w:val="2"/>
        <w:jc w:val="center"/>
      </w:pPr>
      <w:r>
        <w:rPr>
          <w:sz w:val="20"/>
        </w:rPr>
        <w:t xml:space="preserve">В ТОМ ЧИСЛЕ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16.11.2022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в 2022 году субсидий из краевого бюджета социально ориентированным некоммерческим организациям, не являющимся государственными (муниципальными) учреждениями,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(далее соответственно - субсидии, организации, приюты для животных), критерии отбора организаций, имеющих право на получение субсидий, а также порядок возврата субсидий в случае нарушения условий и порядка, установленных при их предоставлении.</w:t>
      </w:r>
    </w:p>
    <w:p>
      <w:pPr>
        <w:pStyle w:val="0"/>
        <w:jc w:val="both"/>
      </w:pPr>
      <w:r>
        <w:rPr>
          <w:sz w:val="20"/>
        </w:rPr>
        <w:t xml:space="preserve">(в ред. </w:t>
      </w:r>
      <w:hyperlink w:history="0" r:id="rId18"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jc w:val="both"/>
      </w:pPr>
      <w:r>
        <w:rPr>
          <w:sz w:val="20"/>
        </w:rPr>
        <w:t xml:space="preserve">(в ред. </w:t>
      </w:r>
      <w:hyperlink w:history="0" r:id="rId19"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1.2. Понятия "обращение с животными", "животное без владельца" используются в настоящем Порядке в значениях, которые определены Федеральным </w:t>
      </w:r>
      <w:hyperlink w:history="0" r:id="rId2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понятие "организации" используется в настоящем Порядке в значении, которое определено Федеральным </w:t>
      </w:r>
      <w:hyperlink w:history="0" r:id="rId21"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22" w:tooltip="Закон Приморского края от 05.04.2013 N 183-КЗ (ред. от 01.08.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Законом</w:t>
        </w:r>
      </w:hyperlink>
      <w:r>
        <w:rPr>
          <w:sz w:val="20"/>
        </w:rPr>
        <w:t xml:space="preserve"> Приморского края от 5 апреля 2013 года N 183-КЗ "О поддержке социально ориентированных некоммерческих организаций в Приморском крае";</w:t>
      </w:r>
    </w:p>
    <w:p>
      <w:pPr>
        <w:pStyle w:val="0"/>
        <w:spacing w:before="200" w:line-rule="auto"/>
        <w:ind w:firstLine="540"/>
        <w:jc w:val="both"/>
      </w:pPr>
      <w:r>
        <w:rPr>
          <w:sz w:val="20"/>
        </w:rPr>
        <w:t xml:space="preserve">понятие "биологические отходы" используется в настоящем Порядке в значении, которое определено Ветеринарными </w:t>
      </w:r>
      <w:hyperlink w:history="0" r:id="rId23"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правилами</w:t>
        </w:r>
      </w:hyperlink>
      <w:r>
        <w:rPr>
          <w:sz w:val="20"/>
        </w:rPr>
        <w:t xml:space="preserve">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года N 626";</w:t>
      </w:r>
    </w:p>
    <w:p>
      <w:pPr>
        <w:pStyle w:val="0"/>
        <w:spacing w:before="200" w:line-rule="auto"/>
        <w:ind w:firstLine="540"/>
        <w:jc w:val="both"/>
      </w:pPr>
      <w:r>
        <w:rPr>
          <w:sz w:val="20"/>
        </w:rPr>
        <w:t xml:space="preserve">понятие "приюты для животных" используется в настоящем Порядке в значении, которое определено </w:t>
      </w:r>
      <w:hyperlink w:history="0" r:id="rId24" w:tooltip="Постановление Правительства Приморского края от 30.01.2020 N 67-пп (ред. от 26.07.2022) &quot;Об утверждении Порядка организации деятельности приютов для животных и норм содержания животных в них на территории Приморского края&quot; {КонсультантПлюс}">
        <w:r>
          <w:rPr>
            <w:sz w:val="20"/>
            <w:color w:val="0000ff"/>
          </w:rPr>
          <w:t xml:space="preserve">Порядком</w:t>
        </w:r>
      </w:hyperlink>
      <w:r>
        <w:rPr>
          <w:sz w:val="20"/>
        </w:rPr>
        <w:t xml:space="preserve"> организации деятельности приютов для животных и норм содержания животных в них на территории Приморского края, утвержденным постановлением Правительства Приморского края от 30 января 2020 года N 67-пп.</w:t>
      </w:r>
    </w:p>
    <w:p>
      <w:pPr>
        <w:pStyle w:val="0"/>
        <w:spacing w:before="200" w:line-rule="auto"/>
        <w:ind w:firstLine="540"/>
        <w:jc w:val="both"/>
      </w:pPr>
      <w:r>
        <w:rPr>
          <w:sz w:val="20"/>
        </w:rPr>
        <w:t xml:space="preserve">1.3. Государственная ветеринарная инспекция Приморского края (далее - инспекция) является главным распорядителем средств краевого бюджета, осуществляющим предоставление субсидии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инспекции на цели, указанные в </w:t>
      </w:r>
      <w:hyperlink w:history="0" w:anchor="P61" w:tooltip="1.4. Субсидии предоставляются организациям в целях финансового обеспечения затрат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и могут расходоваться на:">
        <w:r>
          <w:rPr>
            <w:sz w:val="20"/>
            <w:color w:val="0000ff"/>
          </w:rPr>
          <w:t xml:space="preserve">пункте 1.4</w:t>
        </w:r>
      </w:hyperlink>
      <w:r>
        <w:rPr>
          <w:sz w:val="20"/>
        </w:rPr>
        <w:t xml:space="preserve"> настоящего Порядка, в соответствии с законом Приморского края о краевом бюджете на соответствующий финансовый год и плановый период в рамках реализации мероприятий государственной </w:t>
      </w:r>
      <w:hyperlink w:history="0" r:id="rId25" w:tooltip="Постановление Администрации Приморского края от 27.12.2019 N 933-па (ред. от 27.07.2022) &quot;Об утверждении государственной программы Приморского края &quot;Развитие сельского хозяйства и регулирование рынков сельскохозяйственной продукции, сырья и продовольствия&quot; на 2020 - 2027 годы&quot; {КонсультантПлюс}">
        <w:r>
          <w:rPr>
            <w:sz w:val="20"/>
            <w:color w:val="0000ff"/>
          </w:rPr>
          <w:t xml:space="preserve">программы</w:t>
        </w:r>
      </w:hyperlink>
      <w:r>
        <w:rPr>
          <w:sz w:val="20"/>
        </w:rP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bookmarkStart w:id="61" w:name="P61"/>
    <w:bookmarkEnd w:id="61"/>
    <w:p>
      <w:pPr>
        <w:pStyle w:val="0"/>
        <w:spacing w:before="200" w:line-rule="auto"/>
        <w:ind w:firstLine="540"/>
        <w:jc w:val="both"/>
      </w:pPr>
      <w:r>
        <w:rPr>
          <w:sz w:val="20"/>
        </w:rPr>
        <w:t xml:space="preserve">1.4. Субсидии предоставляются организациям в целях финансового обеспечения затрат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и могут расходоваться на:</w:t>
      </w:r>
    </w:p>
    <w:p>
      <w:pPr>
        <w:pStyle w:val="0"/>
        <w:jc w:val="both"/>
      </w:pPr>
      <w:r>
        <w:rPr>
          <w:sz w:val="20"/>
        </w:rPr>
        <w:t xml:space="preserve">(в ред. </w:t>
      </w:r>
      <w:hyperlink w:history="0" r:id="rId26"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а) приобретение модульных зданий, строений, сооружений (включая транспортные, погрузочно-разгрузочные и пусконаладочные работы, а также работы по монтажу оборудования и техники), ветеринарного оборудования, оборудования для хранения и утилизации биологических отходов (морозильные камеры (холодильники), контейнеры, инсинераторы, крематоры), специализированного оборудования для обращения и содержания животных;</w:t>
      </w:r>
    </w:p>
    <w:p>
      <w:pPr>
        <w:pStyle w:val="0"/>
        <w:spacing w:before="200" w:line-rule="auto"/>
        <w:ind w:firstLine="540"/>
        <w:jc w:val="both"/>
      </w:pPr>
      <w:r>
        <w:rPr>
          <w:sz w:val="20"/>
        </w:rPr>
        <w:t xml:space="preserve">б) создание специализированных помещений (включая приобретение строительных материалов, транспортные расходы): строительство вольеров для содержания животных, ветеринарного блока (пункта), иных помещений в соответствии с </w:t>
      </w:r>
      <w:hyperlink w:history="0" r:id="rId27" w:tooltip="Постановление Правительства Приморского края от 30.01.2020 N 67-пп (ред. от 26.07.2022) &quot;Об утверждении Порядка организации деятельности приютов для животных и норм содержания животных в них на территории Приморского края&quot; {КонсультантПлюс}">
        <w:r>
          <w:rPr>
            <w:sz w:val="20"/>
            <w:color w:val="0000ff"/>
          </w:rPr>
          <w:t xml:space="preserve">пунктом 2.6</w:t>
        </w:r>
      </w:hyperlink>
      <w:r>
        <w:rPr>
          <w:sz w:val="20"/>
        </w:rPr>
        <w:t xml:space="preserve"> Порядка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N 67-пп;</w:t>
      </w:r>
    </w:p>
    <w:p>
      <w:pPr>
        <w:pStyle w:val="0"/>
        <w:spacing w:before="200" w:line-rule="auto"/>
        <w:ind w:firstLine="540"/>
        <w:jc w:val="both"/>
      </w:pPr>
      <w:r>
        <w:rPr>
          <w:sz w:val="20"/>
        </w:rPr>
        <w:t xml:space="preserve">в) обеспечение электроснабжением: возведение и монтаж системы электроснабжения, технологического оборудования, комплектующих изделий, материалов;</w:t>
      </w:r>
    </w:p>
    <w:p>
      <w:pPr>
        <w:pStyle w:val="0"/>
        <w:spacing w:before="200" w:line-rule="auto"/>
        <w:ind w:firstLine="540"/>
        <w:jc w:val="both"/>
      </w:pPr>
      <w:r>
        <w:rPr>
          <w:sz w:val="20"/>
        </w:rPr>
        <w:t xml:space="preserve">г) обеспечение водоснабжением: бурение и обустройство скважин, приобретение (строительство), монтаж водоводов, водопроводов, приобретение технологического оборудования, комплектующих изделий, материалов.</w:t>
      </w:r>
    </w:p>
    <w:p>
      <w:pPr>
        <w:pStyle w:val="0"/>
        <w:spacing w:before="200" w:line-rule="auto"/>
        <w:ind w:firstLine="540"/>
        <w:jc w:val="both"/>
      </w:pPr>
      <w:r>
        <w:rPr>
          <w:sz w:val="20"/>
        </w:rPr>
        <w:t xml:space="preserve">1.5. В целях предоставления субсидии инспекция проводит отбор, осуществляемый на конкурсной основе (далее - конкурсный отбор), организатором которого является инспекция.</w:t>
      </w:r>
    </w:p>
    <w:p>
      <w:pPr>
        <w:pStyle w:val="0"/>
        <w:spacing w:before="200" w:line-rule="auto"/>
        <w:ind w:firstLine="540"/>
        <w:jc w:val="both"/>
      </w:pPr>
      <w:r>
        <w:rPr>
          <w:sz w:val="20"/>
        </w:rPr>
        <w:t xml:space="preserve">Получатель субсидии определяется по результатам конкурсного отбора на основании заявлений, направленных организациями - претендентами на получение субсидии для участия в конкурсном отборе по </w:t>
      </w:r>
      <w:hyperlink w:history="0" w:anchor="P267" w:tooltip="ЗАЯВЛЕНИЕ">
        <w:r>
          <w:rPr>
            <w:sz w:val="20"/>
            <w:color w:val="0000ff"/>
          </w:rPr>
          <w:t xml:space="preserve">форме</w:t>
        </w:r>
      </w:hyperlink>
      <w:r>
        <w:rPr>
          <w:sz w:val="20"/>
        </w:rPr>
        <w:t xml:space="preserve"> согласно приложению N 1 к настоящему Порядку (далее - заявление), исходя из соответствия участников конкурсного отбора критериям, требованиям, условиям, установленным настоящим Порядком, очередности поступления заявлений на участие в конкурсном отборе, а также исходя из наилучших условий достижения результатов предоставления субсидии, в целях реализации которых предоставляется субсидия.</w:t>
      </w:r>
    </w:p>
    <w:bookmarkStart w:id="69" w:name="P69"/>
    <w:bookmarkEnd w:id="69"/>
    <w:p>
      <w:pPr>
        <w:pStyle w:val="0"/>
        <w:spacing w:before="200" w:line-rule="auto"/>
        <w:ind w:firstLine="540"/>
        <w:jc w:val="both"/>
      </w:pPr>
      <w:r>
        <w:rPr>
          <w:sz w:val="20"/>
        </w:rPr>
        <w:t xml:space="preserve">1.6. К участию в конкурсном отборе допускаются организации, отвечающие следующим критериям:</w:t>
      </w:r>
    </w:p>
    <w:p>
      <w:pPr>
        <w:pStyle w:val="0"/>
        <w:spacing w:before="200" w:line-rule="auto"/>
        <w:ind w:firstLine="540"/>
        <w:jc w:val="both"/>
      </w:pPr>
      <w:r>
        <w:rPr>
          <w:sz w:val="20"/>
        </w:rPr>
        <w:t xml:space="preserve">организация осуществляет в качестве основных видов деятельности, предусмотренных учредительными документами, вид деятельности, установленный </w:t>
      </w:r>
      <w:hyperlink w:history="0" r:id="rId28" w:tooltip="Закон Приморского края от 05.04.2013 N 183-КЗ (ред. от 01.08.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пунктом 8 статьи 3</w:t>
        </w:r>
      </w:hyperlink>
      <w:r>
        <w:rPr>
          <w:sz w:val="20"/>
        </w:rPr>
        <w:t xml:space="preserve"> Закона Приморского края от 5 апреля 2013 года N 183-КЗ "О поддержке социально ориентированных некоммерческих организаций в Приморском крае";</w:t>
      </w:r>
    </w:p>
    <w:p>
      <w:pPr>
        <w:pStyle w:val="0"/>
        <w:spacing w:before="200" w:line-rule="auto"/>
        <w:ind w:firstLine="540"/>
        <w:jc w:val="both"/>
      </w:pPr>
      <w:r>
        <w:rPr>
          <w:sz w:val="20"/>
        </w:rPr>
        <w:t xml:space="preserve">наличие собственной материально-технической базы, ресурсов, средств;</w:t>
      </w:r>
    </w:p>
    <w:p>
      <w:pPr>
        <w:pStyle w:val="0"/>
        <w:spacing w:before="200" w:line-rule="auto"/>
        <w:ind w:firstLine="540"/>
        <w:jc w:val="both"/>
      </w:pPr>
      <w:r>
        <w:rPr>
          <w:sz w:val="20"/>
        </w:rPr>
        <w:t xml:space="preserve">срок регистрации организации в качестве юридического лица на дату окончания срока приема заявок составляет не менее одного года;</w:t>
      </w:r>
    </w:p>
    <w:p>
      <w:pPr>
        <w:pStyle w:val="0"/>
        <w:spacing w:before="200" w:line-rule="auto"/>
        <w:ind w:firstLine="540"/>
        <w:jc w:val="both"/>
      </w:pPr>
      <w:r>
        <w:rPr>
          <w:sz w:val="20"/>
        </w:rPr>
        <w:t xml:space="preserve">в составе учредителей организации отсутствуют государственные органы и органы местного самоуправления, политические партии.</w:t>
      </w:r>
    </w:p>
    <w:bookmarkStart w:id="74" w:name="P74"/>
    <w:bookmarkEnd w:id="74"/>
    <w:p>
      <w:pPr>
        <w:pStyle w:val="0"/>
        <w:spacing w:before="200" w:line-rule="auto"/>
        <w:ind w:firstLine="540"/>
        <w:jc w:val="both"/>
      </w:pPr>
      <w:r>
        <w:rPr>
          <w:sz w:val="20"/>
        </w:rPr>
        <w:t xml:space="preserve">1.7. Субсидии предоставляются организациям при условии:</w:t>
      </w:r>
    </w:p>
    <w:p>
      <w:pPr>
        <w:pStyle w:val="0"/>
        <w:spacing w:before="200" w:line-rule="auto"/>
        <w:ind w:firstLine="540"/>
        <w:jc w:val="both"/>
      </w:pPr>
      <w:r>
        <w:rPr>
          <w:sz w:val="20"/>
        </w:rPr>
        <w:t xml:space="preserve">признания организации победителем конкурсного отбора;</w:t>
      </w:r>
    </w:p>
    <w:p>
      <w:pPr>
        <w:pStyle w:val="0"/>
        <w:spacing w:before="200" w:line-rule="auto"/>
        <w:ind w:firstLine="540"/>
        <w:jc w:val="both"/>
      </w:pPr>
      <w:r>
        <w:rPr>
          <w:sz w:val="20"/>
        </w:rPr>
        <w:t xml:space="preserve">соблюдения организацией запрета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согласия организации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2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1"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обязательства организации по включению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3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34"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jc w:val="both"/>
      </w:pPr>
      <w:r>
        <w:rPr>
          <w:sz w:val="20"/>
        </w:rPr>
      </w:r>
    </w:p>
    <w:p>
      <w:pPr>
        <w:pStyle w:val="2"/>
        <w:outlineLvl w:val="1"/>
        <w:jc w:val="center"/>
      </w:pPr>
      <w:r>
        <w:rPr>
          <w:sz w:val="20"/>
        </w:rPr>
        <w:t xml:space="preserve">II. ПОРЯДОК ПРОВЕДЕНИЯ КОНКУРСНОГО ОТБОРА</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Объявление о проведении конкурсного отбора (далее - объявление) размещается на едином портале и на странице инспекции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в разделе "Социально ориентированные некоммерческие организации"/"Конкурсы" не позднее чем за пять календарных дней до начала приема заявлений.</w:t>
      </w:r>
    </w:p>
    <w:p>
      <w:pPr>
        <w:pStyle w:val="0"/>
        <w:spacing w:before="200" w:line-rule="auto"/>
        <w:ind w:firstLine="540"/>
        <w:jc w:val="both"/>
      </w:pPr>
      <w:r>
        <w:rPr>
          <w:sz w:val="20"/>
        </w:rPr>
        <w:t xml:space="preserve">В объявлении о проведении конкурсного отбора указывается следующая информация:</w:t>
      </w:r>
    </w:p>
    <w:p>
      <w:pPr>
        <w:pStyle w:val="0"/>
        <w:spacing w:before="200" w:line-rule="auto"/>
        <w:ind w:firstLine="540"/>
        <w:jc w:val="both"/>
      </w:pPr>
      <w:r>
        <w:rPr>
          <w:sz w:val="20"/>
        </w:rPr>
        <w:t xml:space="preserve">сроки проведения конкурсного отбора, дата начала подачи или окончания приема заявлений организаций, которая не может быть ранее 30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инспекции;</w:t>
      </w:r>
    </w:p>
    <w:p>
      <w:pPr>
        <w:pStyle w:val="0"/>
        <w:spacing w:before="200" w:line-rule="auto"/>
        <w:ind w:firstLine="540"/>
        <w:jc w:val="both"/>
      </w:pPr>
      <w:r>
        <w:rPr>
          <w:sz w:val="20"/>
        </w:rPr>
        <w:t xml:space="preserve">результат предоставления субсидии в соответствии </w:t>
      </w:r>
      <w:hyperlink w:history="0" w:anchor="P177" w:tooltip="3.3. Результатом предоставления субсидии является создание, реконструкция и (или) модернизация приюта для животных, соответствующего требованиям порядка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N 67-пп &quot;Об утверждении Порядка организации деятельности приютов для животных и норм содержания животных в них на территории Приморского края&quot;.">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размещение информации о проведении конкурсного отбора;</w:t>
      </w:r>
    </w:p>
    <w:p>
      <w:pPr>
        <w:pStyle w:val="0"/>
        <w:spacing w:before="200" w:line-rule="auto"/>
        <w:ind w:firstLine="540"/>
        <w:jc w:val="both"/>
      </w:pPr>
      <w:r>
        <w:rPr>
          <w:sz w:val="20"/>
        </w:rPr>
        <w:t xml:space="preserve">требования к организациям и перечень документов, представляемых заявителями для подтверждения их соответствия указанным требованиям в соответствии с настоящим Порядком;</w:t>
      </w:r>
    </w:p>
    <w:p>
      <w:pPr>
        <w:pStyle w:val="0"/>
        <w:spacing w:before="200" w:line-rule="auto"/>
        <w:ind w:firstLine="540"/>
        <w:jc w:val="both"/>
      </w:pPr>
      <w:r>
        <w:rPr>
          <w:sz w:val="20"/>
        </w:rPr>
        <w:t xml:space="preserve">порядок подачи заявлений организациями и требования, предъявляемые к форме и содержанию заявлений, подаваемых организациями, и прилагаемым к ним документам в соответствии с настоящим Порядком;</w:t>
      </w:r>
    </w:p>
    <w:p>
      <w:pPr>
        <w:pStyle w:val="0"/>
        <w:spacing w:before="200" w:line-rule="auto"/>
        <w:ind w:firstLine="540"/>
        <w:jc w:val="both"/>
      </w:pPr>
      <w:r>
        <w:rPr>
          <w:sz w:val="20"/>
        </w:rPr>
        <w:t xml:space="preserve">порядок отзыва заявлений, порядок отклонения заявлений, определяющий в том числе основания для отклонения заявлений, порядок внесения изменений (дополнений, уточнений) в заявления;</w:t>
      </w:r>
    </w:p>
    <w:p>
      <w:pPr>
        <w:pStyle w:val="0"/>
        <w:spacing w:before="200" w:line-rule="auto"/>
        <w:ind w:firstLine="540"/>
        <w:jc w:val="both"/>
      </w:pPr>
      <w:r>
        <w:rPr>
          <w:sz w:val="20"/>
        </w:rPr>
        <w:t xml:space="preserve">правила рассмотрения и оценки заявлений в соответствии с настоящим Порядком;</w:t>
      </w:r>
    </w:p>
    <w:p>
      <w:pPr>
        <w:pStyle w:val="0"/>
        <w:spacing w:before="200" w:line-rule="auto"/>
        <w:ind w:firstLine="540"/>
        <w:jc w:val="both"/>
      </w:pPr>
      <w:r>
        <w:rPr>
          <w:sz w:val="20"/>
        </w:rPr>
        <w:t xml:space="preserve">порядок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организация, прошедшая конкурсный отбор, должна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организации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конкурса на странице инспекции, которая не может быть позднее 14-го календарного дня, следующего за днем определения победителя конкурсного отбора;</w:t>
      </w:r>
    </w:p>
    <w:p>
      <w:pPr>
        <w:pStyle w:val="0"/>
        <w:spacing w:before="200" w:line-rule="auto"/>
        <w:ind w:firstLine="540"/>
        <w:jc w:val="both"/>
      </w:pPr>
      <w:r>
        <w:rPr>
          <w:sz w:val="20"/>
        </w:rPr>
        <w:t xml:space="preserve">контактные данные сотрудника инспекции, ответственного за прием заявлений.</w:t>
      </w:r>
    </w:p>
    <w:bookmarkStart w:id="100" w:name="P100"/>
    <w:bookmarkEnd w:id="100"/>
    <w:p>
      <w:pPr>
        <w:pStyle w:val="0"/>
        <w:spacing w:before="200" w:line-rule="auto"/>
        <w:ind w:firstLine="540"/>
        <w:jc w:val="both"/>
      </w:pPr>
      <w:r>
        <w:rPr>
          <w:sz w:val="20"/>
        </w:rPr>
        <w:t xml:space="preserve">2.2. Требования, которым должны соответствовать организации на первое число месяца, в котором подано заявление и документы, указанные в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организация не получает в текущем финансовом году средства из краевого бюджета в соответствии с иными правовыми актами на цели, установленные </w:t>
      </w:r>
      <w:hyperlink w:history="0" w:anchor="P61" w:tooltip="1.4. Субсидии предоставляются организациям в целях финансового обеспечения затрат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и могут расходоваться н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организация не имеет просроченной (неурегулированной)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Приморским краем.</w:t>
      </w:r>
    </w:p>
    <w:bookmarkStart w:id="106" w:name="P106"/>
    <w:bookmarkEnd w:id="106"/>
    <w:p>
      <w:pPr>
        <w:pStyle w:val="0"/>
        <w:spacing w:before="200" w:line-rule="auto"/>
        <w:ind w:firstLine="540"/>
        <w:jc w:val="both"/>
      </w:pPr>
      <w:r>
        <w:rPr>
          <w:sz w:val="20"/>
        </w:rPr>
        <w:t xml:space="preserve">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w:t>
      </w:r>
    </w:p>
    <w:p>
      <w:pPr>
        <w:pStyle w:val="0"/>
        <w:spacing w:before="200" w:line-rule="auto"/>
        <w:ind w:firstLine="540"/>
        <w:jc w:val="both"/>
      </w:pPr>
      <w:r>
        <w:rPr>
          <w:sz w:val="20"/>
        </w:rPr>
        <w:t xml:space="preserve">а) заявление по </w:t>
      </w:r>
      <w:hyperlink w:history="0" w:anchor="P267" w:tooltip="ЗАЯВЛЕНИЕ">
        <w:r>
          <w:rPr>
            <w:sz w:val="20"/>
            <w:color w:val="0000ff"/>
          </w:rPr>
          <w:t xml:space="preserve">форме</w:t>
        </w:r>
      </w:hyperlink>
      <w:r>
        <w:rPr>
          <w:sz w:val="20"/>
        </w:rPr>
        <w:t xml:space="preserve"> согласно приложению N 1 к настоящему Порядку, подписанное руководителем организации, главным бухгалтером организации (при наличии) и заверенное печатью организации (при наличии печати);</w:t>
      </w:r>
    </w:p>
    <w:p>
      <w:pPr>
        <w:pStyle w:val="0"/>
        <w:spacing w:before="200" w:line-rule="auto"/>
        <w:ind w:firstLine="540"/>
        <w:jc w:val="both"/>
      </w:pPr>
      <w:r>
        <w:rPr>
          <w:sz w:val="20"/>
        </w:rPr>
        <w:t xml:space="preserve">б) копии учредительных документов организации (со всеми внесенными изменениями и дополнениями), заверенные подписью руководителя организации и печатью организации (при наличии печати);</w:t>
      </w:r>
    </w:p>
    <w:p>
      <w:pPr>
        <w:pStyle w:val="0"/>
        <w:spacing w:before="200" w:line-rule="auto"/>
        <w:ind w:firstLine="540"/>
        <w:jc w:val="both"/>
      </w:pPr>
      <w:r>
        <w:rPr>
          <w:sz w:val="20"/>
        </w:rPr>
        <w:t xml:space="preserve">в) копии документов о составе органов управления организации;</w:t>
      </w:r>
    </w:p>
    <w:p>
      <w:pPr>
        <w:pStyle w:val="0"/>
        <w:spacing w:before="200" w:line-rule="auto"/>
        <w:ind w:firstLine="540"/>
        <w:jc w:val="both"/>
      </w:pPr>
      <w:r>
        <w:rPr>
          <w:sz w:val="20"/>
        </w:rPr>
        <w:t xml:space="preserve">г) справку налогового органа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смету планируемых расходов на реализацию мероприятий по созданию, реконструкции и (или) модернизации приюта для животных по </w:t>
      </w:r>
      <w:hyperlink w:history="0" w:anchor="P423" w:tooltip="СМЕТА">
        <w:r>
          <w:rPr>
            <w:sz w:val="20"/>
            <w:color w:val="0000ff"/>
          </w:rPr>
          <w:t xml:space="preserve">форме</w:t>
        </w:r>
      </w:hyperlink>
      <w:r>
        <w:rPr>
          <w:sz w:val="20"/>
        </w:rPr>
        <w:t xml:space="preserve"> согласно приложению N 2 к настоящему Порядку;</w:t>
      </w:r>
    </w:p>
    <w:p>
      <w:pPr>
        <w:pStyle w:val="0"/>
        <w:jc w:val="both"/>
      </w:pPr>
      <w:r>
        <w:rPr>
          <w:sz w:val="20"/>
        </w:rPr>
        <w:t xml:space="preserve">(в ред. </w:t>
      </w:r>
      <w:hyperlink w:history="0" r:id="rId35"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е) документы, подтверждающие наличие у организации собственной материально-технической базы, ресурсов, средств;</w:t>
      </w:r>
    </w:p>
    <w:p>
      <w:pPr>
        <w:pStyle w:val="0"/>
        <w:spacing w:before="200" w:line-rule="auto"/>
        <w:ind w:firstLine="540"/>
        <w:jc w:val="both"/>
      </w:pPr>
      <w:r>
        <w:rPr>
          <w:sz w:val="20"/>
        </w:rPr>
        <w:t xml:space="preserve">ж) гарантийное обязательство, подтверждающее, что организация соответствует требованиям и критериям, установленным </w:t>
      </w:r>
      <w:hyperlink w:history="0" w:anchor="P69" w:tooltip="1.6. К участию в конкурсном отборе допускаются организации, отвечающие следующим критериям:">
        <w:r>
          <w:rPr>
            <w:sz w:val="20"/>
            <w:color w:val="0000ff"/>
          </w:rPr>
          <w:t xml:space="preserve">пунктами 1.6</w:t>
        </w:r>
      </w:hyperlink>
      <w:r>
        <w:rPr>
          <w:sz w:val="20"/>
        </w:rPr>
        <w:t xml:space="preserve">, </w:t>
      </w:r>
      <w:hyperlink w:history="0" w:anchor="P100" w:tooltip="2.2. Требования, которым должны соответствовать организации на первое число месяца, в котором подано заявление и документы, указанные в пункте 2.3 настоящего Порядк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з) план по созданию, реконструкции и (или) модернизации приюта, в котором указываются: смета планируемых расходов по созданию, реконструкции и (или) модернизации приюта с указанием затрат, связанных с созданием, реконструкцией и (или) модернизацией приюта, в соответствии с </w:t>
      </w:r>
      <w:hyperlink w:history="0" w:anchor="P61" w:tooltip="1.4. Субсидии предоставляются организациям в целях финансового обеспечения затрат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и могут расходоваться на:">
        <w:r>
          <w:rPr>
            <w:sz w:val="20"/>
            <w:color w:val="0000ff"/>
          </w:rPr>
          <w:t xml:space="preserve">пунктом 1.4</w:t>
        </w:r>
      </w:hyperlink>
      <w:r>
        <w:rPr>
          <w:sz w:val="20"/>
        </w:rPr>
        <w:t xml:space="preserve"> настоящего Порядка (далее - смета расходов); сведения об имеющемся у заявителя опыте работы в сфере обращения с животными, необходимом для достижения результата, в целях реализации которого предоставляется субсидия (далее - результат предоставления субсидии); источники финансирования создания, реконструкции и (или) модернизации приюта (средства субсидии, собственные средства, включая кредитные, иные);</w:t>
      </w:r>
    </w:p>
    <w:p>
      <w:pPr>
        <w:pStyle w:val="0"/>
        <w:jc w:val="both"/>
      </w:pPr>
      <w:r>
        <w:rPr>
          <w:sz w:val="20"/>
        </w:rPr>
        <w:t xml:space="preserve">(в ред. </w:t>
      </w:r>
      <w:hyperlink w:history="0" r:id="rId36"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и) гарантийное обязательство организации обеспечить функционирование приюта для животных в течение не менее пяти лет после завершения создания, реконструкции и (или) модернизации приюта;</w:t>
      </w:r>
    </w:p>
    <w:p>
      <w:pPr>
        <w:pStyle w:val="0"/>
        <w:jc w:val="both"/>
      </w:pPr>
      <w:r>
        <w:rPr>
          <w:sz w:val="20"/>
        </w:rPr>
        <w:t xml:space="preserve">(в ред. </w:t>
      </w:r>
      <w:hyperlink w:history="0" r:id="rId37"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к) гарантийное обязательство обеспечить прием животных без владельцев, поступающих из органов местного самоуправления в рамках исполнения переданных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л) опись представленных документов (в двух экземплярах);</w:t>
      </w:r>
    </w:p>
    <w:p>
      <w:pPr>
        <w:pStyle w:val="0"/>
        <w:spacing w:before="200" w:line-rule="auto"/>
        <w:ind w:firstLine="540"/>
        <w:jc w:val="both"/>
      </w:pPr>
      <w:r>
        <w:rPr>
          <w:sz w:val="20"/>
        </w:rPr>
        <w:t xml:space="preserve">м) гарантийное обязательство организации о соблюдении условий, предусмотренных </w:t>
      </w:r>
      <w:hyperlink w:history="0" w:anchor="P74" w:tooltip="1.7. Субсидии предоставляются организациям при условии:">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Организация вправе по собственной инициативе представить:</w:t>
      </w:r>
    </w:p>
    <w:p>
      <w:pPr>
        <w:pStyle w:val="0"/>
        <w:spacing w:before="200" w:line-rule="auto"/>
        <w:ind w:firstLine="540"/>
        <w:jc w:val="both"/>
      </w:pPr>
      <w:r>
        <w:rPr>
          <w:sz w:val="20"/>
        </w:rPr>
        <w:t xml:space="preserve">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не ранее чем за один месяц до дня окончания подачи заявок. В случае если указанная выписка не представлена в составе заявки, инспекция самостоятельно получает сведения о юридическом лице из Единого государственного реестра юридических лиц;</w:t>
      </w:r>
    </w:p>
    <w:p>
      <w:pPr>
        <w:pStyle w:val="0"/>
        <w:spacing w:before="200" w:line-rule="auto"/>
        <w:ind w:firstLine="540"/>
        <w:jc w:val="both"/>
      </w:pPr>
      <w:r>
        <w:rPr>
          <w:sz w:val="20"/>
        </w:rPr>
        <w:t xml:space="preserve">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материалы и документы, содержащие, подтверждающие и (или) поясняющие информацию об организации и (или) мероприятиях по созданию, реконструкции и (или) модернизации приютов для животных, для осуществления которых запрашивается субсидия.</w:t>
      </w:r>
    </w:p>
    <w:p>
      <w:pPr>
        <w:pStyle w:val="0"/>
        <w:jc w:val="both"/>
      </w:pPr>
      <w:r>
        <w:rPr>
          <w:sz w:val="20"/>
        </w:rPr>
        <w:t xml:space="preserve">(в ред. </w:t>
      </w:r>
      <w:hyperlink w:history="0" r:id="rId38"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2.4. Все листы заявления и документов, прилагаемых к нему в соответствии с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должны быть пронумерованы и сшиты. Место скрепления документов заверяется печатью организации (при ее наличии) и подписью уполномоченного лица, с указанием количества листов. Подчистки и исправления не допускаются. Документы на иностранном языке организация представляет вместе с их переводом на русский язык, заверенным в установленном действующим законодательством порядке.</w:t>
      </w:r>
    </w:p>
    <w:p>
      <w:pPr>
        <w:pStyle w:val="0"/>
        <w:spacing w:before="200" w:line-rule="auto"/>
        <w:ind w:firstLine="540"/>
        <w:jc w:val="both"/>
      </w:pPr>
      <w:r>
        <w:rPr>
          <w:sz w:val="20"/>
        </w:rPr>
        <w:t xml:space="preserve">Организации несут ответственность за полноту заявления, их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pPr>
        <w:pStyle w:val="0"/>
        <w:spacing w:before="200" w:line-rule="auto"/>
        <w:ind w:firstLine="540"/>
        <w:jc w:val="both"/>
      </w:pPr>
      <w:r>
        <w:rPr>
          <w:sz w:val="20"/>
        </w:rPr>
        <w:t xml:space="preserve">Одна организация представляет не более одного заявления на участие в конкурсном отборе.</w:t>
      </w:r>
    </w:p>
    <w:p>
      <w:pPr>
        <w:pStyle w:val="0"/>
        <w:spacing w:before="200" w:line-rule="auto"/>
        <w:ind w:firstLine="540"/>
        <w:jc w:val="both"/>
      </w:pPr>
      <w:r>
        <w:rPr>
          <w:sz w:val="20"/>
        </w:rPr>
        <w:t xml:space="preserve">2.5. Организация вправе отозвать документы, указанные в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до окончания срока, установленного в объявлении для подачи документов, путем направления соответствующего обращения в инспекцию.</w:t>
      </w:r>
    </w:p>
    <w:p>
      <w:pPr>
        <w:pStyle w:val="0"/>
        <w:spacing w:before="200" w:line-rule="auto"/>
        <w:ind w:firstLine="540"/>
        <w:jc w:val="both"/>
      </w:pPr>
      <w:r>
        <w:rPr>
          <w:sz w:val="20"/>
        </w:rPr>
        <w:t xml:space="preserve">Организация, отозвавшая документы, указанные в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вправе повторно представить их в течение срока, установленного для подачи заявления.</w:t>
      </w:r>
    </w:p>
    <w:p>
      <w:pPr>
        <w:pStyle w:val="0"/>
        <w:spacing w:before="200" w:line-rule="auto"/>
        <w:ind w:firstLine="540"/>
        <w:jc w:val="both"/>
      </w:pPr>
      <w:r>
        <w:rPr>
          <w:sz w:val="20"/>
        </w:rPr>
        <w:t xml:space="preserve">Документы, указанные в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поступившие после установленных в объявлении сроков, не рассматриваются.</w:t>
      </w:r>
    </w:p>
    <w:p>
      <w:pPr>
        <w:pStyle w:val="0"/>
        <w:spacing w:before="200" w:line-rule="auto"/>
        <w:ind w:firstLine="540"/>
        <w:jc w:val="both"/>
      </w:pPr>
      <w:r>
        <w:rPr>
          <w:sz w:val="20"/>
        </w:rPr>
        <w:t xml:space="preserve">2.6. Регистрация заявлений и документов, предусмотренных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производится инспекцией, осуществляющей материально-техническое и организационное обеспечение конкурсной комиссии, не позднее одного рабочего дня, следующего за днем их поступления в конкурсную комиссию, в журнале регистрации заявлений по </w:t>
      </w:r>
      <w:hyperlink w:history="0" w:anchor="P502" w:tooltip="ЖУРНАЛ">
        <w:r>
          <w:rPr>
            <w:sz w:val="20"/>
            <w:color w:val="0000ff"/>
          </w:rPr>
          <w:t xml:space="preserve">форме</w:t>
        </w:r>
      </w:hyperlink>
      <w:r>
        <w:rPr>
          <w:sz w:val="20"/>
        </w:rPr>
        <w:t xml:space="preserve"> согласно приложению N 3 к настоящему Порядку в хронологическом порядке. При регистрации заявлений присваивается входящий номер. При приеме заявлений и документов проверка их полноты и соответствие установленным требованиям не осуществляется.</w:t>
      </w:r>
    </w:p>
    <w:p>
      <w:pPr>
        <w:pStyle w:val="0"/>
        <w:spacing w:before="200" w:line-rule="auto"/>
        <w:ind w:firstLine="540"/>
        <w:jc w:val="both"/>
      </w:pPr>
      <w:r>
        <w:rPr>
          <w:sz w:val="20"/>
        </w:rPr>
        <w:t xml:space="preserve">На двух экземплярах описи представленных документов указывается дата, время приема и номер заявления. Первый экземпляр описи представленных документов приобщается к пакету документов, второй экземпляр описи представленных документов остается у организации.</w:t>
      </w:r>
    </w:p>
    <w:p>
      <w:pPr>
        <w:pStyle w:val="0"/>
        <w:spacing w:before="200" w:line-rule="auto"/>
        <w:ind w:firstLine="540"/>
        <w:jc w:val="both"/>
      </w:pPr>
      <w:r>
        <w:rPr>
          <w:sz w:val="20"/>
        </w:rPr>
        <w:t xml:space="preserve">Инспекция осуществляет прием заявлений от организаций в сроки, указанные в объявлении.</w:t>
      </w:r>
    </w:p>
    <w:p>
      <w:pPr>
        <w:pStyle w:val="0"/>
        <w:spacing w:before="200" w:line-rule="auto"/>
        <w:ind w:firstLine="540"/>
        <w:jc w:val="both"/>
      </w:pPr>
      <w:r>
        <w:rPr>
          <w:sz w:val="20"/>
        </w:rPr>
        <w:t xml:space="preserve">2.7. Конкурсный отбор осуществляется конкурсной комиссией в два этапа:</w:t>
      </w:r>
    </w:p>
    <w:p>
      <w:pPr>
        <w:pStyle w:val="0"/>
        <w:spacing w:before="200" w:line-rule="auto"/>
        <w:ind w:firstLine="540"/>
        <w:jc w:val="both"/>
      </w:pPr>
      <w:r>
        <w:rPr>
          <w:sz w:val="20"/>
        </w:rPr>
        <w:t xml:space="preserve">первый этап - экспертиза представленных организациями документов, предусмотренных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второй этап - собеседование с организациями.</w:t>
      </w:r>
    </w:p>
    <w:p>
      <w:pPr>
        <w:pStyle w:val="0"/>
        <w:spacing w:before="200" w:line-rule="auto"/>
        <w:ind w:firstLine="540"/>
        <w:jc w:val="both"/>
      </w:pPr>
      <w:r>
        <w:rPr>
          <w:sz w:val="20"/>
        </w:rPr>
        <w:t xml:space="preserve">На первом этапе конкурсного отбора конкурсная комиссия в течение восьми дней со дня окончания сроков приема заявлений, указанных в объявлении, рассматривает поступившие заявления и прилагаемые к ним документы на предмет их соответствия установленным в объявлении о проведении отбора критериям, требованиям и в случае их соответствия принимает решение о рассмотрении заявления конкурсной комиссией во втором этапе, а в случае несоответствия принимает решение об отклонении заявления.</w:t>
      </w:r>
    </w:p>
    <w:p>
      <w:pPr>
        <w:pStyle w:val="0"/>
        <w:spacing w:before="200" w:line-rule="auto"/>
        <w:ind w:firstLine="540"/>
        <w:jc w:val="both"/>
      </w:pPr>
      <w:r>
        <w:rPr>
          <w:sz w:val="20"/>
        </w:rPr>
        <w:t xml:space="preserve">В целях проверки соответствия копий документов организации представляют в конкурсную комиссию оригиналы документов. В случае представления организациями заверенных в установленном действующим законодательством порядке документов предъявление оригиналов документов не требуется.</w:t>
      </w:r>
    </w:p>
    <w:p>
      <w:pPr>
        <w:pStyle w:val="0"/>
        <w:spacing w:before="200" w:line-rule="auto"/>
        <w:ind w:firstLine="540"/>
        <w:jc w:val="both"/>
      </w:pPr>
      <w:r>
        <w:rPr>
          <w:sz w:val="20"/>
        </w:rPr>
        <w:t xml:space="preserve">Решение конкурсной комиссии оформляется протоколом в день проведения первого этапа конкурсного отбора и утверждается председателем конкурсной комиссии или его заместителем в случае отсутствия председателя. В протоколе региональной конкурсной комиссии отражается информация о организациях, заявления и документы которых подлежат рассмотрению конкурсной комиссией на втором этапе.</w:t>
      </w:r>
    </w:p>
    <w:p>
      <w:pPr>
        <w:pStyle w:val="0"/>
        <w:spacing w:before="200" w:line-rule="auto"/>
        <w:ind w:firstLine="540"/>
        <w:jc w:val="both"/>
      </w:pPr>
      <w:r>
        <w:rPr>
          <w:sz w:val="20"/>
        </w:rPr>
        <w:t xml:space="preserve">Решение конкурсной комиссии в течение двух дней со дня окончания первого этапа конкурсного отбора направляется в инспекцию.</w:t>
      </w:r>
    </w:p>
    <w:p>
      <w:pPr>
        <w:pStyle w:val="0"/>
        <w:spacing w:before="200" w:line-rule="auto"/>
        <w:ind w:firstLine="540"/>
        <w:jc w:val="both"/>
      </w:pPr>
      <w:r>
        <w:rPr>
          <w:sz w:val="20"/>
        </w:rPr>
        <w:t xml:space="preserve">В течение двух дней со дня получения решения конкурсной комиссии инспекция размещает его на официальном сайте.</w:t>
      </w:r>
    </w:p>
    <w:p>
      <w:pPr>
        <w:pStyle w:val="0"/>
        <w:spacing w:before="200" w:line-rule="auto"/>
        <w:ind w:firstLine="540"/>
        <w:jc w:val="both"/>
      </w:pPr>
      <w:r>
        <w:rPr>
          <w:sz w:val="20"/>
        </w:rPr>
        <w:t xml:space="preserve">Основаниями для отклонения заявлений являются:</w:t>
      </w:r>
    </w:p>
    <w:p>
      <w:pPr>
        <w:pStyle w:val="0"/>
        <w:spacing w:before="200" w:line-rule="auto"/>
        <w:ind w:firstLine="540"/>
        <w:jc w:val="both"/>
      </w:pPr>
      <w:r>
        <w:rPr>
          <w:sz w:val="20"/>
        </w:rPr>
        <w:t xml:space="preserve">несоответствие организации критериям и требованиям, предусмотренным </w:t>
      </w:r>
      <w:hyperlink w:history="0" w:anchor="P69" w:tooltip="1.6. К участию в конкурсном отборе допускаются организации, отвечающие следующим критериям:">
        <w:r>
          <w:rPr>
            <w:sz w:val="20"/>
            <w:color w:val="0000ff"/>
          </w:rPr>
          <w:t xml:space="preserve">пунктами 1.6</w:t>
        </w:r>
      </w:hyperlink>
      <w:r>
        <w:rPr>
          <w:sz w:val="20"/>
        </w:rPr>
        <w:t xml:space="preserve">, </w:t>
      </w:r>
      <w:hyperlink w:history="0" w:anchor="P100" w:tooltip="2.2. Требования, которым должны соответствовать организации на первое число месяца, в котором подано заявление и документы, указанные в пункте 2.3 настоящего Порядк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заявления и документов требованиям к заявлению и документам, предусмотренным в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пункте 2.3</w:t>
        </w:r>
      </w:hyperlink>
      <w:r>
        <w:rPr>
          <w:sz w:val="20"/>
        </w:rPr>
        <w:t xml:space="preserve"> настоящего Порядка, объявлении, а также наличие исправлений и подчисток в заявлениях и прилагаемых к ним документах;</w:t>
      </w:r>
    </w:p>
    <w:p>
      <w:pPr>
        <w:pStyle w:val="0"/>
        <w:spacing w:before="200" w:line-rule="auto"/>
        <w:ind w:firstLine="540"/>
        <w:jc w:val="both"/>
      </w:pPr>
      <w:r>
        <w:rPr>
          <w:sz w:val="20"/>
        </w:rPr>
        <w:t xml:space="preserve">установление факта недостоверности представленной информации;</w:t>
      </w:r>
    </w:p>
    <w:p>
      <w:pPr>
        <w:pStyle w:val="0"/>
        <w:spacing w:before="200" w:line-rule="auto"/>
        <w:ind w:firstLine="540"/>
        <w:jc w:val="both"/>
      </w:pPr>
      <w:r>
        <w:rPr>
          <w:sz w:val="20"/>
        </w:rPr>
        <w:t xml:space="preserve">представление документов, предусмотренных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по истечении срока, установленного в объявлении;</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(за исключением выписки из Единого государственного реестра юридических лиц, справки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При принятии решения об отклонении заявления конкурсной комиссией инспекция направляет уведомление о принятом решении организации по почте в течение пяти рабочих дней со дня окончания первого этапа конкурсного отбора (с указанием причин отклонения заявления).</w:t>
      </w:r>
    </w:p>
    <w:p>
      <w:pPr>
        <w:pStyle w:val="0"/>
        <w:spacing w:before="200" w:line-rule="auto"/>
        <w:ind w:firstLine="540"/>
        <w:jc w:val="both"/>
      </w:pPr>
      <w:r>
        <w:rPr>
          <w:sz w:val="20"/>
        </w:rPr>
        <w:t xml:space="preserve">2.8. Второй этап конкурсного отбора проводится в форме личного собеседования с организацией в течение десяти дней со дня размещения на официальном сайте решения конкурсной комиссии о рассмотрении заявления конкурсной комиссией во втором этапе. В случае если конкурсный отбор проводится в течение нескольких дней, датой его окончания считается дата последнего заседания конкурсной комиссии.</w:t>
      </w:r>
    </w:p>
    <w:p>
      <w:pPr>
        <w:pStyle w:val="0"/>
        <w:spacing w:before="200" w:line-rule="auto"/>
        <w:ind w:firstLine="540"/>
        <w:jc w:val="both"/>
      </w:pPr>
      <w:r>
        <w:rPr>
          <w:sz w:val="20"/>
        </w:rPr>
        <w:t xml:space="preserve">Оценка заявлений и прилагаемых к ним документов, предусмотренных </w:t>
      </w:r>
      <w:hyperlink w:history="0" w:anchor="P106" w:tooltip="2.3. Для участия в конкурсном отборе организация представляет в инспекцию в сроки приема заявлений, установленные в объявлении, следующие документы на бумажном носителе:">
        <w:r>
          <w:rPr>
            <w:sz w:val="20"/>
            <w:color w:val="0000ff"/>
          </w:rPr>
          <w:t xml:space="preserve">пунктом 2.3</w:t>
        </w:r>
      </w:hyperlink>
      <w:r>
        <w:rPr>
          <w:sz w:val="20"/>
        </w:rPr>
        <w:t xml:space="preserve"> настоящего Порядка, во втором этапе конкурсного отбора осуществляется на заседании конкурсной комиссии по </w:t>
      </w:r>
      <w:hyperlink w:history="0" w:anchor="P539" w:tooltip="КРИТЕРИИ">
        <w:r>
          <w:rPr>
            <w:sz w:val="20"/>
            <w:color w:val="0000ff"/>
          </w:rPr>
          <w:t xml:space="preserve">критериям</w:t>
        </w:r>
      </w:hyperlink>
      <w:r>
        <w:rPr>
          <w:sz w:val="20"/>
        </w:rPr>
        <w:t xml:space="preserve">, перечень которых установлен в приложении N 4 к настоящему Порядку (далее - критерии оценки).</w:t>
      </w:r>
    </w:p>
    <w:p>
      <w:pPr>
        <w:pStyle w:val="0"/>
        <w:spacing w:before="200" w:line-rule="auto"/>
        <w:ind w:firstLine="540"/>
        <w:jc w:val="both"/>
      </w:pPr>
      <w:r>
        <w:rPr>
          <w:sz w:val="20"/>
        </w:rPr>
        <w:t xml:space="preserve">Конкурсная комиссия оценивает заявления организаций, допущенных к конкурсному отбору, исходя из наилучших условий достижения результатов предоставления субсидий, путем проставления баллов каждым членом комиссии по балльной шкале по каждому из критериев оценки. По результатам суммирования баллов, проставленных членами комиссии, формируется общий рейтинг организаций (далее - рейтинг).</w:t>
      </w:r>
    </w:p>
    <w:p>
      <w:pPr>
        <w:pStyle w:val="0"/>
        <w:spacing w:before="200" w:line-rule="auto"/>
        <w:ind w:firstLine="540"/>
        <w:jc w:val="both"/>
      </w:pPr>
      <w:r>
        <w:rPr>
          <w:sz w:val="20"/>
        </w:rPr>
        <w:t xml:space="preserve">Первое место в рейтинге присваивается организации, набравшей наибольшее количество баллов, и далее рейтинг формируется по убыванию баллов.</w:t>
      </w:r>
    </w:p>
    <w:p>
      <w:pPr>
        <w:pStyle w:val="0"/>
        <w:spacing w:before="200" w:line-rule="auto"/>
        <w:ind w:firstLine="540"/>
        <w:jc w:val="both"/>
      </w:pPr>
      <w:r>
        <w:rPr>
          <w:sz w:val="20"/>
        </w:rPr>
        <w:t xml:space="preserve">По результатам оценки заявлений организаций каждому заявлению присваивается номер в порядке убывания суммарной оценки заявления.</w:t>
      </w:r>
    </w:p>
    <w:p>
      <w:pPr>
        <w:pStyle w:val="0"/>
        <w:spacing w:before="200" w:line-rule="auto"/>
        <w:ind w:firstLine="540"/>
        <w:jc w:val="both"/>
      </w:pPr>
      <w:r>
        <w:rPr>
          <w:sz w:val="20"/>
        </w:rPr>
        <w:t xml:space="preserve">С учетом решения конкурсной комиссии по результатам собеседования организации, набравшие наибольшее значение совокупного показателя, признаются получателями субсидии.</w:t>
      </w:r>
    </w:p>
    <w:p>
      <w:pPr>
        <w:pStyle w:val="0"/>
        <w:spacing w:before="200" w:line-rule="auto"/>
        <w:ind w:firstLine="540"/>
        <w:jc w:val="both"/>
      </w:pPr>
      <w:r>
        <w:rPr>
          <w:sz w:val="20"/>
        </w:rPr>
        <w:t xml:space="preserve">По результатам второго этапа конкурсного отбора конкурсная комиссия принимает решение о предоставлении (отказе в предоставлении) субсидии (далее - решение конкурсной комиссии о предоставлении (отказе в предоставлении) субсидии).</w:t>
      </w:r>
    </w:p>
    <w:p>
      <w:pPr>
        <w:pStyle w:val="0"/>
        <w:spacing w:before="200" w:line-rule="auto"/>
        <w:ind w:firstLine="540"/>
        <w:jc w:val="both"/>
      </w:pPr>
      <w:r>
        <w:rPr>
          <w:sz w:val="20"/>
        </w:rPr>
        <w:t xml:space="preserve">2.9. Основанием для отказа в предоставлении субсидии является:</w:t>
      </w:r>
    </w:p>
    <w:p>
      <w:pPr>
        <w:pStyle w:val="0"/>
        <w:spacing w:before="200" w:line-rule="auto"/>
        <w:ind w:firstLine="540"/>
        <w:jc w:val="both"/>
      </w:pPr>
      <w:r>
        <w:rPr>
          <w:sz w:val="20"/>
        </w:rPr>
        <w:t xml:space="preserve">отсутствие (недостаток) лимитов бюджетных обязательств, предусмотренных на указанные цели инспекции;</w:t>
      </w:r>
    </w:p>
    <w:p>
      <w:pPr>
        <w:pStyle w:val="0"/>
        <w:spacing w:before="200" w:line-rule="auto"/>
        <w:ind w:firstLine="540"/>
        <w:jc w:val="both"/>
      </w:pPr>
      <w:r>
        <w:rPr>
          <w:sz w:val="20"/>
        </w:rPr>
        <w:t xml:space="preserve">отказ организации от получения субсидии;</w:t>
      </w:r>
    </w:p>
    <w:p>
      <w:pPr>
        <w:pStyle w:val="0"/>
        <w:spacing w:before="200" w:line-rule="auto"/>
        <w:ind w:firstLine="540"/>
        <w:jc w:val="both"/>
      </w:pPr>
      <w:r>
        <w:rPr>
          <w:sz w:val="20"/>
        </w:rPr>
        <w:t xml:space="preserve">признание конкурсной комиссией плана по созданию, реконструкции и (или) модернизации приюта экономически неэффективным, по результатам личного собеседования с заявителем и с учетом совокупного показателя критериев оценки.</w:t>
      </w:r>
    </w:p>
    <w:p>
      <w:pPr>
        <w:pStyle w:val="0"/>
        <w:jc w:val="both"/>
      </w:pPr>
      <w:r>
        <w:rPr>
          <w:sz w:val="20"/>
        </w:rPr>
        <w:t xml:space="preserve">(в ред. </w:t>
      </w:r>
      <w:hyperlink w:history="0" r:id="rId39"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Решение конкурсной комиссии о предоставлении (отказе в предоставлении) субсидии оформляется протоколом в день проведения второго этапа конкурсного отбора и утверждается председателем конкурсной комиссии или его заместителем в случае отсутствия председателя.</w:t>
      </w:r>
    </w:p>
    <w:p>
      <w:pPr>
        <w:pStyle w:val="0"/>
        <w:spacing w:before="200" w:line-rule="auto"/>
        <w:ind w:firstLine="540"/>
        <w:jc w:val="both"/>
      </w:pPr>
      <w:r>
        <w:rPr>
          <w:sz w:val="20"/>
        </w:rPr>
        <w:t xml:space="preserve">Решение конкурсной комиссии о предоставлении (отказе в предоставлении) субсидии в течение трех дней со дня окончания конкурсного отбора направляется в инспекцию.</w:t>
      </w:r>
    </w:p>
    <w:p>
      <w:pPr>
        <w:pStyle w:val="0"/>
        <w:spacing w:before="200" w:line-rule="auto"/>
        <w:ind w:firstLine="540"/>
        <w:jc w:val="both"/>
      </w:pPr>
      <w:r>
        <w:rPr>
          <w:sz w:val="20"/>
        </w:rPr>
        <w:t xml:space="preserve">Уведомление об отказе в предоставлении субсидии направляется инспекцией организациям по почте в течение трех рабочих дней со дня получения инспекцией решения конкурсной комиссии, указанного в настоящем пункте.</w:t>
      </w:r>
    </w:p>
    <w:p>
      <w:pPr>
        <w:pStyle w:val="0"/>
        <w:spacing w:before="200" w:line-rule="auto"/>
        <w:ind w:firstLine="540"/>
        <w:jc w:val="both"/>
      </w:pPr>
      <w:r>
        <w:rPr>
          <w:sz w:val="20"/>
        </w:rPr>
        <w:t xml:space="preserve">2.10. Информация о результатах рассмотрения заявлений организаций размещается на едином портале, а также на официальном сайте не позднее 14-го календарного дня, следующего за днем принятия решения конкурсной комиссии о предоставлении (отказе в предоставлении) субсидии, и содержит:</w:t>
      </w:r>
    </w:p>
    <w:p>
      <w:pPr>
        <w:pStyle w:val="0"/>
        <w:spacing w:before="200" w:line-rule="auto"/>
        <w:ind w:firstLine="540"/>
        <w:jc w:val="both"/>
      </w:pPr>
      <w:r>
        <w:rPr>
          <w:sz w:val="20"/>
        </w:rPr>
        <w:t xml:space="preserve">дату, время и место рассмотрения и оценки заявлений и документов организаций;</w:t>
      </w:r>
    </w:p>
    <w:p>
      <w:pPr>
        <w:pStyle w:val="0"/>
        <w:spacing w:before="200" w:line-rule="auto"/>
        <w:ind w:firstLine="540"/>
        <w:jc w:val="both"/>
      </w:pPr>
      <w:r>
        <w:rPr>
          <w:sz w:val="20"/>
        </w:rPr>
        <w:t xml:space="preserve">информацию об организациях, заявления и документы которых были рассмотрены;</w:t>
      </w:r>
    </w:p>
    <w:p>
      <w:pPr>
        <w:pStyle w:val="0"/>
        <w:spacing w:before="200" w:line-rule="auto"/>
        <w:ind w:firstLine="540"/>
        <w:jc w:val="both"/>
      </w:pPr>
      <w:r>
        <w:rPr>
          <w:sz w:val="20"/>
        </w:rPr>
        <w:t xml:space="preserve">информацию об организациях,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организации однократно на основании решения конкурсной комиссии о предоставлении (отказе в предоставлении) субсидии по результатам конкурсного отбора.</w:t>
      </w:r>
    </w:p>
    <w:p>
      <w:pPr>
        <w:pStyle w:val="0"/>
        <w:spacing w:before="200" w:line-rule="auto"/>
        <w:ind w:firstLine="540"/>
        <w:jc w:val="both"/>
      </w:pPr>
      <w:r>
        <w:rPr>
          <w:sz w:val="20"/>
        </w:rPr>
        <w:t xml:space="preserve">3.2. Размер субсидии, предоставляемой конкретной организации, определяется конкурсной комиссией исходя из объема запрашиваемой субсидии на реализацию проекта по созданию, реконструкции и (или) модернизации приюта в соответствии с заявлением по </w:t>
      </w:r>
      <w:hyperlink w:history="0" w:anchor="P267" w:tooltip="ЗАЯВЛЕНИЕ">
        <w:r>
          <w:rPr>
            <w:sz w:val="20"/>
            <w:color w:val="0000ff"/>
          </w:rPr>
          <w:t xml:space="preserve">форме</w:t>
        </w:r>
      </w:hyperlink>
      <w:r>
        <w:rPr>
          <w:sz w:val="20"/>
        </w:rPr>
        <w:t xml:space="preserve"> согласно приложению N 1 к настоящему Порядку и сметой планируемых расходов по </w:t>
      </w:r>
      <w:hyperlink w:history="0" w:anchor="P423" w:tooltip="СМЕТА">
        <w:r>
          <w:rPr>
            <w:sz w:val="20"/>
            <w:color w:val="0000ff"/>
          </w:rPr>
          <w:t xml:space="preserve">форме</w:t>
        </w:r>
      </w:hyperlink>
      <w:r>
        <w:rPr>
          <w:sz w:val="20"/>
        </w:rPr>
        <w:t xml:space="preserve"> согласно приложению N 2 к настоящему Порядку, представленными организацией, но не более 4387000 рублей.</w:t>
      </w:r>
    </w:p>
    <w:p>
      <w:pPr>
        <w:pStyle w:val="0"/>
        <w:jc w:val="both"/>
      </w:pPr>
      <w:r>
        <w:rPr>
          <w:sz w:val="20"/>
        </w:rPr>
        <w:t xml:space="preserve">(в ред. </w:t>
      </w:r>
      <w:hyperlink w:history="0" r:id="rId40"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bookmarkStart w:id="177" w:name="P177"/>
    <w:bookmarkEnd w:id="177"/>
    <w:p>
      <w:pPr>
        <w:pStyle w:val="0"/>
        <w:spacing w:before="200" w:line-rule="auto"/>
        <w:ind w:firstLine="540"/>
        <w:jc w:val="both"/>
      </w:pPr>
      <w:r>
        <w:rPr>
          <w:sz w:val="20"/>
        </w:rPr>
        <w:t xml:space="preserve">3.3. Результатом предоставления субсидии является создание, реконструкция и (или) модернизация приюта для животных, соответствующего требованиям </w:t>
      </w:r>
      <w:hyperlink w:history="0" r:id="rId41" w:tooltip="Постановление Правительства Приморского края от 30.01.2020 N 67-пп (ред. от 26.07.2022) &quot;Об утверждении Порядка организации деятельности приютов для животных и норм содержания животных в них на территории Приморского края&quot; {КонсультантПлюс}">
        <w:r>
          <w:rPr>
            <w:sz w:val="20"/>
            <w:color w:val="0000ff"/>
          </w:rPr>
          <w:t xml:space="preserve">порядка</w:t>
        </w:r>
      </w:hyperlink>
      <w:r>
        <w:rPr>
          <w:sz w:val="20"/>
        </w:rPr>
        <w:t xml:space="preserve">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N 67-пп "Об утверждении Порядка организации деятельности приютов для животных и норм содержания животных в них на территории Приморского края".</w:t>
      </w:r>
    </w:p>
    <w:p>
      <w:pPr>
        <w:pStyle w:val="0"/>
        <w:jc w:val="both"/>
      </w:pPr>
      <w:r>
        <w:rPr>
          <w:sz w:val="20"/>
        </w:rPr>
        <w:t xml:space="preserve">(в ред. </w:t>
      </w:r>
      <w:hyperlink w:history="0" r:id="rId42"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bookmarkStart w:id="179" w:name="P179"/>
    <w:bookmarkEnd w:id="179"/>
    <w:p>
      <w:pPr>
        <w:pStyle w:val="0"/>
        <w:spacing w:before="200" w:line-rule="auto"/>
        <w:ind w:firstLine="540"/>
        <w:jc w:val="both"/>
      </w:pPr>
      <w:r>
        <w:rPr>
          <w:sz w:val="20"/>
        </w:rPr>
        <w:t xml:space="preserve">3.4. Предоставление субсидии организации осуществляется на основании соглашения о предоставлении субсидий, заключаемого между инспекцией и организацией (далее - соглашение).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Приморского края.</w:t>
      </w:r>
    </w:p>
    <w:p>
      <w:pPr>
        <w:pStyle w:val="0"/>
        <w:spacing w:before="200" w:line-rule="auto"/>
        <w:ind w:firstLine="540"/>
        <w:jc w:val="both"/>
      </w:pPr>
      <w:r>
        <w:rPr>
          <w:sz w:val="20"/>
        </w:rPr>
        <w:t xml:space="preserve">Соглашение предусматривает в том числе:</w:t>
      </w:r>
    </w:p>
    <w:p>
      <w:pPr>
        <w:pStyle w:val="0"/>
        <w:spacing w:before="200" w:line-rule="auto"/>
        <w:ind w:firstLine="540"/>
        <w:jc w:val="both"/>
      </w:pPr>
      <w:r>
        <w:rPr>
          <w:sz w:val="20"/>
        </w:rPr>
        <w:t xml:space="preserve">а) целевое назначение субсидии;</w:t>
      </w:r>
    </w:p>
    <w:p>
      <w:pPr>
        <w:pStyle w:val="0"/>
        <w:spacing w:before="200" w:line-rule="auto"/>
        <w:ind w:firstLine="540"/>
        <w:jc w:val="both"/>
      </w:pPr>
      <w:r>
        <w:rPr>
          <w:sz w:val="20"/>
        </w:rPr>
        <w:t xml:space="preserve">б) согласие организации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43"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5"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в) ответственность сторон за нарушение условий предоставления субсидии;</w:t>
      </w:r>
    </w:p>
    <w:p>
      <w:pPr>
        <w:pStyle w:val="0"/>
        <w:spacing w:before="200" w:line-rule="auto"/>
        <w:ind w:firstLine="540"/>
        <w:jc w:val="both"/>
      </w:pPr>
      <w:r>
        <w:rPr>
          <w:sz w:val="20"/>
        </w:rPr>
        <w:t xml:space="preserve">г) результат предоставления субсидии, точная дата завершения и конечное значение результата предоставления субсидии;</w:t>
      </w:r>
    </w:p>
    <w:p>
      <w:pPr>
        <w:pStyle w:val="0"/>
        <w:jc w:val="both"/>
      </w:pPr>
      <w:r>
        <w:rPr>
          <w:sz w:val="20"/>
        </w:rPr>
        <w:t xml:space="preserve">(в ред. </w:t>
      </w:r>
      <w:hyperlink w:history="0" r:id="rId46"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д) случаи возврата субсидий в краевой бюджет;</w:t>
      </w:r>
    </w:p>
    <w:p>
      <w:pPr>
        <w:pStyle w:val="0"/>
        <w:spacing w:before="200" w:line-rule="auto"/>
        <w:ind w:firstLine="540"/>
        <w:jc w:val="both"/>
      </w:pPr>
      <w:r>
        <w:rPr>
          <w:sz w:val="20"/>
        </w:rPr>
        <w:t xml:space="preserve">е) обязательство организации по представлению отчета о достижении значений результатов предоставления субсидий в соответствии с </w:t>
      </w:r>
      <w:hyperlink w:history="0" w:anchor="P210" w:tooltip="4.2. Оценка достижения результатов предоставления субсидии организациям осуществляется инспекцией на основании соотношения установленных соглашением о предоставлении субсидии и фактически достигнутых по итогам года результатов предоставления субсидий.">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ж) согласие организации на согласование новых условий соглашения или о расторжении соглашения при недостижении согласия по новым условиям соглашения в случае уменьшения инспекции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 о предоставлении субсидии;</w:t>
      </w:r>
    </w:p>
    <w:p>
      <w:pPr>
        <w:pStyle w:val="0"/>
        <w:spacing w:before="200" w:line-rule="auto"/>
        <w:ind w:firstLine="540"/>
        <w:jc w:val="both"/>
      </w:pPr>
      <w:r>
        <w:rPr>
          <w:sz w:val="20"/>
        </w:rPr>
        <w:t xml:space="preserve">з) обязательство организации обеспечить функционирование приюта для животных в течение не менее пяти лет после завершения создания, реконструкции и (или) модернизации приюта;</w:t>
      </w:r>
    </w:p>
    <w:p>
      <w:pPr>
        <w:pStyle w:val="0"/>
        <w:jc w:val="both"/>
      </w:pPr>
      <w:r>
        <w:rPr>
          <w:sz w:val="20"/>
        </w:rPr>
        <w:t xml:space="preserve">(в ред. </w:t>
      </w:r>
      <w:hyperlink w:history="0" r:id="rId47"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и) обязательство обеспечить прием животных без владельцев, поступающих из органов местного самоуправления в рамках исполнения переданных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к) соблюдение организацией запрета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л) обязательство организации по включению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48"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а также на соблюдение запрета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50"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3.5. Инспекция в течение двух рабочих дней со дня принятия решения конкурсной комиссии о предоставлении (отказе в предоставлении) субсидии направляет в адрес организации для подписания два экземпляра соглашения, установленного </w:t>
      </w:r>
      <w:hyperlink w:history="0" w:anchor="P179" w:tooltip="3.4. Предоставление субсидии организации осуществляется на основании соглашения о предоставлении субсидий, заключаемого между инспекцией и организацией (далее - соглашение).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Приморского края.">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Организация в течение трех рабочих дней со дня направления инспекцией соглашений о предоставлении субсидии подписывает и представляет их в инспекцию.</w:t>
      </w:r>
    </w:p>
    <w:p>
      <w:pPr>
        <w:pStyle w:val="0"/>
        <w:spacing w:before="200" w:line-rule="auto"/>
        <w:ind w:firstLine="540"/>
        <w:jc w:val="both"/>
      </w:pPr>
      <w:r>
        <w:rPr>
          <w:sz w:val="20"/>
        </w:rPr>
        <w:t xml:space="preserve">В случае неподписания соглашения в указанный в абзаце втором настоящего пункта срок организация признается уклонившейся от заключения соглашения.</w:t>
      </w:r>
    </w:p>
    <w:p>
      <w:pPr>
        <w:pStyle w:val="0"/>
        <w:spacing w:before="200" w:line-rule="auto"/>
        <w:ind w:firstLine="540"/>
        <w:jc w:val="both"/>
      </w:pPr>
      <w:r>
        <w:rPr>
          <w:sz w:val="20"/>
        </w:rPr>
        <w:t xml:space="preserve">3.6. Инспекция в течение двух рабочих дней со дня подписания организациями соглашений составляет реестр на перечисление субсидий (далее - реестр) и передает его в течение двух дней в краевое государственное казенное учреждение "Центр бухгалтерского обслуживания" (далее - КГКУ "Центр бухгалтерского обслуживания"). Форма реестра утверждается инспекцией совместно с КГКУ "Центр бухгалтерского обслуживания".</w:t>
      </w:r>
    </w:p>
    <w:p>
      <w:pPr>
        <w:pStyle w:val="0"/>
        <w:spacing w:before="200" w:line-rule="auto"/>
        <w:ind w:firstLine="540"/>
        <w:jc w:val="both"/>
      </w:pPr>
      <w:r>
        <w:rPr>
          <w:sz w:val="20"/>
        </w:rPr>
        <w:t xml:space="preserve">3.7. КГКУ "Центр бухгалтерского обслуживания":</w:t>
      </w:r>
    </w:p>
    <w:p>
      <w:pPr>
        <w:pStyle w:val="0"/>
        <w:spacing w:before="200" w:line-rule="auto"/>
        <w:ind w:firstLine="540"/>
        <w:jc w:val="both"/>
      </w:pPr>
      <w:r>
        <w:rPr>
          <w:sz w:val="20"/>
        </w:rPr>
        <w:t xml:space="preserve">проверяет реестр на соответствие утвержденной форме в течение трех рабочих дней со дня его поступления;</w:t>
      </w:r>
    </w:p>
    <w:p>
      <w:pPr>
        <w:pStyle w:val="0"/>
        <w:spacing w:before="200" w:line-rule="auto"/>
        <w:ind w:firstLine="540"/>
        <w:jc w:val="both"/>
      </w:pPr>
      <w:r>
        <w:rPr>
          <w:sz w:val="20"/>
        </w:rPr>
        <w:t xml:space="preserve">в случае ненадлежащего оформления реестра уведомляет об этом инспекцию для устранения замечаний;</w:t>
      </w:r>
    </w:p>
    <w:p>
      <w:pPr>
        <w:pStyle w:val="0"/>
        <w:spacing w:before="200" w:line-rule="auto"/>
        <w:ind w:firstLine="540"/>
        <w:jc w:val="both"/>
      </w:pPr>
      <w:r>
        <w:rPr>
          <w:sz w:val="20"/>
        </w:rPr>
        <w:t xml:space="preserve">во исполнение договора о передаче отдельных функций главных распорядителей средств краевого бюджета, заключенного с инспекцией,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инспекции, открытый в УФК по ПК, распоряжение о совершении казначейских платежей на перечисление субсидий с лицевого счета инспекции на счета, открытые получателем субсидии в кредитных организациях.</w:t>
      </w:r>
    </w:p>
    <w:p>
      <w:pPr>
        <w:pStyle w:val="0"/>
        <w:jc w:val="both"/>
      </w:pPr>
      <w:r>
        <w:rPr>
          <w:sz w:val="20"/>
        </w:rPr>
        <w:t xml:space="preserve">(в ред. </w:t>
      </w:r>
      <w:hyperlink w:history="0" r:id="rId51"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Перечисление субсидий организации осуществляется в течение 10 рабочих дней со дня принятия решения о предоставлении субсидии.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4.1. Организации ежеквартально с нарастающим итогом, в срок до 15 числа месяца, следующего за отчетным, представляют в инспекцию отчет об осуществлении расходов, на финансовое обеспечение которых предоставляется субсидия, по форме, установленной соглашением, с приложением копий подтверждающих документов.</w:t>
      </w:r>
    </w:p>
    <w:bookmarkStart w:id="210" w:name="P210"/>
    <w:bookmarkEnd w:id="210"/>
    <w:p>
      <w:pPr>
        <w:pStyle w:val="0"/>
        <w:spacing w:before="200" w:line-rule="auto"/>
        <w:ind w:firstLine="540"/>
        <w:jc w:val="both"/>
      </w:pPr>
      <w:r>
        <w:rPr>
          <w:sz w:val="20"/>
        </w:rPr>
        <w:t xml:space="preserve">4.2. Оценка достижения результатов предоставления субсидии организациям осуществляется инспекцией на основании соотношения установленных соглашением о предоставлении субсидии и фактически достигнутых по итогам года результатов предоставления субсидий.</w:t>
      </w:r>
    </w:p>
    <w:p>
      <w:pPr>
        <w:pStyle w:val="0"/>
        <w:spacing w:before="200" w:line-rule="auto"/>
        <w:ind w:firstLine="540"/>
        <w:jc w:val="both"/>
      </w:pPr>
      <w:r>
        <w:rPr>
          <w:sz w:val="20"/>
        </w:rPr>
        <w:t xml:space="preserve">Организации не позднее 20 января года, следующего за годом предоставления субсидий, представляют в инспекцию отчет о достижении значений результатов предоставления субсидий по форме, установленной соглашением.</w:t>
      </w:r>
    </w:p>
    <w:p>
      <w:pPr>
        <w:pStyle w:val="0"/>
        <w:jc w:val="both"/>
      </w:pPr>
      <w:r>
        <w:rPr>
          <w:sz w:val="20"/>
        </w:rPr>
      </w:r>
    </w:p>
    <w:p>
      <w:pPr>
        <w:pStyle w:val="2"/>
        <w:outlineLvl w:val="1"/>
        <w:jc w:val="center"/>
      </w:pPr>
      <w:r>
        <w:rPr>
          <w:sz w:val="20"/>
        </w:rPr>
        <w:t xml:space="preserve">V. ТРЕБОВАНИЯ ОБ ОСУЩЕСТВЛЕНИИ КОНТРОЛЯ</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w:t>
      </w:r>
      <w:hyperlink w:history="0" r:id="rId52"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16.11.2022 N 779-пп)</w:t>
      </w:r>
    </w:p>
    <w:p>
      <w:pPr>
        <w:pStyle w:val="0"/>
        <w:jc w:val="both"/>
      </w:pPr>
      <w:r>
        <w:rPr>
          <w:sz w:val="20"/>
        </w:rPr>
      </w:r>
    </w:p>
    <w:p>
      <w:pPr>
        <w:pStyle w:val="0"/>
        <w:ind w:firstLine="540"/>
        <w:jc w:val="both"/>
      </w:pPr>
      <w:r>
        <w:rPr>
          <w:sz w:val="20"/>
        </w:rPr>
        <w:t xml:space="preserve">5.1. Инспекция обеспечивает соблюдение получателем субсидии условий и порядка, установленных при предоставлении субсидии.</w:t>
      </w:r>
    </w:p>
    <w:p>
      <w:pPr>
        <w:pStyle w:val="0"/>
        <w:jc w:val="both"/>
      </w:pPr>
      <w:r>
        <w:rPr>
          <w:sz w:val="20"/>
        </w:rPr>
        <w:t xml:space="preserve">(в ред. </w:t>
      </w:r>
      <w:hyperlink w:history="0" r:id="rId53"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5.2. Инспекция и органы государственного финансового контроля осуществляют проверку соблюдения получателями субсидии условий и порядка предоставления субсидии.</w:t>
      </w:r>
    </w:p>
    <w:p>
      <w:pPr>
        <w:pStyle w:val="0"/>
        <w:jc w:val="both"/>
      </w:pPr>
      <w:r>
        <w:rPr>
          <w:sz w:val="20"/>
        </w:rPr>
        <w:t xml:space="preserve">(в ред. </w:t>
      </w:r>
      <w:hyperlink w:history="0" r:id="rId54"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rPr>
        <w:t xml:space="preserve"> Правительства Приморского края от 16.11.2022 N 779-пп)</w:t>
      </w:r>
    </w:p>
    <w:p>
      <w:pPr>
        <w:pStyle w:val="0"/>
        <w:spacing w:before="200" w:line-rule="auto"/>
        <w:ind w:firstLine="540"/>
        <w:jc w:val="both"/>
      </w:pPr>
      <w:r>
        <w:rPr>
          <w:sz w:val="20"/>
        </w:rPr>
        <w:t xml:space="preserve">5.3. В случае нарушения получателем субсидии условий, установленных при предоставлении субсидии (далее - нарушение), выявленного в том числе по фактам проверок, указанных в пункте 5.2 настоящего Порядка, получатели субсидии обязаны осуществить возврат субсидий в краевой бюджет в полном объеме в соответствии с </w:t>
      </w:r>
      <w:hyperlink w:history="0" w:anchor="P239" w:tooltip="5.5. Требование о возврате субсидии в краевой бюджет (далее - требование) инспекция направляет получателю субсидии в течение пяти рабочих дней со дня установления нарушения.">
        <w:r>
          <w:rPr>
            <w:sz w:val="20"/>
            <w:color w:val="0000ff"/>
          </w:rPr>
          <w:t xml:space="preserve">пунктом 5.5</w:t>
        </w:r>
      </w:hyperlink>
      <w:r>
        <w:rPr>
          <w:sz w:val="20"/>
        </w:rPr>
        <w:t xml:space="preserve"> настоящего Порядка.</w:t>
      </w:r>
    </w:p>
    <w:p>
      <w:pPr>
        <w:pStyle w:val="0"/>
        <w:spacing w:before="200" w:line-rule="auto"/>
        <w:ind w:firstLine="540"/>
        <w:jc w:val="both"/>
      </w:pPr>
      <w:r>
        <w:rPr>
          <w:sz w:val="20"/>
        </w:rPr>
        <w:t xml:space="preserve">В случае недостижения получателем субсидии значений результатов предоставления субсидии и показателя, необходимого для достижения результатов предоставления субсидии, установленных соглашением, получатель субсидии обязан осуществить возврат субсидии в краевой бюджет в соответствии с </w:t>
      </w:r>
      <w:hyperlink w:history="0" w:anchor="P239" w:tooltip="5.5. Требование о возврате субсидии в краевой бюджет (далее - требование) инспекция направляет получателю субсидии в течение пяти рабочих дней со дня установления нарушения.">
        <w:r>
          <w:rPr>
            <w:sz w:val="20"/>
            <w:color w:val="0000ff"/>
          </w:rPr>
          <w:t xml:space="preserve">пунктом 5.5</w:t>
        </w:r>
      </w:hyperlink>
      <w:r>
        <w:rPr>
          <w:sz w:val="20"/>
        </w:rPr>
        <w:t xml:space="preserve"> настоящего Порядка пропорционально недостижению значений результата использования субсидии в соответствии со следующим расчетом размера возврата субсидии (Vвозврата):</w:t>
      </w:r>
    </w:p>
    <w:p>
      <w:pPr>
        <w:pStyle w:val="0"/>
        <w:jc w:val="both"/>
      </w:pPr>
      <w:r>
        <w:rPr>
          <w:sz w:val="20"/>
        </w:rPr>
      </w:r>
    </w:p>
    <w:p>
      <w:pPr>
        <w:pStyle w:val="0"/>
        <w:ind w:firstLine="540"/>
        <w:jc w:val="both"/>
      </w:pPr>
      <w:r>
        <w:rPr>
          <w:sz w:val="20"/>
        </w:rPr>
        <w:t xml:space="preserve">Vвозврата = С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предоставленной i-й организации;</w:t>
      </w:r>
    </w:p>
    <w:p>
      <w:pPr>
        <w:pStyle w:val="0"/>
        <w:spacing w:before="200" w:line-rule="auto"/>
        <w:ind w:firstLine="540"/>
        <w:jc w:val="both"/>
      </w:pPr>
      <w:r>
        <w:rPr>
          <w:sz w:val="20"/>
        </w:rPr>
        <w:t xml:space="preserve">k - коэффициент возврата субсидии, отражающий уровень недостижения значения результата предоставления субсидии, который рассчитывается по формуле:</w:t>
      </w:r>
    </w:p>
    <w:p>
      <w:pPr>
        <w:pStyle w:val="0"/>
        <w:jc w:val="both"/>
      </w:pPr>
      <w:r>
        <w:rPr>
          <w:sz w:val="20"/>
        </w:rPr>
      </w:r>
    </w:p>
    <w:p>
      <w:pPr>
        <w:pStyle w:val="0"/>
        <w:ind w:firstLine="540"/>
        <w:jc w:val="both"/>
      </w:pPr>
      <w:r>
        <w:rPr>
          <w:sz w:val="20"/>
        </w:rPr>
        <w:t xml:space="preserve">k = 1 - n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фактически достигнутое значение результата предоставления субсидии;</w:t>
      </w:r>
    </w:p>
    <w:p>
      <w:pPr>
        <w:pStyle w:val="0"/>
        <w:spacing w:before="200" w:line-rule="auto"/>
        <w:ind w:firstLine="540"/>
        <w:jc w:val="both"/>
      </w:pPr>
      <w:r>
        <w:rPr>
          <w:sz w:val="20"/>
        </w:rPr>
        <w:t xml:space="preserve">p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Сумма возврата субсидии не может превышать размер субсидии, предоставленной получателю субсидии.</w:t>
      </w:r>
    </w:p>
    <w:p>
      <w:pPr>
        <w:pStyle w:val="0"/>
        <w:spacing w:before="200" w:line-rule="auto"/>
        <w:ind w:firstLine="540"/>
        <w:jc w:val="both"/>
      </w:pPr>
      <w:r>
        <w:rPr>
          <w:sz w:val="20"/>
        </w:rPr>
        <w:t xml:space="preserve">5.4. В случае непредставления отчета в сроки и по форме, предусмотренные </w:t>
      </w:r>
      <w:hyperlink w:history="0" w:anchor="P210" w:tooltip="4.2. Оценка достижения результатов предоставления субсидии организациям осуществляется инспекцией на основании соотношения установленных соглашением о предоставлении субсидии и фактически достигнутых по итогам года результатов предоставления субсидий.">
        <w:r>
          <w:rPr>
            <w:sz w:val="20"/>
            <w:color w:val="0000ff"/>
          </w:rPr>
          <w:t xml:space="preserve">пунктом 4.2</w:t>
        </w:r>
      </w:hyperlink>
      <w:r>
        <w:rPr>
          <w:sz w:val="20"/>
        </w:rPr>
        <w:t xml:space="preserve"> настоящего Порядка, получатель субсидии обязан осуществить возврат субсидии в краевой бюджет в полном объеме в порядке, предусмотренном пунктом 5.5 настоящего Порядка.</w:t>
      </w:r>
    </w:p>
    <w:bookmarkStart w:id="239" w:name="P239"/>
    <w:bookmarkEnd w:id="239"/>
    <w:p>
      <w:pPr>
        <w:pStyle w:val="0"/>
        <w:spacing w:before="200" w:line-rule="auto"/>
        <w:ind w:firstLine="540"/>
        <w:jc w:val="both"/>
      </w:pPr>
      <w:r>
        <w:rPr>
          <w:sz w:val="20"/>
        </w:rPr>
        <w:t xml:space="preserve">5.5. Требование о возврате субсидии в краевой бюджет (далее - требование) инспекция направляет получателю субсидии в течение пяти рабочих дней со дня установления нарушения.</w:t>
      </w:r>
    </w:p>
    <w:p>
      <w:pPr>
        <w:pStyle w:val="0"/>
        <w:spacing w:before="200" w:line-rule="auto"/>
        <w:ind w:firstLine="540"/>
        <w:jc w:val="both"/>
      </w:pPr>
      <w:r>
        <w:rPr>
          <w:sz w:val="20"/>
        </w:rPr>
        <w:t xml:space="preserve">Возврат субсидии производится получателем субсидии в течение тридцати рабочих дней со дня получения требования инспекции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отказа от добровольного возврата средства субсидии взыскиваются в судебном порядке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1 </w:t>
            </w:r>
            <w:hyperlink w:history="0" r:id="rId55"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Постановлением</w:t>
              </w:r>
            </w:hyperlink>
            <w:r>
              <w:rPr>
                <w:sz w:val="20"/>
                <w:color w:val="392c69"/>
              </w:rPr>
              <w:t xml:space="preserve"> Правительства Приморского края от 16.11.2022 N 779-пп, </w:t>
            </w:r>
            <w:hyperlink w:history="0" r:id="rId56"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субсидий</w:t>
      </w:r>
    </w:p>
    <w:p>
      <w:pPr>
        <w:pStyle w:val="0"/>
        <w:jc w:val="right"/>
      </w:pPr>
      <w:r>
        <w:rPr>
          <w:sz w:val="20"/>
        </w:rPr>
        <w:t xml:space="preserve">из краевого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создание, реконструкцию и</w:t>
      </w:r>
    </w:p>
    <w:p>
      <w:pPr>
        <w:pStyle w:val="0"/>
        <w:jc w:val="right"/>
      </w:pPr>
      <w:r>
        <w:rPr>
          <w:sz w:val="20"/>
        </w:rPr>
        <w:t xml:space="preserve">(или) модернизацию приютов для</w:t>
      </w:r>
    </w:p>
    <w:p>
      <w:pPr>
        <w:pStyle w:val="0"/>
        <w:jc w:val="right"/>
      </w:pPr>
      <w:r>
        <w:rPr>
          <w:sz w:val="20"/>
        </w:rPr>
        <w:t xml:space="preserve">животных в целях осуществления</w:t>
      </w:r>
    </w:p>
    <w:p>
      <w:pPr>
        <w:pStyle w:val="0"/>
        <w:jc w:val="right"/>
      </w:pPr>
      <w:r>
        <w:rPr>
          <w:sz w:val="20"/>
        </w:rPr>
        <w:t xml:space="preserve">деятельности по содержанию</w:t>
      </w:r>
    </w:p>
    <w:p>
      <w:pPr>
        <w:pStyle w:val="0"/>
        <w:jc w:val="right"/>
      </w:pPr>
      <w:r>
        <w:rPr>
          <w:sz w:val="20"/>
        </w:rPr>
        <w:t xml:space="preserve">животных, в том числе</w:t>
      </w:r>
    </w:p>
    <w:p>
      <w:pPr>
        <w:pStyle w:val="0"/>
        <w:jc w:val="right"/>
      </w:pPr>
      <w:r>
        <w:rPr>
          <w:sz w:val="20"/>
        </w:rPr>
        <w:t xml:space="preserve">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16.11.2022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67" w:name="P267"/>
          <w:bookmarkEnd w:id="267"/>
          <w:p>
            <w:pPr>
              <w:pStyle w:val="0"/>
              <w:jc w:val="center"/>
            </w:pPr>
            <w:r>
              <w:rPr>
                <w:sz w:val="20"/>
              </w:rPr>
              <w:t xml:space="preserve">ЗАЯВЛЕНИЕ</w:t>
            </w:r>
          </w:p>
          <w:p>
            <w:pPr>
              <w:pStyle w:val="0"/>
              <w:jc w:val="center"/>
            </w:pPr>
            <w:r>
              <w:rPr>
                <w:sz w:val="20"/>
              </w:rPr>
              <w:t xml:space="preserve">об участии в конкурсном отборе для предоставления в 2022 году субсидий социально ориентированным некоммерческим организациям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w:t>
            </w:r>
          </w:p>
        </w:tc>
      </w:tr>
      <w:tr>
        <w:tc>
          <w:tcPr>
            <w:tcW w:w="9070" w:type="dxa"/>
            <w:tcBorders>
              <w:top w:val="nil"/>
              <w:left w:val="nil"/>
              <w:bottom w:val="nil"/>
              <w:right w:val="nil"/>
            </w:tcBorders>
          </w:tcPr>
          <w:p>
            <w:pPr>
              <w:pStyle w:val="0"/>
              <w:jc w:val="both"/>
            </w:pPr>
            <w:r>
              <w:rPr>
                <w:sz w:val="20"/>
              </w:rPr>
              <w:t xml:space="preserve">Объем запрашиваемой субсидии на реализацию проекта по созданию, реконструкции и (или) модернизации приюта для животных в целях осуществления деятельности по содержанию животных, в том числе животных без владельцев, рублей ___________________________________</w:t>
            </w:r>
          </w:p>
          <w:p>
            <w:pPr>
              <w:pStyle w:val="0"/>
              <w:jc w:val="center"/>
            </w:pPr>
            <w:r>
              <w:rPr>
                <w:sz w:val="20"/>
              </w:rPr>
              <w:t xml:space="preserve">______________________________________________________________________</w:t>
            </w:r>
          </w:p>
          <w:p>
            <w:pPr>
              <w:pStyle w:val="0"/>
              <w:jc w:val="center"/>
            </w:pPr>
            <w:r>
              <w:rPr>
                <w:sz w:val="20"/>
              </w:rPr>
              <w:t xml:space="preserve">(сумма цифрами и прописью)</w:t>
            </w:r>
          </w:p>
        </w:tc>
      </w:tr>
      <w:tr>
        <w:tc>
          <w:tcPr>
            <w:tcW w:w="9070" w:type="dxa"/>
            <w:tcBorders>
              <w:top w:val="nil"/>
              <w:left w:val="nil"/>
              <w:bottom w:val="nil"/>
              <w:right w:val="nil"/>
            </w:tcBorders>
          </w:tcPr>
          <w:p>
            <w:pPr>
              <w:pStyle w:val="0"/>
              <w:jc w:val="center"/>
            </w:pPr>
            <w:r>
              <w:rPr>
                <w:sz w:val="20"/>
              </w:rPr>
              <w:t xml:space="preserve">1. Общая информация о социально ориентированной некоммерческой организации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9"/>
        <w:gridCol w:w="2721"/>
      </w:tblGrid>
      <w:tr>
        <w:tc>
          <w:tcPr>
            <w:tcW w:w="6299" w:type="dxa"/>
          </w:tcPr>
          <w:p>
            <w:pPr>
              <w:pStyle w:val="0"/>
            </w:pPr>
            <w:r>
              <w:rPr>
                <w:sz w:val="20"/>
              </w:rPr>
              <w:t xml:space="preserve">Полное наименование организации в соответствии с уставом</w:t>
            </w:r>
          </w:p>
        </w:tc>
        <w:tc>
          <w:tcPr>
            <w:tcW w:w="2721" w:type="dxa"/>
          </w:tcPr>
          <w:p>
            <w:pPr>
              <w:pStyle w:val="0"/>
            </w:pPr>
            <w:r>
              <w:rPr>
                <w:sz w:val="20"/>
              </w:rPr>
            </w:r>
          </w:p>
        </w:tc>
      </w:tr>
      <w:tr>
        <w:tc>
          <w:tcPr>
            <w:tcW w:w="6299" w:type="dxa"/>
          </w:tcPr>
          <w:p>
            <w:pPr>
              <w:pStyle w:val="0"/>
            </w:pPr>
            <w:r>
              <w:rPr>
                <w:sz w:val="20"/>
              </w:rPr>
              <w:t xml:space="preserve">Сокращенное наименование организации (если имеется) в точном соответствии с ее уставом</w:t>
            </w:r>
          </w:p>
        </w:tc>
        <w:tc>
          <w:tcPr>
            <w:tcW w:w="2721" w:type="dxa"/>
          </w:tcPr>
          <w:p>
            <w:pPr>
              <w:pStyle w:val="0"/>
            </w:pPr>
            <w:r>
              <w:rPr>
                <w:sz w:val="20"/>
              </w:rPr>
            </w:r>
          </w:p>
        </w:tc>
      </w:tr>
      <w:tr>
        <w:tc>
          <w:tcPr>
            <w:tcW w:w="6299" w:type="dxa"/>
          </w:tcPr>
          <w:p>
            <w:pPr>
              <w:pStyle w:val="0"/>
            </w:pPr>
            <w:r>
              <w:rPr>
                <w:sz w:val="20"/>
              </w:rPr>
              <w:t xml:space="preserve">Дата регистрации организации</w:t>
            </w:r>
          </w:p>
        </w:tc>
        <w:tc>
          <w:tcPr>
            <w:tcW w:w="2721" w:type="dxa"/>
          </w:tcPr>
          <w:p>
            <w:pPr>
              <w:pStyle w:val="0"/>
            </w:pPr>
            <w:r>
              <w:rPr>
                <w:sz w:val="20"/>
              </w:rPr>
            </w:r>
          </w:p>
        </w:tc>
      </w:tr>
      <w:tr>
        <w:tc>
          <w:tcPr>
            <w:tcW w:w="6299" w:type="dxa"/>
          </w:tcPr>
          <w:p>
            <w:pPr>
              <w:pStyle w:val="0"/>
            </w:pPr>
            <w:r>
              <w:rPr>
                <w:sz w:val="20"/>
              </w:rPr>
              <w:t xml:space="preserve">ИНН</w:t>
            </w:r>
          </w:p>
        </w:tc>
        <w:tc>
          <w:tcPr>
            <w:tcW w:w="2721" w:type="dxa"/>
          </w:tcPr>
          <w:p>
            <w:pPr>
              <w:pStyle w:val="0"/>
            </w:pPr>
            <w:r>
              <w:rPr>
                <w:sz w:val="20"/>
              </w:rPr>
            </w:r>
          </w:p>
        </w:tc>
      </w:tr>
      <w:tr>
        <w:tc>
          <w:tcPr>
            <w:tcW w:w="6299" w:type="dxa"/>
          </w:tcPr>
          <w:p>
            <w:pPr>
              <w:pStyle w:val="0"/>
            </w:pPr>
            <w:r>
              <w:rPr>
                <w:sz w:val="20"/>
              </w:rPr>
              <w:t xml:space="preserve">КПП</w:t>
            </w:r>
          </w:p>
        </w:tc>
        <w:tc>
          <w:tcPr>
            <w:tcW w:w="2721" w:type="dxa"/>
          </w:tcPr>
          <w:p>
            <w:pPr>
              <w:pStyle w:val="0"/>
            </w:pPr>
            <w:r>
              <w:rPr>
                <w:sz w:val="20"/>
              </w:rPr>
            </w:r>
          </w:p>
        </w:tc>
      </w:tr>
      <w:tr>
        <w:tc>
          <w:tcPr>
            <w:tcW w:w="6299" w:type="dxa"/>
          </w:tcPr>
          <w:p>
            <w:pPr>
              <w:pStyle w:val="0"/>
            </w:pPr>
            <w:r>
              <w:rPr>
                <w:sz w:val="20"/>
              </w:rPr>
              <w:t xml:space="preserve">ОГРН</w:t>
            </w:r>
          </w:p>
        </w:tc>
        <w:tc>
          <w:tcPr>
            <w:tcW w:w="2721" w:type="dxa"/>
          </w:tcPr>
          <w:p>
            <w:pPr>
              <w:pStyle w:val="0"/>
            </w:pPr>
            <w:r>
              <w:rPr>
                <w:sz w:val="20"/>
              </w:rPr>
            </w:r>
          </w:p>
        </w:tc>
      </w:tr>
      <w:tr>
        <w:tc>
          <w:tcPr>
            <w:tcW w:w="6299" w:type="dxa"/>
          </w:tcPr>
          <w:p>
            <w:pPr>
              <w:pStyle w:val="0"/>
            </w:pPr>
            <w:r>
              <w:rPr>
                <w:sz w:val="20"/>
              </w:rPr>
              <w:t xml:space="preserve">Адрес (адреса) осуществления фактической деятельности</w:t>
            </w:r>
          </w:p>
        </w:tc>
        <w:tc>
          <w:tcPr>
            <w:tcW w:w="2721" w:type="dxa"/>
          </w:tcPr>
          <w:p>
            <w:pPr>
              <w:pStyle w:val="0"/>
            </w:pPr>
            <w:r>
              <w:rPr>
                <w:sz w:val="20"/>
              </w:rPr>
            </w:r>
          </w:p>
        </w:tc>
      </w:tr>
      <w:tr>
        <w:tc>
          <w:tcPr>
            <w:tcW w:w="6299" w:type="dxa"/>
          </w:tcPr>
          <w:p>
            <w:pPr>
              <w:pStyle w:val="0"/>
            </w:pPr>
            <w:r>
              <w:rPr>
                <w:sz w:val="20"/>
              </w:rPr>
              <w:t xml:space="preserve">Почтовый адрес для направления организации юридически значимых сообщений и документов</w:t>
            </w:r>
          </w:p>
        </w:tc>
        <w:tc>
          <w:tcPr>
            <w:tcW w:w="2721" w:type="dxa"/>
          </w:tcPr>
          <w:p>
            <w:pPr>
              <w:pStyle w:val="0"/>
            </w:pPr>
            <w:r>
              <w:rPr>
                <w:sz w:val="20"/>
              </w:rPr>
            </w:r>
          </w:p>
        </w:tc>
      </w:tr>
      <w:tr>
        <w:tc>
          <w:tcPr>
            <w:tcW w:w="6299" w:type="dxa"/>
          </w:tcPr>
          <w:p>
            <w:pPr>
              <w:pStyle w:val="0"/>
            </w:pPr>
            <w:r>
              <w:rPr>
                <w:sz w:val="20"/>
              </w:rPr>
              <w:t xml:space="preserve">Адрес электронной почты для направления организации юридически значимых сообщений и документов</w:t>
            </w:r>
          </w:p>
        </w:tc>
        <w:tc>
          <w:tcPr>
            <w:tcW w:w="2721" w:type="dxa"/>
          </w:tcPr>
          <w:p>
            <w:pPr>
              <w:pStyle w:val="0"/>
            </w:pPr>
            <w:r>
              <w:rPr>
                <w:sz w:val="20"/>
              </w:rPr>
            </w:r>
          </w:p>
        </w:tc>
      </w:tr>
      <w:tr>
        <w:tc>
          <w:tcPr>
            <w:tcW w:w="6299" w:type="dxa"/>
          </w:tcPr>
          <w:p>
            <w:pPr>
              <w:pStyle w:val="0"/>
            </w:pPr>
            <w:r>
              <w:rPr>
                <w:sz w:val="20"/>
              </w:rPr>
              <w:t xml:space="preserve">Контактный телефон</w:t>
            </w:r>
          </w:p>
        </w:tc>
        <w:tc>
          <w:tcPr>
            <w:tcW w:w="2721" w:type="dxa"/>
          </w:tcPr>
          <w:p>
            <w:pPr>
              <w:pStyle w:val="0"/>
            </w:pPr>
            <w:r>
              <w:rPr>
                <w:sz w:val="20"/>
              </w:rPr>
            </w:r>
          </w:p>
        </w:tc>
      </w:tr>
      <w:tr>
        <w:tc>
          <w:tcPr>
            <w:tcW w:w="6299" w:type="dxa"/>
          </w:tcPr>
          <w:p>
            <w:pPr>
              <w:pStyle w:val="0"/>
            </w:pPr>
            <w:r>
              <w:rPr>
                <w:sz w:val="20"/>
              </w:rPr>
              <w:t xml:space="preserve">Основные виды деятельности организации, осуществляемые в соответствии с уставом</w:t>
            </w:r>
          </w:p>
        </w:tc>
        <w:tc>
          <w:tcPr>
            <w:tcW w:w="2721" w:type="dxa"/>
          </w:tcPr>
          <w:p>
            <w:pPr>
              <w:pStyle w:val="0"/>
            </w:pPr>
            <w:r>
              <w:rPr>
                <w:sz w:val="20"/>
              </w:rPr>
              <w:t xml:space="preserve">1) ...</w:t>
            </w:r>
          </w:p>
          <w:p>
            <w:pPr>
              <w:pStyle w:val="0"/>
            </w:pPr>
            <w:r>
              <w:rPr>
                <w:sz w:val="20"/>
              </w:rPr>
              <w:t xml:space="preserve">2) ...</w:t>
            </w:r>
          </w:p>
          <w:p>
            <w:pPr>
              <w:pStyle w:val="0"/>
            </w:pPr>
            <w:r>
              <w:rPr>
                <w:sz w:val="20"/>
              </w:rPr>
              <w:t xml:space="preserve">3) ...</w:t>
            </w:r>
          </w:p>
        </w:tc>
      </w:tr>
      <w:tr>
        <w:tc>
          <w:tcPr>
            <w:tcW w:w="6299" w:type="dxa"/>
          </w:tcPr>
          <w:p>
            <w:pPr>
              <w:pStyle w:val="0"/>
            </w:pPr>
            <w:r>
              <w:rPr>
                <w:sz w:val="20"/>
              </w:rPr>
              <w:t xml:space="preserve">Срок непрерывного осуществления вида деятельности</w:t>
            </w:r>
          </w:p>
        </w:tc>
        <w:tc>
          <w:tcPr>
            <w:tcW w:w="2721" w:type="dxa"/>
          </w:tcPr>
          <w:p>
            <w:pPr>
              <w:pStyle w:val="0"/>
            </w:pPr>
            <w:r>
              <w:rPr>
                <w:sz w:val="20"/>
              </w:rPr>
            </w:r>
          </w:p>
        </w:tc>
      </w:tr>
      <w:tr>
        <w:tc>
          <w:tcPr>
            <w:tcW w:w="6299" w:type="dxa"/>
          </w:tcPr>
          <w:p>
            <w:pPr>
              <w:pStyle w:val="0"/>
            </w:pPr>
            <w:r>
              <w:rPr>
                <w:sz w:val="20"/>
              </w:rPr>
              <w:t xml:space="preserve">Организация в сети Интернет: Веб-сайт (если у организации нет сайта, следует написать "нет")</w:t>
            </w:r>
          </w:p>
        </w:tc>
        <w:tc>
          <w:tcPr>
            <w:tcW w:w="2721" w:type="dxa"/>
          </w:tcPr>
          <w:p>
            <w:pPr>
              <w:pStyle w:val="0"/>
            </w:pPr>
            <w:r>
              <w:rPr>
                <w:sz w:val="20"/>
              </w:rPr>
            </w:r>
          </w:p>
        </w:tc>
      </w:tr>
      <w:tr>
        <w:tc>
          <w:tcPr>
            <w:tcW w:w="6299" w:type="dxa"/>
          </w:tcPr>
          <w:p>
            <w:pPr>
              <w:pStyle w:val="0"/>
            </w:pPr>
            <w:r>
              <w:rPr>
                <w:sz w:val="20"/>
              </w:rPr>
              <w:t xml:space="preserve">Группы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c>
          <w:tcPr>
            <w:tcW w:w="2721" w:type="dxa"/>
          </w:tcPr>
          <w:p>
            <w:pPr>
              <w:pStyle w:val="0"/>
            </w:pPr>
            <w:r>
              <w:rPr>
                <w:sz w:val="20"/>
              </w:rPr>
            </w:r>
          </w:p>
        </w:tc>
      </w:tr>
      <w:tr>
        <w:tc>
          <w:tcPr>
            <w:tcW w:w="6299" w:type="dxa"/>
          </w:tcPr>
          <w:p>
            <w:pPr>
              <w:pStyle w:val="0"/>
            </w:pPr>
            <w:r>
              <w:rPr>
                <w:sz w:val="20"/>
              </w:rPr>
              <w:t xml:space="preserve">Ф.И.О. и должность руководителя организации</w:t>
            </w:r>
          </w:p>
        </w:tc>
        <w:tc>
          <w:tcPr>
            <w:tcW w:w="2721" w:type="dxa"/>
          </w:tcPr>
          <w:p>
            <w:pPr>
              <w:pStyle w:val="0"/>
            </w:pPr>
            <w:r>
              <w:rPr>
                <w:sz w:val="20"/>
              </w:rPr>
            </w:r>
          </w:p>
        </w:tc>
      </w:tr>
      <w:tr>
        <w:tc>
          <w:tcPr>
            <w:tcW w:w="6299" w:type="dxa"/>
          </w:tcPr>
          <w:p>
            <w:pPr>
              <w:pStyle w:val="0"/>
            </w:pPr>
            <w:r>
              <w:rPr>
                <w:sz w:val="20"/>
              </w:rPr>
              <w:t xml:space="preserve">Информация о наличии коллегиального органа управления (при отсутствии такого органа отметка не ставится. Общее собрание членов организации коллегиальным органом не является)</w:t>
            </w:r>
          </w:p>
        </w:tc>
        <w:tc>
          <w:tcPr>
            <w:tcW w:w="2721" w:type="dxa"/>
          </w:tcPr>
          <w:p>
            <w:pPr>
              <w:pStyle w:val="0"/>
            </w:pPr>
            <w:r>
              <w:rPr>
                <w:sz w:val="20"/>
              </w:rPr>
            </w:r>
          </w:p>
        </w:tc>
      </w:tr>
      <w:tr>
        <w:tc>
          <w:tcPr>
            <w:tcW w:w="6299" w:type="dxa"/>
          </w:tcPr>
          <w:p>
            <w:pPr>
              <w:pStyle w:val="0"/>
            </w:pPr>
            <w:r>
              <w:rPr>
                <w:sz w:val="20"/>
              </w:rPr>
              <w:t xml:space="preserve">Главный бухгалтер (выбрать один из предложенных вариантов ведения бухгалтерского учета) ведение бухгалтерского учета возложено на главного бухгалтера организации</w:t>
            </w:r>
          </w:p>
        </w:tc>
        <w:tc>
          <w:tcPr>
            <w:tcW w:w="2721" w:type="dxa"/>
          </w:tcPr>
          <w:p>
            <w:pPr>
              <w:pStyle w:val="0"/>
            </w:pPr>
            <w:r>
              <w:rPr>
                <w:sz w:val="20"/>
              </w:rPr>
            </w:r>
          </w:p>
        </w:tc>
      </w:tr>
      <w:tr>
        <w:tc>
          <w:tcPr>
            <w:tcW w:w="6299" w:type="dxa"/>
          </w:tcPr>
          <w:p>
            <w:pPr>
              <w:pStyle w:val="0"/>
            </w:pPr>
            <w:r>
              <w:rPr>
                <w:sz w:val="20"/>
              </w:rPr>
              <w:t xml:space="preserve">Имеющиеся в распоряжении организации материально-технические ресурсы</w:t>
            </w:r>
          </w:p>
        </w:tc>
        <w:tc>
          <w:tcPr>
            <w:tcW w:w="2721" w:type="dxa"/>
          </w:tcPr>
          <w:p>
            <w:pPr>
              <w:pStyle w:val="0"/>
            </w:pPr>
            <w:r>
              <w:rPr>
                <w:sz w:val="20"/>
              </w:rPr>
            </w:r>
          </w:p>
        </w:tc>
      </w:tr>
      <w:tr>
        <w:tc>
          <w:tcPr>
            <w:tcW w:w="6299" w:type="dxa"/>
          </w:tcPr>
          <w:p>
            <w:pPr>
              <w:pStyle w:val="0"/>
            </w:pPr>
            <w:r>
              <w:rPr>
                <w:sz w:val="20"/>
              </w:rPr>
              <w:t xml:space="preserve">Публикации в СМИ за последние три года с информацией о деятельности организации (по желанию организации можно указать ссылки на публикации):</w:t>
            </w:r>
          </w:p>
        </w:tc>
        <w:tc>
          <w:tcPr>
            <w:tcW w:w="272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2. Информация о мероприятиях по созданию, реконструкции и (или) модернизации приютов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62"/>
        <w:gridCol w:w="4762"/>
      </w:tblGrid>
      <w:tr>
        <w:tc>
          <w:tcPr>
            <w:tcW w:w="4262" w:type="dxa"/>
          </w:tcPr>
          <w:p>
            <w:pPr>
              <w:pStyle w:val="0"/>
              <w:jc w:val="center"/>
            </w:pPr>
            <w:r>
              <w:rPr>
                <w:sz w:val="20"/>
              </w:rPr>
              <w:t xml:space="preserve">Вид деятельности</w:t>
            </w:r>
          </w:p>
        </w:tc>
        <w:tc>
          <w:tcPr>
            <w:tcW w:w="4762" w:type="dxa"/>
          </w:tcPr>
          <w:p>
            <w:pPr>
              <w:pStyle w:val="0"/>
            </w:pPr>
            <w:r>
              <w:rPr>
                <w:sz w:val="20"/>
              </w:rPr>
              <w:t xml:space="preserve">Создание,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w:t>
            </w:r>
          </w:p>
        </w:tc>
      </w:tr>
      <w:tr>
        <w:tc>
          <w:tcPr>
            <w:tcW w:w="4262" w:type="dxa"/>
          </w:tcPr>
          <w:p>
            <w:pPr>
              <w:pStyle w:val="0"/>
            </w:pPr>
            <w:r>
              <w:rPr>
                <w:sz w:val="20"/>
              </w:rPr>
              <w:t xml:space="preserve">Краткое описание мероприятий по созданию, реконструкции и (или) модернизации приюта, отражающее основную идею, целевую аудиторию, содержание и наиболее значимые ожидаемые результаты. Текст краткого описания будет общедоступным (в том числе в форме публикаций в СМИ и в сети Интернет)</w:t>
            </w:r>
          </w:p>
        </w:tc>
        <w:tc>
          <w:tcPr>
            <w:tcW w:w="4762" w:type="dxa"/>
          </w:tcPr>
          <w:p>
            <w:pPr>
              <w:pStyle w:val="0"/>
            </w:pPr>
            <w:r>
              <w:rPr>
                <w:sz w:val="20"/>
              </w:rPr>
              <w:t xml:space="preserve">(не более 3000 символов)</w:t>
            </w:r>
          </w:p>
        </w:tc>
      </w:tr>
      <w:tr>
        <w:tc>
          <w:tcPr>
            <w:tcW w:w="4262" w:type="dxa"/>
          </w:tcPr>
          <w:p>
            <w:pPr>
              <w:pStyle w:val="0"/>
            </w:pPr>
            <w:r>
              <w:rPr>
                <w:sz w:val="20"/>
              </w:rPr>
              <w:t xml:space="preserve">География мероприятий по созданию, реконструкции и (или) модернизации приютов (весь край, одно или несколько муниципальных образований). В случае если в уставе организации указана конкретная территория ее деятельности, такое ограничение должно быть учтено при определении географии мероприятий</w:t>
            </w:r>
          </w:p>
        </w:tc>
        <w:tc>
          <w:tcPr>
            <w:tcW w:w="4762" w:type="dxa"/>
          </w:tcPr>
          <w:p>
            <w:pPr>
              <w:pStyle w:val="0"/>
            </w:pPr>
            <w:r>
              <w:rPr>
                <w:sz w:val="20"/>
              </w:rPr>
              <w:t xml:space="preserve">(не более 1000 символов)</w:t>
            </w:r>
          </w:p>
        </w:tc>
      </w:tr>
      <w:tr>
        <w:tc>
          <w:tcPr>
            <w:tcW w:w="4262" w:type="dxa"/>
          </w:tcPr>
          <w:p>
            <w:pPr>
              <w:pStyle w:val="0"/>
            </w:pPr>
            <w:r>
              <w:rPr>
                <w:sz w:val="20"/>
              </w:rPr>
              <w:t xml:space="preserve">Дата начала реализации мероприятий по созданию, реконструкции и (или) модернизации приютов (не ранее даты заключения договора)</w:t>
            </w:r>
          </w:p>
        </w:tc>
        <w:tc>
          <w:tcPr>
            <w:tcW w:w="4762" w:type="dxa"/>
          </w:tcPr>
          <w:p>
            <w:pPr>
              <w:pStyle w:val="0"/>
            </w:pPr>
            <w:r>
              <w:rPr>
                <w:sz w:val="20"/>
              </w:rPr>
              <w:t xml:space="preserve">(дд.мм.гггг)</w:t>
            </w:r>
          </w:p>
        </w:tc>
      </w:tr>
      <w:tr>
        <w:tc>
          <w:tcPr>
            <w:tcW w:w="4262" w:type="dxa"/>
          </w:tcPr>
          <w:p>
            <w:pPr>
              <w:pStyle w:val="0"/>
            </w:pPr>
            <w:r>
              <w:rPr>
                <w:sz w:val="20"/>
              </w:rPr>
              <w:t xml:space="preserve">Дата окончания реализации мероприятий по созданию, реконструкции и (или) модернизации приютов (не позднее 18 месяцев с даты заключения соглашения)</w:t>
            </w:r>
          </w:p>
        </w:tc>
        <w:tc>
          <w:tcPr>
            <w:tcW w:w="4762" w:type="dxa"/>
          </w:tcPr>
          <w:p>
            <w:pPr>
              <w:pStyle w:val="0"/>
            </w:pPr>
            <w:r>
              <w:rPr>
                <w:sz w:val="20"/>
              </w:rPr>
              <w:t xml:space="preserve">(дд.мм.гггг)</w:t>
            </w:r>
          </w:p>
        </w:tc>
      </w:tr>
      <w:tr>
        <w:tc>
          <w:tcPr>
            <w:tcW w:w="4262" w:type="dxa"/>
          </w:tcPr>
          <w:p>
            <w:pPr>
              <w:pStyle w:val="0"/>
            </w:pPr>
            <w:r>
              <w:rPr>
                <w:sz w:val="20"/>
              </w:rPr>
              <w:t xml:space="preserve">Организация информационного сопровождения социального проекта в целом и его ключевых мероприятий в СМИ и в сети Интернет</w:t>
            </w:r>
          </w:p>
        </w:tc>
        <w:tc>
          <w:tcPr>
            <w:tcW w:w="4762" w:type="dxa"/>
          </w:tcPr>
          <w:p>
            <w:pPr>
              <w:pStyle w:val="0"/>
            </w:pPr>
            <w:r>
              <w:rPr>
                <w:sz w:val="20"/>
              </w:rPr>
              <w:t xml:space="preserve">(не более 1000 символов)</w:t>
            </w:r>
          </w:p>
        </w:tc>
      </w:tr>
      <w:tr>
        <w:tc>
          <w:tcPr>
            <w:tcW w:w="4262" w:type="dxa"/>
          </w:tcPr>
          <w:p>
            <w:pPr>
              <w:pStyle w:val="0"/>
            </w:pPr>
            <w:r>
              <w:rPr>
                <w:sz w:val="20"/>
              </w:rPr>
              <w:t xml:space="preserve">Видео о мероприятиях по созданию, реконструкции и (или) модернизации приюта. Заполняется по желанию организации. Можно указать до трех ссылок</w:t>
            </w:r>
          </w:p>
        </w:tc>
        <w:tc>
          <w:tcPr>
            <w:tcW w:w="476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3. Календарный план реализации социального проекта</w:t>
            </w:r>
          </w:p>
        </w:tc>
      </w:tr>
      <w:tr>
        <w:tc>
          <w:tcPr>
            <w:tcW w:w="9070" w:type="dxa"/>
            <w:tcBorders>
              <w:top w:val="nil"/>
              <w:left w:val="nil"/>
              <w:bottom w:val="nil"/>
              <w:right w:val="nil"/>
            </w:tcBorders>
          </w:tcPr>
          <w:p>
            <w:pPr>
              <w:pStyle w:val="0"/>
              <w:ind w:firstLine="540"/>
              <w:jc w:val="both"/>
            </w:pPr>
            <w:r>
              <w:rPr>
                <w:sz w:val="20"/>
              </w:rPr>
              <w:t xml:space="preserve">Для завершения подготовки заявки необходимо указать даты всех заявленных мероприятий в календарном плане.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120"/>
        <w:gridCol w:w="1636"/>
        <w:gridCol w:w="820"/>
        <w:gridCol w:w="1312"/>
        <w:gridCol w:w="1312"/>
        <w:gridCol w:w="2324"/>
      </w:tblGrid>
      <w:tr>
        <w:tc>
          <w:tcPr>
            <w:tcW w:w="510" w:type="dxa"/>
          </w:tcPr>
          <w:p>
            <w:pPr>
              <w:pStyle w:val="0"/>
              <w:jc w:val="center"/>
            </w:pPr>
            <w:r>
              <w:rPr>
                <w:sz w:val="20"/>
              </w:rPr>
              <w:t xml:space="preserve">N п/п</w:t>
            </w:r>
          </w:p>
        </w:tc>
        <w:tc>
          <w:tcPr>
            <w:tcW w:w="1120" w:type="dxa"/>
          </w:tcPr>
          <w:p>
            <w:pPr>
              <w:pStyle w:val="0"/>
              <w:jc w:val="center"/>
            </w:pPr>
            <w:r>
              <w:rPr>
                <w:sz w:val="20"/>
              </w:rPr>
              <w:t xml:space="preserve">Решаемая задача</w:t>
            </w:r>
          </w:p>
        </w:tc>
        <w:tc>
          <w:tcPr>
            <w:tcW w:w="1636" w:type="dxa"/>
          </w:tcPr>
          <w:p>
            <w:pPr>
              <w:pStyle w:val="0"/>
              <w:jc w:val="center"/>
            </w:pPr>
            <w:r>
              <w:rPr>
                <w:sz w:val="20"/>
              </w:rPr>
              <w:t xml:space="preserve">Наименование мероприятия</w:t>
            </w:r>
          </w:p>
        </w:tc>
        <w:tc>
          <w:tcPr>
            <w:tcW w:w="820" w:type="dxa"/>
          </w:tcPr>
          <w:p>
            <w:pPr>
              <w:pStyle w:val="0"/>
              <w:jc w:val="center"/>
            </w:pPr>
            <w:r>
              <w:rPr>
                <w:sz w:val="20"/>
              </w:rPr>
              <w:t xml:space="preserve">Дата начала</w:t>
            </w:r>
          </w:p>
        </w:tc>
        <w:tc>
          <w:tcPr>
            <w:tcW w:w="1312" w:type="dxa"/>
          </w:tcPr>
          <w:p>
            <w:pPr>
              <w:pStyle w:val="0"/>
              <w:jc w:val="center"/>
            </w:pPr>
            <w:r>
              <w:rPr>
                <w:sz w:val="20"/>
              </w:rPr>
              <w:t xml:space="preserve">Дата завершения</w:t>
            </w:r>
          </w:p>
        </w:tc>
        <w:tc>
          <w:tcPr>
            <w:tcW w:w="1312" w:type="dxa"/>
          </w:tcPr>
          <w:p>
            <w:pPr>
              <w:pStyle w:val="0"/>
              <w:jc w:val="center"/>
            </w:pPr>
            <w:r>
              <w:rPr>
                <w:sz w:val="20"/>
              </w:rPr>
              <w:t xml:space="preserve">География проведения</w:t>
            </w:r>
          </w:p>
        </w:tc>
        <w:tc>
          <w:tcPr>
            <w:tcW w:w="2324" w:type="dxa"/>
          </w:tcPr>
          <w:p>
            <w:pPr>
              <w:pStyle w:val="0"/>
              <w:jc w:val="center"/>
            </w:pPr>
            <w:r>
              <w:rPr>
                <w:sz w:val="20"/>
              </w:rPr>
              <w:t xml:space="preserve">Ожидаемые итоги (с указанием результатов предоставления субсидии)</w:t>
            </w:r>
          </w:p>
        </w:tc>
      </w:tr>
      <w:tr>
        <w:tc>
          <w:tcPr>
            <w:tcW w:w="510" w:type="dxa"/>
          </w:tcPr>
          <w:p>
            <w:pPr>
              <w:pStyle w:val="0"/>
            </w:pPr>
            <w:r>
              <w:rPr>
                <w:sz w:val="20"/>
              </w:rPr>
              <w:t xml:space="preserve">1.</w:t>
            </w:r>
          </w:p>
        </w:tc>
        <w:tc>
          <w:tcPr>
            <w:tcW w:w="1120" w:type="dxa"/>
          </w:tcPr>
          <w:p>
            <w:pPr>
              <w:pStyle w:val="0"/>
            </w:pPr>
            <w:r>
              <w:rPr>
                <w:sz w:val="20"/>
              </w:rPr>
            </w:r>
          </w:p>
        </w:tc>
        <w:tc>
          <w:tcPr>
            <w:tcW w:w="1636" w:type="dxa"/>
          </w:tcPr>
          <w:p>
            <w:pPr>
              <w:pStyle w:val="0"/>
            </w:pPr>
            <w:r>
              <w:rPr>
                <w:sz w:val="20"/>
              </w:rPr>
            </w:r>
          </w:p>
        </w:tc>
        <w:tc>
          <w:tcPr>
            <w:tcW w:w="820" w:type="dxa"/>
          </w:tcPr>
          <w:p>
            <w:pPr>
              <w:pStyle w:val="0"/>
            </w:pPr>
            <w:r>
              <w:rPr>
                <w:sz w:val="20"/>
              </w:rPr>
            </w:r>
          </w:p>
        </w:tc>
        <w:tc>
          <w:tcPr>
            <w:tcW w:w="1312" w:type="dxa"/>
          </w:tcPr>
          <w:p>
            <w:pPr>
              <w:pStyle w:val="0"/>
            </w:pPr>
            <w:r>
              <w:rPr>
                <w:sz w:val="20"/>
              </w:rPr>
            </w:r>
          </w:p>
        </w:tc>
        <w:tc>
          <w:tcPr>
            <w:tcW w:w="1312" w:type="dxa"/>
          </w:tcPr>
          <w:p>
            <w:pPr>
              <w:pStyle w:val="0"/>
            </w:pPr>
            <w:r>
              <w:rPr>
                <w:sz w:val="20"/>
              </w:rPr>
            </w:r>
          </w:p>
        </w:tc>
        <w:tc>
          <w:tcPr>
            <w:tcW w:w="2324" w:type="dxa"/>
          </w:tcPr>
          <w:p>
            <w:pPr>
              <w:pStyle w:val="0"/>
            </w:pPr>
            <w:r>
              <w:rPr>
                <w:sz w:val="20"/>
              </w:rPr>
            </w:r>
          </w:p>
        </w:tc>
      </w:tr>
      <w:tr>
        <w:tc>
          <w:tcPr>
            <w:tcW w:w="510" w:type="dxa"/>
          </w:tcPr>
          <w:p>
            <w:pPr>
              <w:pStyle w:val="0"/>
            </w:pPr>
            <w:r>
              <w:rPr>
                <w:sz w:val="20"/>
              </w:rPr>
              <w:t xml:space="preserve">2.</w:t>
            </w:r>
          </w:p>
        </w:tc>
        <w:tc>
          <w:tcPr>
            <w:tcW w:w="1120" w:type="dxa"/>
          </w:tcPr>
          <w:p>
            <w:pPr>
              <w:pStyle w:val="0"/>
            </w:pPr>
            <w:r>
              <w:rPr>
                <w:sz w:val="20"/>
              </w:rPr>
            </w:r>
          </w:p>
        </w:tc>
        <w:tc>
          <w:tcPr>
            <w:tcW w:w="1636" w:type="dxa"/>
          </w:tcPr>
          <w:p>
            <w:pPr>
              <w:pStyle w:val="0"/>
            </w:pPr>
            <w:r>
              <w:rPr>
                <w:sz w:val="20"/>
              </w:rPr>
            </w:r>
          </w:p>
        </w:tc>
        <w:tc>
          <w:tcPr>
            <w:tcW w:w="820" w:type="dxa"/>
          </w:tcPr>
          <w:p>
            <w:pPr>
              <w:pStyle w:val="0"/>
            </w:pPr>
            <w:r>
              <w:rPr>
                <w:sz w:val="20"/>
              </w:rPr>
            </w:r>
          </w:p>
        </w:tc>
        <w:tc>
          <w:tcPr>
            <w:tcW w:w="1312" w:type="dxa"/>
          </w:tcPr>
          <w:p>
            <w:pPr>
              <w:pStyle w:val="0"/>
            </w:pPr>
            <w:r>
              <w:rPr>
                <w:sz w:val="20"/>
              </w:rPr>
            </w:r>
          </w:p>
        </w:tc>
        <w:tc>
          <w:tcPr>
            <w:tcW w:w="1312" w:type="dxa"/>
          </w:tcPr>
          <w:p>
            <w:pPr>
              <w:pStyle w:val="0"/>
            </w:pPr>
            <w:r>
              <w:rPr>
                <w:sz w:val="20"/>
              </w:rPr>
            </w:r>
          </w:p>
        </w:tc>
        <w:tc>
          <w:tcPr>
            <w:tcW w:w="2324" w:type="dxa"/>
          </w:tcPr>
          <w:p>
            <w:pPr>
              <w:pStyle w:val="0"/>
            </w:pPr>
            <w:r>
              <w:rPr>
                <w:sz w:val="20"/>
              </w:rPr>
            </w:r>
          </w:p>
        </w:tc>
      </w:tr>
      <w:tr>
        <w:tc>
          <w:tcPr>
            <w:tcW w:w="510" w:type="dxa"/>
          </w:tcPr>
          <w:p>
            <w:pPr>
              <w:pStyle w:val="0"/>
            </w:pPr>
            <w:r>
              <w:rPr>
                <w:sz w:val="20"/>
              </w:rPr>
              <w:t xml:space="preserve">...</w:t>
            </w:r>
          </w:p>
        </w:tc>
        <w:tc>
          <w:tcPr>
            <w:tcW w:w="1120" w:type="dxa"/>
          </w:tcPr>
          <w:p>
            <w:pPr>
              <w:pStyle w:val="0"/>
            </w:pPr>
            <w:r>
              <w:rPr>
                <w:sz w:val="20"/>
              </w:rPr>
            </w:r>
          </w:p>
        </w:tc>
        <w:tc>
          <w:tcPr>
            <w:tcW w:w="1636" w:type="dxa"/>
          </w:tcPr>
          <w:p>
            <w:pPr>
              <w:pStyle w:val="0"/>
            </w:pPr>
            <w:r>
              <w:rPr>
                <w:sz w:val="20"/>
              </w:rPr>
            </w:r>
          </w:p>
        </w:tc>
        <w:tc>
          <w:tcPr>
            <w:tcW w:w="820" w:type="dxa"/>
          </w:tcPr>
          <w:p>
            <w:pPr>
              <w:pStyle w:val="0"/>
            </w:pPr>
            <w:r>
              <w:rPr>
                <w:sz w:val="20"/>
              </w:rPr>
            </w:r>
          </w:p>
        </w:tc>
        <w:tc>
          <w:tcPr>
            <w:tcW w:w="1312" w:type="dxa"/>
          </w:tcPr>
          <w:p>
            <w:pPr>
              <w:pStyle w:val="0"/>
            </w:pPr>
            <w:r>
              <w:rPr>
                <w:sz w:val="20"/>
              </w:rPr>
            </w:r>
          </w:p>
        </w:tc>
        <w:tc>
          <w:tcPr>
            <w:tcW w:w="1312" w:type="dxa"/>
          </w:tcPr>
          <w:p>
            <w:pPr>
              <w:pStyle w:val="0"/>
            </w:pPr>
            <w:r>
              <w:rPr>
                <w:sz w:val="20"/>
              </w:rPr>
            </w:r>
          </w:p>
        </w:tc>
        <w:tc>
          <w:tcPr>
            <w:tcW w:w="232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4. К настоящей заявке прилагаются следующие документы: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0"/>
        <w:gridCol w:w="6803"/>
        <w:gridCol w:w="1757"/>
      </w:tblGrid>
      <w:tr>
        <w:tc>
          <w:tcPr>
            <w:tcW w:w="490" w:type="dxa"/>
          </w:tcPr>
          <w:p>
            <w:pPr>
              <w:pStyle w:val="0"/>
              <w:jc w:val="center"/>
            </w:pPr>
            <w:r>
              <w:rPr>
                <w:sz w:val="20"/>
              </w:rPr>
              <w:t xml:space="preserve">N п/п</w:t>
            </w:r>
          </w:p>
        </w:tc>
        <w:tc>
          <w:tcPr>
            <w:tcW w:w="6803" w:type="dxa"/>
          </w:tcPr>
          <w:p>
            <w:pPr>
              <w:pStyle w:val="0"/>
              <w:jc w:val="center"/>
            </w:pPr>
            <w:r>
              <w:rPr>
                <w:sz w:val="20"/>
              </w:rPr>
              <w:t xml:space="preserve">Наименование документа</w:t>
            </w:r>
          </w:p>
        </w:tc>
        <w:tc>
          <w:tcPr>
            <w:tcW w:w="1757" w:type="dxa"/>
          </w:tcPr>
          <w:p>
            <w:pPr>
              <w:pStyle w:val="0"/>
              <w:jc w:val="center"/>
            </w:pPr>
            <w:r>
              <w:rPr>
                <w:sz w:val="20"/>
              </w:rPr>
              <w:t xml:space="preserve">Количество листов</w:t>
            </w:r>
          </w:p>
        </w:tc>
      </w:tr>
      <w:tr>
        <w:tc>
          <w:tcPr>
            <w:tcW w:w="490" w:type="dxa"/>
          </w:tcPr>
          <w:p>
            <w:pPr>
              <w:pStyle w:val="0"/>
            </w:pPr>
            <w:r>
              <w:rPr>
                <w:sz w:val="20"/>
              </w:rPr>
              <w:t xml:space="preserve">1.</w:t>
            </w:r>
          </w:p>
        </w:tc>
        <w:tc>
          <w:tcPr>
            <w:tcW w:w="6803" w:type="dxa"/>
          </w:tcPr>
          <w:p>
            <w:pPr>
              <w:pStyle w:val="0"/>
            </w:pPr>
            <w:r>
              <w:rPr>
                <w:sz w:val="20"/>
              </w:rPr>
            </w:r>
          </w:p>
        </w:tc>
        <w:tc>
          <w:tcPr>
            <w:tcW w:w="1757" w:type="dxa"/>
          </w:tcPr>
          <w:p>
            <w:pPr>
              <w:pStyle w:val="0"/>
            </w:pPr>
            <w:r>
              <w:rPr>
                <w:sz w:val="20"/>
              </w:rPr>
            </w:r>
          </w:p>
        </w:tc>
      </w:tr>
      <w:tr>
        <w:tc>
          <w:tcPr>
            <w:tcW w:w="490" w:type="dxa"/>
          </w:tcPr>
          <w:p>
            <w:pPr>
              <w:pStyle w:val="0"/>
            </w:pPr>
            <w:r>
              <w:rPr>
                <w:sz w:val="20"/>
              </w:rPr>
              <w:t xml:space="preserve">2.</w:t>
            </w:r>
          </w:p>
        </w:tc>
        <w:tc>
          <w:tcPr>
            <w:tcW w:w="6803" w:type="dxa"/>
          </w:tcPr>
          <w:p>
            <w:pPr>
              <w:pStyle w:val="0"/>
            </w:pPr>
            <w:r>
              <w:rPr>
                <w:sz w:val="20"/>
              </w:rPr>
            </w:r>
          </w:p>
        </w:tc>
        <w:tc>
          <w:tcPr>
            <w:tcW w:w="1757" w:type="dxa"/>
          </w:tcPr>
          <w:p>
            <w:pPr>
              <w:pStyle w:val="0"/>
            </w:pPr>
            <w:r>
              <w:rPr>
                <w:sz w:val="20"/>
              </w:rPr>
            </w:r>
          </w:p>
        </w:tc>
      </w:tr>
      <w:tr>
        <w:tc>
          <w:tcPr>
            <w:tcW w:w="490" w:type="dxa"/>
          </w:tcPr>
          <w:p>
            <w:pPr>
              <w:pStyle w:val="0"/>
            </w:pPr>
            <w:r>
              <w:rPr>
                <w:sz w:val="20"/>
              </w:rPr>
            </w:r>
          </w:p>
        </w:tc>
        <w:tc>
          <w:tcPr>
            <w:tcW w:w="6803" w:type="dxa"/>
          </w:tcPr>
          <w:p>
            <w:pPr>
              <w:pStyle w:val="0"/>
            </w:pPr>
            <w:r>
              <w:rPr>
                <w:sz w:val="20"/>
              </w:rPr>
            </w:r>
          </w:p>
        </w:tc>
        <w:tc>
          <w:tcPr>
            <w:tcW w:w="17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26"/>
        <w:gridCol w:w="2639"/>
        <w:gridCol w:w="3005"/>
      </w:tblGrid>
      <w:tr>
        <w:tc>
          <w:tcPr>
            <w:tcW w:w="3326" w:type="dxa"/>
            <w:tcBorders>
              <w:top w:val="nil"/>
              <w:left w:val="nil"/>
              <w:bottom w:val="nil"/>
              <w:right w:val="nil"/>
            </w:tcBorders>
          </w:tcPr>
          <w:p>
            <w:pPr>
              <w:pStyle w:val="0"/>
            </w:pPr>
            <w:r>
              <w:rPr>
                <w:sz w:val="20"/>
              </w:rPr>
            </w:r>
          </w:p>
        </w:tc>
        <w:tc>
          <w:tcPr>
            <w:tcW w:w="263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005"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r>
        <w:tc>
          <w:tcPr>
            <w:gridSpan w:val="3"/>
            <w:tcW w:w="8970" w:type="dxa"/>
            <w:tcBorders>
              <w:top w:val="nil"/>
              <w:left w:val="nil"/>
              <w:bottom w:val="nil"/>
              <w:right w:val="nil"/>
            </w:tcBorders>
          </w:tcPr>
          <w:p>
            <w:pPr>
              <w:pStyle w:val="0"/>
              <w:ind w:firstLine="283"/>
              <w:jc w:val="both"/>
            </w:pPr>
            <w:r>
              <w:rPr>
                <w:sz w:val="20"/>
              </w:rPr>
              <w:t xml:space="preserve">5. Настоящим подтверждаю:</w:t>
            </w:r>
          </w:p>
          <w:p>
            <w:pPr>
              <w:pStyle w:val="0"/>
              <w:ind w:firstLine="283"/>
              <w:jc w:val="both"/>
            </w:pPr>
            <w:r>
              <w:rPr>
                <w:sz w:val="20"/>
              </w:rPr>
              <w:t xml:space="preserve">1) организация-заявитель ознакомлена и согласна с условиями, установленными Порядком предоставления в 2022 году субсидий из краевого бюджета социально ориентированным некоммерческим организациям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 утвержденным постановлением Правительства Приморского края (далее - Порядок);</w:t>
            </w:r>
          </w:p>
          <w:p>
            <w:pPr>
              <w:pStyle w:val="0"/>
              <w:ind w:firstLine="283"/>
              <w:jc w:val="both"/>
            </w:pPr>
            <w:r>
              <w:rPr>
                <w:sz w:val="20"/>
              </w:rPr>
              <w:t xml:space="preserve">2) организация соответствует критериям и требованиям, установленным настоящим порядком Порядком;</w:t>
            </w:r>
          </w:p>
          <w:p>
            <w:pPr>
              <w:pStyle w:val="0"/>
              <w:ind w:firstLine="283"/>
              <w:jc w:val="both"/>
            </w:pPr>
            <w:r>
              <w:rPr>
                <w:sz w:val="20"/>
              </w:rPr>
              <w:t xml:space="preserve">3) достоверность представленной в составе заявки информации;</w:t>
            </w:r>
          </w:p>
          <w:p>
            <w:pPr>
              <w:pStyle w:val="0"/>
              <w:ind w:firstLine="283"/>
              <w:jc w:val="both"/>
            </w:pPr>
            <w:r>
              <w:rPr>
                <w:sz w:val="20"/>
              </w:rPr>
              <w:t xml:space="preserve">4) согласие на передачу и обработку своих персональных данных в соответствии с законодательством Российской Федерации;</w:t>
            </w:r>
          </w:p>
          <w:p>
            <w:pPr>
              <w:pStyle w:val="0"/>
              <w:ind w:firstLine="283"/>
              <w:jc w:val="both"/>
            </w:pPr>
            <w:r>
              <w:rPr>
                <w:sz w:val="20"/>
              </w:rPr>
              <w:t xml:space="preserve">5) согласие на осуществление государственной ветеринарной инспекцией Приморского края (далее - инспекцией) проверок соблюдения порядка и условий предоставления субсидии, в том числе в части достижения результатов предоставления субсидии, на осуществление органами государственного финансового контроля проверок в соответствии со </w:t>
            </w:r>
            <w:hyperlink w:history="0" r:id="rId58"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6) согласие на публикацию (размещение) в информационно-телекоммуникационной сети "Интернет" информации обо мне, о настоящем заявлении, иной информации, связанной с конкурсом;</w:t>
            </w:r>
          </w:p>
          <w:p>
            <w:pPr>
              <w:pStyle w:val="0"/>
              <w:ind w:firstLine="283"/>
              <w:jc w:val="both"/>
            </w:pPr>
            <w:r>
              <w:rPr>
                <w:sz w:val="20"/>
              </w:rPr>
              <w:t xml:space="preserve">7) согласие на заключение соглашения о предоставлении субсидии с инспекцией и представление в установленные Порядком сроки отчетность и информацию согласно Соглашению в случае признания организации получателем субсидии;</w:t>
            </w:r>
          </w:p>
          <w:p>
            <w:pPr>
              <w:pStyle w:val="0"/>
              <w:ind w:firstLine="283"/>
              <w:jc w:val="both"/>
            </w:pPr>
            <w:r>
              <w:rPr>
                <w:sz w:val="20"/>
              </w:rPr>
              <w:t xml:space="preserve">8) организация не получает в текущем финансовом году средства из краевого бюджета в соответствии с иными нормативными правовыми актами Приморского края на реализацию проекта.</w:t>
            </w:r>
          </w:p>
        </w:tc>
      </w:tr>
      <w:tr>
        <w:tc>
          <w:tcPr>
            <w:tcW w:w="3326" w:type="dxa"/>
            <w:tcBorders>
              <w:top w:val="nil"/>
              <w:left w:val="nil"/>
              <w:bottom w:val="nil"/>
              <w:right w:val="nil"/>
            </w:tcBorders>
          </w:tcPr>
          <w:p>
            <w:pPr>
              <w:pStyle w:val="0"/>
            </w:pPr>
            <w:r>
              <w:rPr>
                <w:sz w:val="20"/>
              </w:rPr>
              <w:t xml:space="preserve">Руководитель (уполномоченный представитель) организации</w:t>
            </w:r>
          </w:p>
        </w:tc>
        <w:tc>
          <w:tcPr>
            <w:tcW w:w="2639"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(подпись)</w:t>
            </w:r>
          </w:p>
        </w:tc>
        <w:tc>
          <w:tcPr>
            <w:tcW w:w="3005"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2 </w:t>
            </w:r>
            <w:hyperlink w:history="0" r:id="rId60"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Постановлением</w:t>
              </w:r>
            </w:hyperlink>
            <w:r>
              <w:rPr>
                <w:sz w:val="20"/>
                <w:color w:val="392c69"/>
              </w:rPr>
              <w:t xml:space="preserve"> Правительства Приморского края от 16.11.2022 N 779-пп, </w:t>
            </w:r>
            <w:hyperlink w:history="0" r:id="rId61"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субсидий</w:t>
      </w:r>
    </w:p>
    <w:p>
      <w:pPr>
        <w:pStyle w:val="0"/>
        <w:jc w:val="right"/>
      </w:pPr>
      <w:r>
        <w:rPr>
          <w:sz w:val="20"/>
        </w:rPr>
        <w:t xml:space="preserve">из краевого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создание, реконструкцию и</w:t>
      </w:r>
    </w:p>
    <w:p>
      <w:pPr>
        <w:pStyle w:val="0"/>
        <w:jc w:val="right"/>
      </w:pPr>
      <w:r>
        <w:rPr>
          <w:sz w:val="20"/>
        </w:rPr>
        <w:t xml:space="preserve">(или) модернизацию приютов для</w:t>
      </w:r>
    </w:p>
    <w:p>
      <w:pPr>
        <w:pStyle w:val="0"/>
        <w:jc w:val="right"/>
      </w:pPr>
      <w:r>
        <w:rPr>
          <w:sz w:val="20"/>
        </w:rPr>
        <w:t xml:space="preserve">животных в целях осуществления</w:t>
      </w:r>
    </w:p>
    <w:p>
      <w:pPr>
        <w:pStyle w:val="0"/>
        <w:jc w:val="right"/>
      </w:pPr>
      <w:r>
        <w:rPr>
          <w:sz w:val="20"/>
        </w:rPr>
        <w:t xml:space="preserve">деятельности по содержанию</w:t>
      </w:r>
    </w:p>
    <w:p>
      <w:pPr>
        <w:pStyle w:val="0"/>
        <w:jc w:val="right"/>
      </w:pPr>
      <w:r>
        <w:rPr>
          <w:sz w:val="20"/>
        </w:rPr>
        <w:t xml:space="preserve">животных, в том числе</w:t>
      </w:r>
    </w:p>
    <w:p>
      <w:pPr>
        <w:pStyle w:val="0"/>
        <w:jc w:val="right"/>
      </w:pPr>
      <w:r>
        <w:rPr>
          <w:sz w:val="20"/>
        </w:rPr>
        <w:t xml:space="preserve">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16.11.2022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423" w:name="P423"/>
          <w:bookmarkEnd w:id="423"/>
          <w:p>
            <w:pPr>
              <w:pStyle w:val="0"/>
              <w:jc w:val="center"/>
            </w:pPr>
            <w:r>
              <w:rPr>
                <w:sz w:val="20"/>
              </w:rPr>
              <w:t xml:space="preserve">СМЕТА</w:t>
            </w:r>
          </w:p>
          <w:p>
            <w:pPr>
              <w:pStyle w:val="0"/>
              <w:jc w:val="center"/>
            </w:pPr>
            <w:r>
              <w:rPr>
                <w:sz w:val="20"/>
              </w:rPr>
              <w:t xml:space="preserve">планируемых расходов некоммерческой организации на реализацию проекта по созданию, реконструкции и (или) модернизации на территории Приморского края приюта для животных в целях осуществления деятельности по содержанию животных, в том числе животных без владельцев</w:t>
            </w:r>
          </w:p>
          <w:p>
            <w:pPr>
              <w:pStyle w:val="0"/>
              <w:jc w:val="center"/>
            </w:pPr>
            <w:r>
              <w:rPr>
                <w:sz w:val="20"/>
              </w:rPr>
              <w:t xml:space="preserve">_________________________________________________</w:t>
            </w:r>
          </w:p>
          <w:p>
            <w:pPr>
              <w:pStyle w:val="0"/>
              <w:jc w:val="center"/>
            </w:pPr>
            <w:r>
              <w:rPr>
                <w:sz w:val="20"/>
              </w:rPr>
              <w:t xml:space="preserve">на 2022 год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636"/>
        <w:gridCol w:w="2211"/>
        <w:gridCol w:w="964"/>
        <w:gridCol w:w="1252"/>
        <w:gridCol w:w="964"/>
        <w:gridCol w:w="1552"/>
      </w:tblGrid>
      <w:tr>
        <w:tc>
          <w:tcPr>
            <w:tcW w:w="460" w:type="dxa"/>
          </w:tcPr>
          <w:p>
            <w:pPr>
              <w:pStyle w:val="0"/>
              <w:jc w:val="center"/>
            </w:pPr>
            <w:r>
              <w:rPr>
                <w:sz w:val="20"/>
              </w:rPr>
              <w:t xml:space="preserve">N п/п</w:t>
            </w:r>
          </w:p>
        </w:tc>
        <w:tc>
          <w:tcPr>
            <w:tcW w:w="1636" w:type="dxa"/>
          </w:tcPr>
          <w:p>
            <w:pPr>
              <w:pStyle w:val="0"/>
              <w:jc w:val="center"/>
            </w:pPr>
            <w:r>
              <w:rPr>
                <w:sz w:val="20"/>
              </w:rPr>
              <w:t xml:space="preserve">Наименование статьи</w:t>
            </w:r>
          </w:p>
        </w:tc>
        <w:tc>
          <w:tcPr>
            <w:tcW w:w="2211" w:type="dxa"/>
          </w:tcPr>
          <w:p>
            <w:pPr>
              <w:pStyle w:val="0"/>
              <w:jc w:val="center"/>
            </w:pPr>
            <w:r>
              <w:rPr>
                <w:sz w:val="20"/>
              </w:rPr>
              <w:t xml:space="preserve">Направления расходования целевых средств</w:t>
            </w:r>
          </w:p>
        </w:tc>
        <w:tc>
          <w:tcPr>
            <w:tcW w:w="964" w:type="dxa"/>
          </w:tcPr>
          <w:p>
            <w:pPr>
              <w:pStyle w:val="0"/>
              <w:jc w:val="center"/>
            </w:pPr>
            <w:r>
              <w:rPr>
                <w:sz w:val="20"/>
              </w:rPr>
              <w:t xml:space="preserve">Код целевых средств</w:t>
            </w:r>
          </w:p>
        </w:tc>
        <w:tc>
          <w:tcPr>
            <w:tcW w:w="1252" w:type="dxa"/>
          </w:tcPr>
          <w:p>
            <w:pPr>
              <w:pStyle w:val="0"/>
              <w:jc w:val="center"/>
            </w:pPr>
            <w:r>
              <w:rPr>
                <w:sz w:val="20"/>
              </w:rPr>
              <w:t xml:space="preserve">Общая стоимость, рублей</w:t>
            </w:r>
          </w:p>
        </w:tc>
        <w:tc>
          <w:tcPr>
            <w:tcW w:w="964" w:type="dxa"/>
          </w:tcPr>
          <w:p>
            <w:pPr>
              <w:pStyle w:val="0"/>
              <w:jc w:val="center"/>
            </w:pPr>
            <w:r>
              <w:rPr>
                <w:sz w:val="20"/>
              </w:rPr>
              <w:t xml:space="preserve">Запрашиваемая сумма, рублей</w:t>
            </w:r>
          </w:p>
        </w:tc>
        <w:tc>
          <w:tcPr>
            <w:tcW w:w="1552" w:type="dxa"/>
          </w:tcPr>
          <w:p>
            <w:pPr>
              <w:pStyle w:val="0"/>
              <w:jc w:val="center"/>
            </w:pPr>
            <w:r>
              <w:rPr>
                <w:sz w:val="20"/>
              </w:rPr>
              <w:t xml:space="preserve">Комментарий</w:t>
            </w:r>
          </w:p>
        </w:tc>
      </w:tr>
      <w:tr>
        <w:tc>
          <w:tcPr>
            <w:tcW w:w="460" w:type="dxa"/>
          </w:tcPr>
          <w:p>
            <w:pPr>
              <w:pStyle w:val="0"/>
              <w:jc w:val="center"/>
            </w:pPr>
            <w:r>
              <w:rPr>
                <w:sz w:val="20"/>
              </w:rPr>
              <w:t xml:space="preserve">1</w:t>
            </w:r>
          </w:p>
        </w:tc>
        <w:tc>
          <w:tcPr>
            <w:tcW w:w="1636" w:type="dxa"/>
          </w:tcPr>
          <w:p>
            <w:pPr>
              <w:pStyle w:val="0"/>
              <w:jc w:val="center"/>
            </w:pPr>
            <w:r>
              <w:rPr>
                <w:sz w:val="20"/>
              </w:rPr>
              <w:t xml:space="preserve">2</w:t>
            </w:r>
          </w:p>
        </w:tc>
        <w:tc>
          <w:tcPr>
            <w:tcW w:w="2211" w:type="dxa"/>
          </w:tcPr>
          <w:p>
            <w:pPr>
              <w:pStyle w:val="0"/>
              <w:jc w:val="center"/>
            </w:pPr>
            <w:r>
              <w:rPr>
                <w:sz w:val="20"/>
              </w:rPr>
              <w:t xml:space="preserve">3</w:t>
            </w:r>
          </w:p>
        </w:tc>
        <w:tc>
          <w:tcPr>
            <w:tcW w:w="964" w:type="dxa"/>
          </w:tcPr>
          <w:p>
            <w:pPr>
              <w:pStyle w:val="0"/>
              <w:jc w:val="center"/>
            </w:pPr>
            <w:r>
              <w:rPr>
                <w:sz w:val="20"/>
              </w:rPr>
              <w:t xml:space="preserve">4</w:t>
            </w:r>
          </w:p>
        </w:tc>
        <w:tc>
          <w:tcPr>
            <w:tcW w:w="1252" w:type="dxa"/>
          </w:tcPr>
          <w:p>
            <w:pPr>
              <w:pStyle w:val="0"/>
              <w:jc w:val="center"/>
            </w:pPr>
            <w:r>
              <w:rPr>
                <w:sz w:val="20"/>
              </w:rPr>
              <w:t xml:space="preserve">5</w:t>
            </w:r>
          </w:p>
        </w:tc>
        <w:tc>
          <w:tcPr>
            <w:tcW w:w="964" w:type="dxa"/>
          </w:tcPr>
          <w:p>
            <w:pPr>
              <w:pStyle w:val="0"/>
              <w:jc w:val="center"/>
            </w:pPr>
            <w:r>
              <w:rPr>
                <w:sz w:val="20"/>
              </w:rPr>
              <w:t xml:space="preserve">6</w:t>
            </w:r>
          </w:p>
        </w:tc>
        <w:tc>
          <w:tcPr>
            <w:tcW w:w="1552" w:type="dxa"/>
          </w:tcPr>
          <w:p>
            <w:pPr>
              <w:pStyle w:val="0"/>
              <w:jc w:val="center"/>
            </w:pPr>
            <w:r>
              <w:rPr>
                <w:sz w:val="20"/>
              </w:rPr>
              <w:t xml:space="preserve">7</w:t>
            </w:r>
          </w:p>
        </w:tc>
      </w:tr>
      <w:tr>
        <w:tc>
          <w:tcPr>
            <w:tcW w:w="460" w:type="dxa"/>
          </w:tcPr>
          <w:p>
            <w:pPr>
              <w:pStyle w:val="0"/>
            </w:pPr>
            <w:r>
              <w:rPr>
                <w:sz w:val="20"/>
              </w:rPr>
              <w:t xml:space="preserve">2</w:t>
            </w:r>
          </w:p>
        </w:tc>
        <w:tc>
          <w:tcPr>
            <w:tcW w:w="1636" w:type="dxa"/>
          </w:tcPr>
          <w:p>
            <w:pPr>
              <w:pStyle w:val="0"/>
            </w:pPr>
            <w:r>
              <w:rPr>
                <w:sz w:val="20"/>
              </w:rPr>
            </w:r>
          </w:p>
        </w:tc>
        <w:tc>
          <w:tcPr>
            <w:tcW w:w="2211" w:type="dxa"/>
          </w:tcPr>
          <w:p>
            <w:pPr>
              <w:pStyle w:val="0"/>
            </w:pPr>
            <w:r>
              <w:rPr>
                <w:sz w:val="20"/>
              </w:rPr>
            </w:r>
          </w:p>
        </w:tc>
        <w:tc>
          <w:tcPr>
            <w:tcW w:w="964" w:type="dxa"/>
          </w:tcPr>
          <w:p>
            <w:pPr>
              <w:pStyle w:val="0"/>
            </w:pPr>
            <w:r>
              <w:rPr>
                <w:sz w:val="20"/>
              </w:rPr>
            </w:r>
          </w:p>
        </w:tc>
        <w:tc>
          <w:tcPr>
            <w:tcW w:w="1252" w:type="dxa"/>
          </w:tcPr>
          <w:p>
            <w:pPr>
              <w:pStyle w:val="0"/>
            </w:pPr>
            <w:r>
              <w:rPr>
                <w:sz w:val="20"/>
              </w:rPr>
            </w:r>
          </w:p>
        </w:tc>
        <w:tc>
          <w:tcPr>
            <w:tcW w:w="964" w:type="dxa"/>
          </w:tcPr>
          <w:p>
            <w:pPr>
              <w:pStyle w:val="0"/>
            </w:pPr>
            <w:r>
              <w:rPr>
                <w:sz w:val="20"/>
              </w:rPr>
            </w:r>
          </w:p>
        </w:tc>
        <w:tc>
          <w:tcPr>
            <w:tcW w:w="1552" w:type="dxa"/>
          </w:tcPr>
          <w:p>
            <w:pPr>
              <w:pStyle w:val="0"/>
            </w:pPr>
            <w:r>
              <w:rPr>
                <w:sz w:val="20"/>
              </w:rPr>
            </w:r>
          </w:p>
        </w:tc>
      </w:tr>
      <w:tr>
        <w:tc>
          <w:tcPr>
            <w:tcW w:w="460" w:type="dxa"/>
          </w:tcPr>
          <w:p>
            <w:pPr>
              <w:pStyle w:val="0"/>
            </w:pPr>
            <w:r>
              <w:rPr>
                <w:sz w:val="20"/>
              </w:rPr>
              <w:t xml:space="preserve">3</w:t>
            </w:r>
          </w:p>
        </w:tc>
        <w:tc>
          <w:tcPr>
            <w:tcW w:w="1636" w:type="dxa"/>
          </w:tcPr>
          <w:p>
            <w:pPr>
              <w:pStyle w:val="0"/>
            </w:pPr>
            <w:r>
              <w:rPr>
                <w:sz w:val="20"/>
              </w:rPr>
            </w:r>
          </w:p>
        </w:tc>
        <w:tc>
          <w:tcPr>
            <w:tcW w:w="2211" w:type="dxa"/>
          </w:tcPr>
          <w:p>
            <w:pPr>
              <w:pStyle w:val="0"/>
            </w:pPr>
            <w:r>
              <w:rPr>
                <w:sz w:val="20"/>
              </w:rPr>
            </w:r>
          </w:p>
        </w:tc>
        <w:tc>
          <w:tcPr>
            <w:tcW w:w="964" w:type="dxa"/>
          </w:tcPr>
          <w:p>
            <w:pPr>
              <w:pStyle w:val="0"/>
            </w:pPr>
            <w:r>
              <w:rPr>
                <w:sz w:val="20"/>
              </w:rPr>
            </w:r>
          </w:p>
        </w:tc>
        <w:tc>
          <w:tcPr>
            <w:tcW w:w="1252" w:type="dxa"/>
          </w:tcPr>
          <w:p>
            <w:pPr>
              <w:pStyle w:val="0"/>
            </w:pPr>
            <w:r>
              <w:rPr>
                <w:sz w:val="20"/>
              </w:rPr>
            </w:r>
          </w:p>
        </w:tc>
        <w:tc>
          <w:tcPr>
            <w:tcW w:w="964" w:type="dxa"/>
          </w:tcPr>
          <w:p>
            <w:pPr>
              <w:pStyle w:val="0"/>
            </w:pPr>
            <w:r>
              <w:rPr>
                <w:sz w:val="20"/>
              </w:rPr>
            </w:r>
          </w:p>
        </w:tc>
        <w:tc>
          <w:tcPr>
            <w:tcW w:w="1552" w:type="dxa"/>
          </w:tcPr>
          <w:p>
            <w:pPr>
              <w:pStyle w:val="0"/>
            </w:pPr>
            <w:r>
              <w:rPr>
                <w:sz w:val="20"/>
              </w:rPr>
            </w:r>
          </w:p>
        </w:tc>
      </w:tr>
      <w:tr>
        <w:tc>
          <w:tcPr>
            <w:tcW w:w="460" w:type="dxa"/>
          </w:tcPr>
          <w:p>
            <w:pPr>
              <w:pStyle w:val="0"/>
            </w:pPr>
            <w:r>
              <w:rPr>
                <w:sz w:val="20"/>
              </w:rPr>
            </w:r>
          </w:p>
        </w:tc>
        <w:tc>
          <w:tcPr>
            <w:tcW w:w="1636" w:type="dxa"/>
          </w:tcPr>
          <w:p>
            <w:pPr>
              <w:pStyle w:val="0"/>
            </w:pPr>
            <w:r>
              <w:rPr>
                <w:sz w:val="20"/>
              </w:rPr>
              <w:t xml:space="preserve">ИТОГО</w:t>
            </w:r>
          </w:p>
        </w:tc>
        <w:tc>
          <w:tcPr>
            <w:tcW w:w="2211" w:type="dxa"/>
          </w:tcPr>
          <w:p>
            <w:pPr>
              <w:pStyle w:val="0"/>
            </w:pPr>
            <w:r>
              <w:rPr>
                <w:sz w:val="20"/>
              </w:rPr>
            </w:r>
          </w:p>
        </w:tc>
        <w:tc>
          <w:tcPr>
            <w:tcW w:w="964" w:type="dxa"/>
          </w:tcPr>
          <w:p>
            <w:pPr>
              <w:pStyle w:val="0"/>
            </w:pPr>
            <w:r>
              <w:rPr>
                <w:sz w:val="20"/>
              </w:rPr>
            </w:r>
          </w:p>
        </w:tc>
        <w:tc>
          <w:tcPr>
            <w:tcW w:w="1252" w:type="dxa"/>
          </w:tcPr>
          <w:p>
            <w:pPr>
              <w:pStyle w:val="0"/>
            </w:pPr>
            <w:r>
              <w:rPr>
                <w:sz w:val="20"/>
              </w:rPr>
            </w:r>
          </w:p>
        </w:tc>
        <w:tc>
          <w:tcPr>
            <w:tcW w:w="964" w:type="dxa"/>
          </w:tcPr>
          <w:p>
            <w:pPr>
              <w:pStyle w:val="0"/>
            </w:pPr>
            <w:r>
              <w:rPr>
                <w:sz w:val="20"/>
              </w:rPr>
            </w:r>
          </w:p>
        </w:tc>
        <w:tc>
          <w:tcPr>
            <w:tcW w:w="155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2882"/>
        <w:gridCol w:w="2883"/>
      </w:tblGrid>
      <w:tr>
        <w:tc>
          <w:tcPr>
            <w:tcW w:w="3231" w:type="dxa"/>
            <w:tcBorders>
              <w:top w:val="nil"/>
              <w:left w:val="nil"/>
              <w:bottom w:val="nil"/>
              <w:right w:val="nil"/>
            </w:tcBorders>
          </w:tcPr>
          <w:p>
            <w:pPr>
              <w:pStyle w:val="0"/>
            </w:pPr>
            <w:r>
              <w:rPr>
                <w:sz w:val="20"/>
              </w:rPr>
              <w:t xml:space="preserve">Руководитель организации</w:t>
            </w:r>
          </w:p>
        </w:tc>
        <w:tc>
          <w:tcPr>
            <w:tcW w:w="288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288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r>
        <w:tc>
          <w:tcPr>
            <w:tcW w:w="3231" w:type="dxa"/>
            <w:tcBorders>
              <w:top w:val="nil"/>
              <w:left w:val="nil"/>
              <w:bottom w:val="nil"/>
              <w:right w:val="nil"/>
            </w:tcBorders>
          </w:tcPr>
          <w:p>
            <w:pPr>
              <w:pStyle w:val="0"/>
            </w:pPr>
            <w:r>
              <w:rPr>
                <w:sz w:val="20"/>
              </w:rPr>
              <w:t xml:space="preserve">М.П.</w:t>
            </w:r>
          </w:p>
        </w:tc>
        <w:tc>
          <w:tcPr>
            <w:tcW w:w="2882" w:type="dxa"/>
            <w:tcBorders>
              <w:top w:val="nil"/>
              <w:left w:val="nil"/>
              <w:bottom w:val="nil"/>
              <w:right w:val="nil"/>
            </w:tcBorders>
          </w:tcPr>
          <w:p>
            <w:pPr>
              <w:pStyle w:val="0"/>
            </w:pPr>
            <w:r>
              <w:rPr>
                <w:sz w:val="20"/>
              </w:rPr>
            </w:r>
          </w:p>
        </w:tc>
        <w:tc>
          <w:tcPr>
            <w:tcW w:w="2883" w:type="dxa"/>
            <w:tcBorders>
              <w:top w:val="nil"/>
              <w:left w:val="nil"/>
              <w:bottom w:val="nil"/>
              <w:right w:val="nil"/>
            </w:tcBorders>
          </w:tcPr>
          <w:p>
            <w:pPr>
              <w:pStyle w:val="0"/>
            </w:pPr>
            <w:r>
              <w:rPr>
                <w:sz w:val="20"/>
              </w:rPr>
            </w:r>
          </w:p>
        </w:tc>
      </w:tr>
      <w:tr>
        <w:tc>
          <w:tcPr>
            <w:tcW w:w="3231" w:type="dxa"/>
            <w:tcBorders>
              <w:top w:val="nil"/>
              <w:left w:val="nil"/>
              <w:bottom w:val="nil"/>
              <w:right w:val="nil"/>
            </w:tcBorders>
          </w:tcPr>
          <w:p>
            <w:pPr>
              <w:pStyle w:val="0"/>
            </w:pPr>
            <w:r>
              <w:rPr>
                <w:sz w:val="20"/>
              </w:rPr>
              <w:t xml:space="preserve">Бухгалтер организации</w:t>
            </w:r>
          </w:p>
          <w:p>
            <w:pPr>
              <w:pStyle w:val="0"/>
            </w:pPr>
            <w:r>
              <w:rPr>
                <w:sz w:val="20"/>
              </w:rPr>
              <w:t xml:space="preserve">(при наличии)</w:t>
            </w:r>
          </w:p>
        </w:tc>
        <w:tc>
          <w:tcPr>
            <w:tcW w:w="288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288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субсидий</w:t>
      </w:r>
    </w:p>
    <w:p>
      <w:pPr>
        <w:pStyle w:val="0"/>
        <w:jc w:val="right"/>
      </w:pPr>
      <w:r>
        <w:rPr>
          <w:sz w:val="20"/>
        </w:rPr>
        <w:t xml:space="preserve">из краевого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создание, реконструкцию и</w:t>
      </w:r>
    </w:p>
    <w:p>
      <w:pPr>
        <w:pStyle w:val="0"/>
        <w:jc w:val="right"/>
      </w:pPr>
      <w:r>
        <w:rPr>
          <w:sz w:val="20"/>
        </w:rPr>
        <w:t xml:space="preserve">(или) модернизацию приютов для</w:t>
      </w:r>
    </w:p>
    <w:p>
      <w:pPr>
        <w:pStyle w:val="0"/>
        <w:jc w:val="right"/>
      </w:pPr>
      <w:r>
        <w:rPr>
          <w:sz w:val="20"/>
        </w:rPr>
        <w:t xml:space="preserve">животных в целях осуществления</w:t>
      </w:r>
    </w:p>
    <w:p>
      <w:pPr>
        <w:pStyle w:val="0"/>
        <w:jc w:val="right"/>
      </w:pPr>
      <w:r>
        <w:rPr>
          <w:sz w:val="20"/>
        </w:rPr>
        <w:t xml:space="preserve">деятельности по содержанию</w:t>
      </w:r>
    </w:p>
    <w:p>
      <w:pPr>
        <w:pStyle w:val="0"/>
        <w:jc w:val="right"/>
      </w:pPr>
      <w:r>
        <w:rPr>
          <w:sz w:val="20"/>
        </w:rPr>
        <w:t xml:space="preserve">животных, в том числе</w:t>
      </w:r>
    </w:p>
    <w:p>
      <w:pPr>
        <w:pStyle w:val="0"/>
        <w:jc w:val="right"/>
      </w:pPr>
      <w:r>
        <w:rPr>
          <w:sz w:val="20"/>
        </w:rPr>
        <w:t xml:space="preserve">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16.11.2022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02" w:name="P502"/>
    <w:bookmarkEnd w:id="502"/>
    <w:p>
      <w:pPr>
        <w:pStyle w:val="0"/>
        <w:jc w:val="center"/>
      </w:pPr>
      <w:r>
        <w:rPr>
          <w:sz w:val="20"/>
        </w:rPr>
        <w:t xml:space="preserve">ЖУРНАЛ</w:t>
      </w:r>
    </w:p>
    <w:p>
      <w:pPr>
        <w:pStyle w:val="0"/>
        <w:jc w:val="center"/>
      </w:pPr>
      <w:r>
        <w:rPr>
          <w:sz w:val="20"/>
        </w:rPr>
        <w:t xml:space="preserve">РЕГИСТРАЦИИ ЗАЯВЛЕНИЙ СОЦИАЛЬНО ОРИЕНТИРОВАННЫХ</w:t>
      </w:r>
    </w:p>
    <w:p>
      <w:pPr>
        <w:pStyle w:val="0"/>
        <w:jc w:val="center"/>
      </w:pPr>
      <w:r>
        <w:rPr>
          <w:sz w:val="20"/>
        </w:rPr>
        <w:t xml:space="preserve">НЕКОММЕРЧЕСКИХ ОРГАНИЗАЦИЙ ДЛЯ УЧАСТИЯ В КОНКУРСНОМ</w:t>
      </w:r>
    </w:p>
    <w:p>
      <w:pPr>
        <w:pStyle w:val="0"/>
        <w:jc w:val="center"/>
      </w:pPr>
      <w:r>
        <w:rPr>
          <w:sz w:val="20"/>
        </w:rPr>
        <w:t xml:space="preserve">ОТБОРЕ ДЛЯ ПРЕДОСТАВЛЕНИЯ СУБСИДИЙ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420"/>
        <w:gridCol w:w="1636"/>
        <w:gridCol w:w="1588"/>
        <w:gridCol w:w="2220"/>
        <w:gridCol w:w="1680"/>
      </w:tblGrid>
      <w:tr>
        <w:tc>
          <w:tcPr>
            <w:tcW w:w="460" w:type="dxa"/>
          </w:tcPr>
          <w:p>
            <w:pPr>
              <w:pStyle w:val="0"/>
              <w:jc w:val="center"/>
            </w:pPr>
            <w:r>
              <w:rPr>
                <w:sz w:val="20"/>
              </w:rPr>
              <w:t xml:space="preserve">N п/п</w:t>
            </w:r>
          </w:p>
        </w:tc>
        <w:tc>
          <w:tcPr>
            <w:tcW w:w="1420" w:type="dxa"/>
          </w:tcPr>
          <w:p>
            <w:pPr>
              <w:pStyle w:val="0"/>
              <w:jc w:val="center"/>
            </w:pPr>
            <w:r>
              <w:rPr>
                <w:sz w:val="20"/>
              </w:rPr>
              <w:t xml:space="preserve">Дата регистрации</w:t>
            </w:r>
          </w:p>
        </w:tc>
        <w:tc>
          <w:tcPr>
            <w:tcW w:w="1636" w:type="dxa"/>
          </w:tcPr>
          <w:p>
            <w:pPr>
              <w:pStyle w:val="0"/>
              <w:jc w:val="center"/>
            </w:pPr>
            <w:r>
              <w:rPr>
                <w:sz w:val="20"/>
              </w:rPr>
              <w:t xml:space="preserve">Наименование организации</w:t>
            </w:r>
          </w:p>
        </w:tc>
        <w:tc>
          <w:tcPr>
            <w:tcW w:w="1588" w:type="dxa"/>
          </w:tcPr>
          <w:p>
            <w:pPr>
              <w:pStyle w:val="0"/>
              <w:jc w:val="center"/>
            </w:pPr>
            <w:r>
              <w:rPr>
                <w:sz w:val="20"/>
              </w:rPr>
              <w:t xml:space="preserve">Количество баллов, присвоенных организации</w:t>
            </w:r>
          </w:p>
        </w:tc>
        <w:tc>
          <w:tcPr>
            <w:tcW w:w="2220" w:type="dxa"/>
          </w:tcPr>
          <w:p>
            <w:pPr>
              <w:pStyle w:val="0"/>
              <w:jc w:val="center"/>
            </w:pPr>
            <w:r>
              <w:rPr>
                <w:sz w:val="20"/>
              </w:rPr>
              <w:t xml:space="preserve">Документы соответствуют требованиям порядка</w:t>
            </w:r>
          </w:p>
        </w:tc>
        <w:tc>
          <w:tcPr>
            <w:tcW w:w="1680" w:type="dxa"/>
          </w:tcPr>
          <w:p>
            <w:pPr>
              <w:pStyle w:val="0"/>
              <w:jc w:val="center"/>
            </w:pPr>
            <w:r>
              <w:rPr>
                <w:sz w:val="20"/>
              </w:rPr>
              <w:t xml:space="preserve">Примечание</w:t>
            </w:r>
          </w:p>
        </w:tc>
      </w:tr>
      <w:tr>
        <w:tc>
          <w:tcPr>
            <w:tcW w:w="460" w:type="dxa"/>
          </w:tcPr>
          <w:p>
            <w:pPr>
              <w:pStyle w:val="0"/>
            </w:pPr>
            <w:r>
              <w:rPr>
                <w:sz w:val="20"/>
              </w:rPr>
            </w:r>
          </w:p>
        </w:tc>
        <w:tc>
          <w:tcPr>
            <w:tcW w:w="1420" w:type="dxa"/>
          </w:tcPr>
          <w:p>
            <w:pPr>
              <w:pStyle w:val="0"/>
            </w:pPr>
            <w:r>
              <w:rPr>
                <w:sz w:val="20"/>
              </w:rPr>
            </w:r>
          </w:p>
        </w:tc>
        <w:tc>
          <w:tcPr>
            <w:tcW w:w="1636" w:type="dxa"/>
          </w:tcPr>
          <w:p>
            <w:pPr>
              <w:pStyle w:val="0"/>
            </w:pPr>
            <w:r>
              <w:rPr>
                <w:sz w:val="20"/>
              </w:rPr>
            </w:r>
          </w:p>
        </w:tc>
        <w:tc>
          <w:tcPr>
            <w:tcW w:w="1588" w:type="dxa"/>
          </w:tcPr>
          <w:p>
            <w:pPr>
              <w:pStyle w:val="0"/>
            </w:pPr>
            <w:r>
              <w:rPr>
                <w:sz w:val="20"/>
              </w:rPr>
            </w:r>
          </w:p>
        </w:tc>
        <w:tc>
          <w:tcPr>
            <w:tcW w:w="2220" w:type="dxa"/>
          </w:tcPr>
          <w:p>
            <w:pPr>
              <w:pStyle w:val="0"/>
            </w:pPr>
            <w:r>
              <w:rPr>
                <w:sz w:val="20"/>
              </w:rPr>
            </w:r>
          </w:p>
        </w:tc>
        <w:tc>
          <w:tcPr>
            <w:tcW w:w="168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4 </w:t>
            </w:r>
            <w:hyperlink w:history="0" r:id="rId64"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Постановлением</w:t>
              </w:r>
            </w:hyperlink>
            <w:r>
              <w:rPr>
                <w:sz w:val="20"/>
                <w:color w:val="392c69"/>
              </w:rPr>
              <w:t xml:space="preserve"> Правительства Приморского края от 16.11.2022 N 779-пп, </w:t>
            </w:r>
            <w:hyperlink w:history="0" r:id="rId65"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субсидий</w:t>
      </w:r>
    </w:p>
    <w:p>
      <w:pPr>
        <w:pStyle w:val="0"/>
        <w:jc w:val="right"/>
      </w:pPr>
      <w:r>
        <w:rPr>
          <w:sz w:val="20"/>
        </w:rPr>
        <w:t xml:space="preserve">из краевого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создание, реконструкцию и</w:t>
      </w:r>
    </w:p>
    <w:p>
      <w:pPr>
        <w:pStyle w:val="0"/>
        <w:jc w:val="right"/>
      </w:pPr>
      <w:r>
        <w:rPr>
          <w:sz w:val="20"/>
        </w:rPr>
        <w:t xml:space="preserve">(или) модернизацию приютов для</w:t>
      </w:r>
    </w:p>
    <w:p>
      <w:pPr>
        <w:pStyle w:val="0"/>
        <w:jc w:val="right"/>
      </w:pPr>
      <w:r>
        <w:rPr>
          <w:sz w:val="20"/>
        </w:rPr>
        <w:t xml:space="preserve">животных в целях осуществления</w:t>
      </w:r>
    </w:p>
    <w:p>
      <w:pPr>
        <w:pStyle w:val="0"/>
        <w:jc w:val="right"/>
      </w:pPr>
      <w:r>
        <w:rPr>
          <w:sz w:val="20"/>
        </w:rPr>
        <w:t xml:space="preserve">деятельности по содержанию</w:t>
      </w:r>
    </w:p>
    <w:p>
      <w:pPr>
        <w:pStyle w:val="0"/>
        <w:jc w:val="right"/>
      </w:pPr>
      <w:r>
        <w:rPr>
          <w:sz w:val="20"/>
        </w:rPr>
        <w:t xml:space="preserve">животных, в том числе</w:t>
      </w:r>
    </w:p>
    <w:p>
      <w:pPr>
        <w:pStyle w:val="0"/>
        <w:jc w:val="right"/>
      </w:pPr>
      <w:r>
        <w:rPr>
          <w:sz w:val="20"/>
        </w:rPr>
        <w:t xml:space="preserve">животных без владельцев</w:t>
      </w:r>
    </w:p>
    <w:p>
      <w:pPr>
        <w:pStyle w:val="0"/>
        <w:jc w:val="both"/>
      </w:pPr>
      <w:r>
        <w:rPr>
          <w:sz w:val="20"/>
        </w:rPr>
      </w:r>
    </w:p>
    <w:bookmarkStart w:id="539" w:name="P539"/>
    <w:bookmarkEnd w:id="539"/>
    <w:p>
      <w:pPr>
        <w:pStyle w:val="2"/>
        <w:jc w:val="center"/>
      </w:pPr>
      <w:r>
        <w:rPr>
          <w:sz w:val="20"/>
        </w:rPr>
        <w:t xml:space="preserve">КРИТЕРИИ</w:t>
      </w:r>
    </w:p>
    <w:p>
      <w:pPr>
        <w:pStyle w:val="2"/>
        <w:jc w:val="center"/>
      </w:pPr>
      <w:r>
        <w:rPr>
          <w:sz w:val="20"/>
        </w:rPr>
        <w:t xml:space="preserve">ОЦЕНКИ УЧАСТНИКОВ КОНКУРСНОГО ОТБОРА</w:t>
      </w:r>
    </w:p>
    <w:p>
      <w:pPr>
        <w:pStyle w:val="2"/>
        <w:jc w:val="center"/>
      </w:pPr>
      <w:r>
        <w:rPr>
          <w:sz w:val="20"/>
        </w:rPr>
        <w:t xml:space="preserve">ДЛЯ ПРЕДОСТАВЛЕНИЯ СУБСИДИЙ НЕКОММЕРЧЕСКИМ ОРГАНИЗАЦИЯМ,</w:t>
      </w:r>
    </w:p>
    <w:p>
      <w:pPr>
        <w:pStyle w:val="2"/>
        <w:jc w:val="center"/>
      </w:pPr>
      <w:r>
        <w:rPr>
          <w:sz w:val="20"/>
        </w:rPr>
        <w:t xml:space="preserve">РЕАЛИЗУЮЩИМ ПРОЕКТЫ ПО СОЗДАНИЮ, РЕКОНСТРУКЦИИ И (ИЛИ)</w:t>
      </w:r>
    </w:p>
    <w:p>
      <w:pPr>
        <w:pStyle w:val="2"/>
        <w:jc w:val="center"/>
      </w:pPr>
      <w:r>
        <w:rPr>
          <w:sz w:val="20"/>
        </w:rPr>
        <w:t xml:space="preserve">МОДЕРНИЗАЦИИ ПРИЮТА ДЛЯ ЖИВОТНЫХ В ЦЕЛЯХ ОСУЩЕСТВЛЕНИЯ</w:t>
      </w:r>
    </w:p>
    <w:p>
      <w:pPr>
        <w:pStyle w:val="2"/>
        <w:jc w:val="center"/>
      </w:pPr>
      <w:r>
        <w:rPr>
          <w:sz w:val="20"/>
        </w:rPr>
        <w:t xml:space="preserve">ДЕЯТЕЛЬНОСТИ ПО СОДЕРЖАНИЮ ЖИВОТНЫХ, В ТОМ</w:t>
      </w:r>
    </w:p>
    <w:p>
      <w:pPr>
        <w:pStyle w:val="2"/>
        <w:jc w:val="center"/>
      </w:pPr>
      <w:r>
        <w:rPr>
          <w:sz w:val="20"/>
        </w:rPr>
        <w:t xml:space="preserve">ЧИСЛЕ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остановление Правительства Приморского края от 16.11.2022 N 779-пп &quot;О внесении изменений в постановление Правительства Приморского края от 28 января 2022 года N 44-пп &quot;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16.11.2022 N 779-пп)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Начисление баллов по номинациям:</w:t>
      </w:r>
    </w:p>
    <w:p>
      <w:pPr>
        <w:pStyle w:val="0"/>
        <w:spacing w:before="200" w:line-rule="auto"/>
        <w:ind w:firstLine="540"/>
        <w:jc w:val="both"/>
      </w:pPr>
      <w:r>
        <w:rPr>
          <w:sz w:val="20"/>
        </w:rPr>
        <w:t xml:space="preserve">1) наличие сайта организации в сети Интернет и (или) страницы в социальных сетях, где размещена информация о реализации проекта:</w:t>
      </w:r>
    </w:p>
    <w:p>
      <w:pPr>
        <w:pStyle w:val="0"/>
        <w:spacing w:before="200" w:line-rule="auto"/>
        <w:ind w:firstLine="540"/>
        <w:jc w:val="both"/>
      </w:pPr>
      <w:r>
        <w:rPr>
          <w:sz w:val="20"/>
        </w:rPr>
        <w:t xml:space="preserve">наличие сайта - 10 баллов;</w:t>
      </w:r>
    </w:p>
    <w:p>
      <w:pPr>
        <w:pStyle w:val="0"/>
        <w:spacing w:before="200" w:line-rule="auto"/>
        <w:ind w:firstLine="540"/>
        <w:jc w:val="both"/>
      </w:pPr>
      <w:r>
        <w:rPr>
          <w:sz w:val="20"/>
        </w:rPr>
        <w:t xml:space="preserve">наличие страницы в социальных сетях - 5 баллов за каждую страницу;</w:t>
      </w:r>
    </w:p>
    <w:p>
      <w:pPr>
        <w:pStyle w:val="0"/>
        <w:spacing w:before="200" w:line-rule="auto"/>
        <w:ind w:firstLine="540"/>
        <w:jc w:val="both"/>
      </w:pPr>
      <w:r>
        <w:rPr>
          <w:sz w:val="20"/>
        </w:rPr>
        <w:t xml:space="preserve">2) собственный вклад организации - привлечение собственной материально-технической базы, ресурсов и средств:</w:t>
      </w:r>
    </w:p>
    <w:p>
      <w:pPr>
        <w:pStyle w:val="0"/>
        <w:spacing w:before="200" w:line-rule="auto"/>
        <w:ind w:firstLine="540"/>
        <w:jc w:val="both"/>
      </w:pPr>
      <w:r>
        <w:rPr>
          <w:sz w:val="20"/>
        </w:rPr>
        <w:t xml:space="preserve">наличие собственных ресурсов в объеме более 50 процентов от общего объема затрат на реализацию проекта - 10 баллов;</w:t>
      </w:r>
    </w:p>
    <w:p>
      <w:pPr>
        <w:pStyle w:val="0"/>
        <w:spacing w:before="200" w:line-rule="auto"/>
        <w:ind w:firstLine="540"/>
        <w:jc w:val="both"/>
      </w:pPr>
      <w:r>
        <w:rPr>
          <w:sz w:val="20"/>
        </w:rPr>
        <w:t xml:space="preserve">наличие собственных ресурсов в объеме менее 50 процентов от общего объема затрат на реализацию проекта - 5 баллов;</w:t>
      </w:r>
    </w:p>
    <w:p>
      <w:pPr>
        <w:pStyle w:val="0"/>
        <w:spacing w:before="200" w:line-rule="auto"/>
        <w:ind w:firstLine="540"/>
        <w:jc w:val="both"/>
      </w:pPr>
      <w:r>
        <w:rPr>
          <w:sz w:val="20"/>
        </w:rPr>
        <w:t xml:space="preserve">отсутствие собственных ресурсов - 0 баллов;</w:t>
      </w:r>
    </w:p>
    <w:p>
      <w:pPr>
        <w:pStyle w:val="0"/>
        <w:spacing w:before="200" w:line-rule="auto"/>
        <w:ind w:firstLine="540"/>
        <w:jc w:val="both"/>
      </w:pPr>
      <w:r>
        <w:rPr>
          <w:sz w:val="20"/>
        </w:rPr>
        <w:t xml:space="preserve">3) наличие публикации о деятельности организации в средствах массовой информации:</w:t>
      </w:r>
    </w:p>
    <w:p>
      <w:pPr>
        <w:pStyle w:val="0"/>
        <w:spacing w:before="200" w:line-rule="auto"/>
        <w:ind w:firstLine="540"/>
        <w:jc w:val="both"/>
      </w:pPr>
      <w:r>
        <w:rPr>
          <w:sz w:val="20"/>
        </w:rPr>
        <w:t xml:space="preserve">наличие более одной публикации - 10 баллов;</w:t>
      </w:r>
    </w:p>
    <w:p>
      <w:pPr>
        <w:pStyle w:val="0"/>
        <w:spacing w:before="200" w:line-rule="auto"/>
        <w:ind w:firstLine="540"/>
        <w:jc w:val="both"/>
      </w:pPr>
      <w:r>
        <w:rPr>
          <w:sz w:val="20"/>
        </w:rPr>
        <w:t xml:space="preserve">наличие одной публикации - 5 баллов;</w:t>
      </w:r>
    </w:p>
    <w:p>
      <w:pPr>
        <w:pStyle w:val="0"/>
        <w:spacing w:before="200" w:line-rule="auto"/>
        <w:ind w:firstLine="540"/>
        <w:jc w:val="both"/>
      </w:pPr>
      <w:r>
        <w:rPr>
          <w:sz w:val="20"/>
        </w:rPr>
        <w:t xml:space="preserve">4) участие в деятельности организации волонтеров:</w:t>
      </w:r>
    </w:p>
    <w:p>
      <w:pPr>
        <w:pStyle w:val="0"/>
        <w:spacing w:before="200" w:line-rule="auto"/>
        <w:ind w:firstLine="540"/>
        <w:jc w:val="both"/>
      </w:pPr>
      <w:r>
        <w:rPr>
          <w:sz w:val="20"/>
        </w:rPr>
        <w:t xml:space="preserve">имеется - 2 балла за каждого привлеченного волонтера;</w:t>
      </w:r>
    </w:p>
    <w:p>
      <w:pPr>
        <w:pStyle w:val="0"/>
        <w:spacing w:before="200" w:line-rule="auto"/>
        <w:ind w:firstLine="540"/>
        <w:jc w:val="both"/>
      </w:pPr>
      <w:r>
        <w:rPr>
          <w:sz w:val="20"/>
        </w:rPr>
        <w:t xml:space="preserve">не имеется - 0 баллов.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28.01.2022 N 44-пп</w:t>
            <w:br/>
            <w:t>(ред. от 16.11.2022)</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AF52EC1DEC6FC3C12C6789B0A68261096B291165A502D5CEF1A38BCA21EC9818CCEA95F012445B03F8B87DB13697CB85114359EEFF67CDA10B7F89K4J2I" TargetMode = "External"/>
	<Relationship Id="rId8" Type="http://schemas.openxmlformats.org/officeDocument/2006/relationships/hyperlink" Target="consultantplus://offline/ref=D6AF52EC1DEC6FC3C12C7984A6CADC6E0D6376146CAA018190ADA5DC9571EACD588CECC7B554405157A9FC28B93CC384C046505AEEE3K6J4I" TargetMode = "External"/>
	<Relationship Id="rId9" Type="http://schemas.openxmlformats.org/officeDocument/2006/relationships/hyperlink" Target="consultantplus://offline/ref=D6AF52EC1DEC6FC3C12C7984A6CADC6E0D62701E61A6018190ADA5DC9571EACD588CECC0B35D1D0B47ADB57CB423C298DF464E5AKEJCI" TargetMode = "External"/>
	<Relationship Id="rId10" Type="http://schemas.openxmlformats.org/officeDocument/2006/relationships/hyperlink" Target="consultantplus://offline/ref=D6AF52EC1DEC6FC3C12C6789B0A68261096B291165A50AD2C8FFA38BCA21EC9818CCEA95E2121C5702F8A67CB623C19AC3K4J6I" TargetMode = "External"/>
	<Relationship Id="rId11" Type="http://schemas.openxmlformats.org/officeDocument/2006/relationships/hyperlink" Target="consultantplus://offline/ref=D6AF52EC1DEC6FC3C12C6789B0A68261096B291165A509DECBFFA38BCA21EC9818CCEA95F012445808ACE939E130C29ADF454C46ECE164KCJDI" TargetMode = "External"/>
	<Relationship Id="rId12" Type="http://schemas.openxmlformats.org/officeDocument/2006/relationships/hyperlink" Target="consultantplus://offline/ref=D6AF52EC1DEC6FC3C12C6789B0A68261096B291165A40CD5CBFCA38BCA21EC9818CCEA95E2121C5702F8A67CB623C19AC3K4J6I" TargetMode = "External"/>
	<Relationship Id="rId13" Type="http://schemas.openxmlformats.org/officeDocument/2006/relationships/hyperlink" Target="consultantplus://offline/ref=7B2FA08ED40A014969FBD5626F9BED86C0F29E255152CF244A2C2DE0C0765AF47052C94855E1506692492617C810F604CA784BDCFC9C5C28A0DB6EB9L3JCI" TargetMode = "External"/>
	<Relationship Id="rId14" Type="http://schemas.openxmlformats.org/officeDocument/2006/relationships/hyperlink" Target="consultantplus://offline/ref=7B2FA08ED40A014969FBD5626F9BED86C0F29E255152CF244A2C2DE0C0765AF47052C94855E1506692492614CF10F604CA784BDCFC9C5C28A0DB6EB9L3JCI" TargetMode = "External"/>
	<Relationship Id="rId15" Type="http://schemas.openxmlformats.org/officeDocument/2006/relationships/hyperlink" Target="consultantplus://offline/ref=7B2FA08ED40A014969FBD5626F9BED86C0F29E255152CF244A2C2DE0C0765AF47052C94855E1506692492617C810F604CA784BDCFC9C5C28A0DB6EB9L3JCI" TargetMode = "External"/>
	<Relationship Id="rId16" Type="http://schemas.openxmlformats.org/officeDocument/2006/relationships/hyperlink" Target="consultantplus://offline/ref=7B2FA08ED40A014969FBD5626F9BED86C0F29E255151C4264E2C2DE0C0765AF47052C94847E1086A93493816CC05A0558CL2JFI" TargetMode = "External"/>
	<Relationship Id="rId17" Type="http://schemas.openxmlformats.org/officeDocument/2006/relationships/hyperlink" Target="consultantplus://offline/ref=7B2FA08ED40A014969FBD5626F9BED86C0F29E255152CF244A2C2DE0C0765AF47052C94855E1506692492617C910F604CA784BDCFC9C5C28A0DB6EB9L3JCI" TargetMode = "External"/>
	<Relationship Id="rId18" Type="http://schemas.openxmlformats.org/officeDocument/2006/relationships/hyperlink" Target="consultantplus://offline/ref=7B2FA08ED40A014969FBD5626F9BED86C0F29E255152CF244A2C2DE0C0765AF47052C94855E1506692492617C610F604CA784BDCFC9C5C28A0DB6EB9L3JCI" TargetMode = "External"/>
	<Relationship Id="rId19" Type="http://schemas.openxmlformats.org/officeDocument/2006/relationships/hyperlink" Target="consultantplus://offline/ref=7B2FA08ED40A014969FBD5626F9BED86C0F29E255152CF244A2C2DE0C0765AF47052C94855E1506692492616CF10F604CA784BDCFC9C5C28A0DB6EB9L3JCI" TargetMode = "External"/>
	<Relationship Id="rId20" Type="http://schemas.openxmlformats.org/officeDocument/2006/relationships/hyperlink" Target="consultantplus://offline/ref=7B2FA08ED40A014969FBCB6F79F7B389C4FBC82B565CCC7014702BB79F265CA12212971117A5436690572417CCL1J9I" TargetMode = "External"/>
	<Relationship Id="rId21" Type="http://schemas.openxmlformats.org/officeDocument/2006/relationships/hyperlink" Target="consultantplus://offline/ref=7B2FA08ED40A014969FBCB6F79F7B389C4FAC32C5552CC7014702BB79F265CA12212971117A5436690572417CCL1J9I" TargetMode = "External"/>
	<Relationship Id="rId22" Type="http://schemas.openxmlformats.org/officeDocument/2006/relationships/hyperlink" Target="consultantplus://offline/ref=7B2FA08ED40A014969FBD5626F9BED86C0F29E255152C42F4F222DE0C0765AF47052C94847E1086A93493816CC05A0558CL2JFI" TargetMode = "External"/>
	<Relationship Id="rId23" Type="http://schemas.openxmlformats.org/officeDocument/2006/relationships/hyperlink" Target="consultantplus://offline/ref=7B2FA08ED40A014969FBCB6F79F7B389C3FFC62C5850CC7014702BB79F265CA13012CF1D16A55D66924272468A4EAF548E3347DFE2805D28LBJCI" TargetMode = "External"/>
	<Relationship Id="rId24" Type="http://schemas.openxmlformats.org/officeDocument/2006/relationships/hyperlink" Target="consultantplus://offline/ref=7B2FA08ED40A014969FBD5626F9BED86C0F29E255152C42F4B212DE0C0765AF47052C94855E1506692492617C710F604CA784BDCFC9C5C28A0DB6EB9L3JCI" TargetMode = "External"/>
	<Relationship Id="rId25" Type="http://schemas.openxmlformats.org/officeDocument/2006/relationships/hyperlink" Target="consultantplus://offline/ref=7B2FA08ED40A014969FBD5626F9BED86C0F29E255152C42F4B272DE0C0765AF47052C94855E1506692492614C610F604CA784BDCFC9C5C28A0DB6EB9L3JCI" TargetMode = "External"/>
	<Relationship Id="rId26" Type="http://schemas.openxmlformats.org/officeDocument/2006/relationships/hyperlink" Target="consultantplus://offline/ref=7B2FA08ED40A014969FBD5626F9BED86C0F29E255152CF244A2C2DE0C0765AF47052C94855E1506692492617C610F604CA784BDCFC9C5C28A0DB6EB9L3JCI" TargetMode = "External"/>
	<Relationship Id="rId27" Type="http://schemas.openxmlformats.org/officeDocument/2006/relationships/hyperlink" Target="consultantplus://offline/ref=7B2FA08ED40A014969FBD5626F9BED86C0F29E255152C42F4B212DE0C0765AF47052C94855E1506692492613CF10F604CA784BDCFC9C5C28A0DB6EB9L3JCI" TargetMode = "External"/>
	<Relationship Id="rId28" Type="http://schemas.openxmlformats.org/officeDocument/2006/relationships/hyperlink" Target="consultantplus://offline/ref=7B2FA08ED40A014969FBD5626F9BED86C0F29E255152C42F4F222DE0C0765AF47052C94855E150669249261FC610F604CA784BDCFC9C5C28A0DB6EB9L3JCI" TargetMode = "External"/>
	<Relationship Id="rId29" Type="http://schemas.openxmlformats.org/officeDocument/2006/relationships/hyperlink" Target="consultantplus://offline/ref=7B2FA08ED40A014969FBCB6F79F7B389C4FAC120585DCC7014702BB79F265CA13012CF1F11A5596CC6186242C31AA24B8F2F58DFFC80L5JFI" TargetMode = "External"/>
	<Relationship Id="rId30" Type="http://schemas.openxmlformats.org/officeDocument/2006/relationships/hyperlink" Target="consultantplus://offline/ref=7B2FA08ED40A014969FBCB6F79F7B389C4FAC120585DCC7014702BB79F265CA13012CF1F11A75F6CC6186242C31AA24B8F2F58DFFC80L5JFI" TargetMode = "External"/>
	<Relationship Id="rId31" Type="http://schemas.openxmlformats.org/officeDocument/2006/relationships/hyperlink" Target="consultantplus://offline/ref=7B2FA08ED40A014969FBD5626F9BED86C0F29E255152CF244A2C2DE0C0765AF47052C94855E1506692492616CD10F604CA784BDCFC9C5C28A0DB6EB9L3JCI" TargetMode = "External"/>
	<Relationship Id="rId32" Type="http://schemas.openxmlformats.org/officeDocument/2006/relationships/hyperlink" Target="consultantplus://offline/ref=7B2FA08ED40A014969FBCB6F79F7B389C4FAC120585DCC7014702BB79F265CA13012CF1F11A5596CC6186242C31AA24B8F2F58DFFC80L5JFI" TargetMode = "External"/>
	<Relationship Id="rId33" Type="http://schemas.openxmlformats.org/officeDocument/2006/relationships/hyperlink" Target="consultantplus://offline/ref=7B2FA08ED40A014969FBCB6F79F7B389C4FAC120585DCC7014702BB79F265CA13012CF1F11A75F6CC6186242C31AA24B8F2F58DFFC80L5JFI" TargetMode = "External"/>
	<Relationship Id="rId34" Type="http://schemas.openxmlformats.org/officeDocument/2006/relationships/hyperlink" Target="consultantplus://offline/ref=7B2FA08ED40A014969FBD5626F9BED86C0F29E255152CF244A2C2DE0C0765AF47052C94855E1506692492616CB10F604CA784BDCFC9C5C28A0DB6EB9L3JCI" TargetMode = "External"/>
	<Relationship Id="rId35" Type="http://schemas.openxmlformats.org/officeDocument/2006/relationships/hyperlink" Target="consultantplus://offline/ref=7B2FA08ED40A014969FBD5626F9BED86C0F29E255152CF244A2C2DE0C0765AF47052C94855E1506692492617C610F604CA784BDCFC9C5C28A0DB6EB9L3JCI" TargetMode = "External"/>
	<Relationship Id="rId36" Type="http://schemas.openxmlformats.org/officeDocument/2006/relationships/hyperlink" Target="consultantplus://offline/ref=7B2FA08ED40A014969FBD5626F9BED86C0F29E255152CF244A2C2DE0C0765AF47052C94855E1506692492617C610F604CA784BDCFC9C5C28A0DB6EB9L3JCI" TargetMode = "External"/>
	<Relationship Id="rId37" Type="http://schemas.openxmlformats.org/officeDocument/2006/relationships/hyperlink" Target="consultantplus://offline/ref=7B2FA08ED40A014969FBD5626F9BED86C0F29E255152CF244A2C2DE0C0765AF47052C94855E1506692492617C610F604CA784BDCFC9C5C28A0DB6EB9L3JCI" TargetMode = "External"/>
	<Relationship Id="rId38" Type="http://schemas.openxmlformats.org/officeDocument/2006/relationships/hyperlink" Target="consultantplus://offline/ref=7B2FA08ED40A014969FBD5626F9BED86C0F29E255152CF244A2C2DE0C0765AF47052C94855E1506692492617C610F604CA784BDCFC9C5C28A0DB6EB9L3JCI" TargetMode = "External"/>
	<Relationship Id="rId39" Type="http://schemas.openxmlformats.org/officeDocument/2006/relationships/hyperlink" Target="consultantplus://offline/ref=7B2FA08ED40A014969FBD5626F9BED86C0F29E255152CF244A2C2DE0C0765AF47052C94855E1506692492617C610F604CA784BDCFC9C5C28A0DB6EB9L3JCI" TargetMode = "External"/>
	<Relationship Id="rId40" Type="http://schemas.openxmlformats.org/officeDocument/2006/relationships/hyperlink" Target="consultantplus://offline/ref=7B2FA08ED40A014969FBD5626F9BED86C0F29E255152CF244A2C2DE0C0765AF47052C94855E1506692492617C610F604CA784BDCFC9C5C28A0DB6EB9L3JCI" TargetMode = "External"/>
	<Relationship Id="rId41" Type="http://schemas.openxmlformats.org/officeDocument/2006/relationships/hyperlink" Target="consultantplus://offline/ref=7B2FA08ED40A014969FBD5626F9BED86C0F29E255152C42F4B212DE0C0765AF47052C94855E1506692492617C710F604CA784BDCFC9C5C28A0DB6EB9L3JCI" TargetMode = "External"/>
	<Relationship Id="rId42" Type="http://schemas.openxmlformats.org/officeDocument/2006/relationships/hyperlink" Target="consultantplus://offline/ref=7B2FA08ED40A014969FBD5626F9BED86C0F29E255152CF244A2C2DE0C0765AF47052C94855E1506692492617C610F604CA784BDCFC9C5C28A0DB6EB9L3JCI" TargetMode = "External"/>
	<Relationship Id="rId43" Type="http://schemas.openxmlformats.org/officeDocument/2006/relationships/hyperlink" Target="consultantplus://offline/ref=7B2FA08ED40A014969FBCB6F79F7B389C4FAC120585DCC7014702BB79F265CA13012CF1F11A5596CC6186242C31AA24B8F2F58DFFC80L5JFI" TargetMode = "External"/>
	<Relationship Id="rId44" Type="http://schemas.openxmlformats.org/officeDocument/2006/relationships/hyperlink" Target="consultantplus://offline/ref=7B2FA08ED40A014969FBCB6F79F7B389C4FAC120585DCC7014702BB79F265CA13012CF1F11A75F6CC6186242C31AA24B8F2F58DFFC80L5JFI" TargetMode = "External"/>
	<Relationship Id="rId45" Type="http://schemas.openxmlformats.org/officeDocument/2006/relationships/hyperlink" Target="consultantplus://offline/ref=7B2FA08ED40A014969FBD5626F9BED86C0F29E255152CF244A2C2DE0C0765AF47052C94855E1506692492616C910F604CA784BDCFC9C5C28A0DB6EB9L3JCI" TargetMode = "External"/>
	<Relationship Id="rId46" Type="http://schemas.openxmlformats.org/officeDocument/2006/relationships/hyperlink" Target="consultantplus://offline/ref=7B2FA08ED40A014969FBD5626F9BED86C0F29E255152CF244A2C2DE0C0765AF47052C94855E1506692492616C710F604CA784BDCFC9C5C28A0DB6EB9L3JCI" TargetMode = "External"/>
	<Relationship Id="rId47" Type="http://schemas.openxmlformats.org/officeDocument/2006/relationships/hyperlink" Target="consultantplus://offline/ref=7B2FA08ED40A014969FBD5626F9BED86C0F29E255152CF244A2C2DE0C0765AF47052C94855E1506692492617C610F604CA784BDCFC9C5C28A0DB6EB9L3JCI" TargetMode = "External"/>
	<Relationship Id="rId48" Type="http://schemas.openxmlformats.org/officeDocument/2006/relationships/hyperlink" Target="consultantplus://offline/ref=7B2FA08ED40A014969FBCB6F79F7B389C4FAC120585DCC7014702BB79F265CA13012CF1F11A5596CC6186242C31AA24B8F2F58DFFC80L5JFI" TargetMode = "External"/>
	<Relationship Id="rId49" Type="http://schemas.openxmlformats.org/officeDocument/2006/relationships/hyperlink" Target="consultantplus://offline/ref=7B2FA08ED40A014969FBCB6F79F7B389C4FAC120585DCC7014702BB79F265CA13012CF1F11A75F6CC6186242C31AA24B8F2F58DFFC80L5JFI" TargetMode = "External"/>
	<Relationship Id="rId50" Type="http://schemas.openxmlformats.org/officeDocument/2006/relationships/hyperlink" Target="consultantplus://offline/ref=7B2FA08ED40A014969FBD5626F9BED86C0F29E255152CF244A2C2DE0C0765AF47052C94855E1506692492615CF10F604CA784BDCFC9C5C28A0DB6EB9L3JCI" TargetMode = "External"/>
	<Relationship Id="rId51" Type="http://schemas.openxmlformats.org/officeDocument/2006/relationships/hyperlink" Target="consultantplus://offline/ref=7B2FA08ED40A014969FBD5626F9BED86C0F29E255152CF244A2C2DE0C0765AF47052C94855E1506692492615CD10F604CA784BDCFC9C5C28A0DB6EB9L3JCI" TargetMode = "External"/>
	<Relationship Id="rId52" Type="http://schemas.openxmlformats.org/officeDocument/2006/relationships/hyperlink" Target="consultantplus://offline/ref=7B2FA08ED40A014969FBD5626F9BED86C0F29E255152CF244A2C2DE0C0765AF47052C94855E1506692492615CA10F604CA784BDCFC9C5C28A0DB6EB9L3JCI" TargetMode = "External"/>
	<Relationship Id="rId53" Type="http://schemas.openxmlformats.org/officeDocument/2006/relationships/hyperlink" Target="consultantplus://offline/ref=7B2FA08ED40A014969FBD5626F9BED86C0F29E255152CF244A2C2DE0C0765AF47052C94855E1506692492615CA10F604CA784BDCFC9C5C28A0DB6EB9L3JCI" TargetMode = "External"/>
	<Relationship Id="rId54" Type="http://schemas.openxmlformats.org/officeDocument/2006/relationships/hyperlink" Target="consultantplus://offline/ref=7B2FA08ED40A014969FBD5626F9BED86C0F29E255152CF244A2C2DE0C0765AF47052C94855E1506692492615CA10F604CA784BDCFC9C5C28A0DB6EB9L3JCI" TargetMode = "External"/>
	<Relationship Id="rId55" Type="http://schemas.openxmlformats.org/officeDocument/2006/relationships/hyperlink" Target="consultantplus://offline/ref=7B2FA08ED40A014969FBD5626F9BED86C0F29E255152CF244A2C2DE0C0765AF47052C94855E1506692492615C810F604CA784BDCFC9C5C28A0DB6EB9L3JCI" TargetMode = "External"/>
	<Relationship Id="rId56" Type="http://schemas.openxmlformats.org/officeDocument/2006/relationships/hyperlink" Target="consultantplus://offline/ref=7B2FA08ED40A014969FBD5626F9BED86C0F29E255152CF244A2C2DE0C0765AF47052C94855E1506692492614CF10F604CA784BDCFC9C5C28A0DB6EB9L3JCI" TargetMode = "External"/>
	<Relationship Id="rId57" Type="http://schemas.openxmlformats.org/officeDocument/2006/relationships/hyperlink" Target="consultantplus://offline/ref=7B2FA08ED40A014969FBD5626F9BED86C0F29E255152CF244A2C2DE0C0765AF47052C94855E1506692492615CB10F604CA784BDCFC9C5C28A0DB6EB9L3JCI" TargetMode = "External"/>
	<Relationship Id="rId58" Type="http://schemas.openxmlformats.org/officeDocument/2006/relationships/hyperlink" Target="consultantplus://offline/ref=7B2FA08ED40A014969FBCB6F79F7B389C4FAC120585DCC7014702BB79F265CA13012CF1F11A5596CC6186242C31AA24B8F2F58DFFC80L5JFI" TargetMode = "External"/>
	<Relationship Id="rId59" Type="http://schemas.openxmlformats.org/officeDocument/2006/relationships/hyperlink" Target="consultantplus://offline/ref=7B2FA08ED40A014969FBCB6F79F7B389C4FAC120585DCC7014702BB79F265CA13012CF1F11A75F6CC6186242C31AA24B8F2F58DFFC80L5JFI" TargetMode = "External"/>
	<Relationship Id="rId60" Type="http://schemas.openxmlformats.org/officeDocument/2006/relationships/hyperlink" Target="consultantplus://offline/ref=7B2FA08ED40A014969FBD5626F9BED86C0F29E255152CF244A2C2DE0C0765AF47052C94855E1506692492615C710F604CA784BDCFC9C5C28A0DB6EB9L3JCI" TargetMode = "External"/>
	<Relationship Id="rId61" Type="http://schemas.openxmlformats.org/officeDocument/2006/relationships/hyperlink" Target="consultantplus://offline/ref=7B2FA08ED40A014969FBD5626F9BED86C0F29E255152CF244A2C2DE0C0765AF47052C94855E1506692492614CF10F604CA784BDCFC9C5C28A0DB6EB9L3JCI" TargetMode = "External"/>
	<Relationship Id="rId62" Type="http://schemas.openxmlformats.org/officeDocument/2006/relationships/hyperlink" Target="consultantplus://offline/ref=7B2FA08ED40A014969FBD5626F9BED86C0F29E255152CF244A2C2DE0C0765AF47052C94855E1506692492615C710F604CA784BDCFC9C5C28A0DB6EB9L3JCI" TargetMode = "External"/>
	<Relationship Id="rId63" Type="http://schemas.openxmlformats.org/officeDocument/2006/relationships/hyperlink" Target="consultantplus://offline/ref=7B2FA08ED40A014969FBD5626F9BED86C0F29E255152CF244A2C2DE0C0765AF47052C94855E1506692492615CB10F604CA784BDCFC9C5C28A0DB6EB9L3JCI" TargetMode = "External"/>
	<Relationship Id="rId64" Type="http://schemas.openxmlformats.org/officeDocument/2006/relationships/hyperlink" Target="consultantplus://offline/ref=7B2FA08ED40A014969FBD5626F9BED86C0F29E255152CF244A2C2DE0C0765AF47052C94855E1506692492615C710F604CA784BDCFC9C5C28A0DB6EB9L3JCI" TargetMode = "External"/>
	<Relationship Id="rId65" Type="http://schemas.openxmlformats.org/officeDocument/2006/relationships/hyperlink" Target="consultantplus://offline/ref=7B2FA08ED40A014969FBD5626F9BED86C0F29E255152CF244A2C2DE0C0765AF47052C94855E1506692492614CF10F604CA784BDCFC9C5C28A0DB6EB9L3JCI" TargetMode = "External"/>
	<Relationship Id="rId66" Type="http://schemas.openxmlformats.org/officeDocument/2006/relationships/hyperlink" Target="consultantplus://offline/ref=7B2FA08ED40A014969FBD5626F9BED86C0F29E255152CF244A2C2DE0C0765AF47052C94855E1506692492615C710F604CA784BDCFC9C5C28A0DB6EB9L3J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28.01.2022 N 44-пп
(ред. от 16.11.2022)
"Об утверждении Порядка предоставления в 2022 году субсидий из краевого бюджета социально ориентированным некоммерческим организациям на создание, реконструкцию и (или) модернизацию приютов для животных в целях осуществления деятельности по содержанию животных, в том числе животных без владельцев"</dc:title>
  <dcterms:created xsi:type="dcterms:W3CDTF">2022-12-10T08:09:10Z</dcterms:created>
</cp:coreProperties>
</file>