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Приморского края от 05.04.2013 N 183-КЗ</w:t>
              <w:br/>
              <w:t xml:space="preserve">(ред. от 23.12.2022)</w:t>
              <w:br/>
              <w:t xml:space="preserve">"О поддержке социально ориентированных некоммерческих организаций в Приморском крае"</w:t>
              <w:br/>
              <w:t xml:space="preserve">(принят Законодательным Собранием Приморского края 27.03.2013)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 апреля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183-КЗ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ПРИМОРСКОМ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27 марта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Приморского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05.03.2014 </w:t>
            </w:r>
            <w:hyperlink w:history="0" r:id="rId7" w:tooltip="Закон Приморского края от 05.03.2014 N 385-КЗ &quot;О внесении изменений в статью 4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6.02.2014) {КонсультантПлюс}">
              <w:r>
                <w:rPr>
                  <w:sz w:val="20"/>
                  <w:color w:val="0000ff"/>
                </w:rPr>
                <w:t xml:space="preserve">N 385-КЗ</w:t>
              </w:r>
            </w:hyperlink>
            <w:r>
              <w:rPr>
                <w:sz w:val="20"/>
                <w:color w:val="392c69"/>
              </w:rPr>
              <w:t xml:space="preserve">, от 07.11.2014 </w:t>
            </w:r>
            <w:hyperlink w:history="0" r:id="rId8" w:tooltip="Закон Приморского края от 07.11.2014 N 489-КЗ &quot;О внесении изменения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9.10.2014) {КонсультантПлюс}">
              <w:r>
                <w:rPr>
                  <w:sz w:val="20"/>
                  <w:color w:val="0000ff"/>
                </w:rPr>
                <w:t xml:space="preserve">N 489-КЗ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11.05.2017 </w:t>
            </w:r>
            <w:hyperlink w:history="0" r:id="rId9" w:tooltip="Закон Приморского края от 11.05.2017 N 119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8.04.2017) {КонсультантПлюс}">
              <w:r>
                <w:rPr>
                  <w:sz w:val="20"/>
                  <w:color w:val="0000ff"/>
                </w:rPr>
                <w:t xml:space="preserve">N 119-КЗ</w:t>
              </w:r>
            </w:hyperlink>
            <w:r>
              <w:rPr>
                <w:sz w:val="20"/>
                <w:color w:val="392c69"/>
              </w:rPr>
              <w:t xml:space="preserve">, от 07.11.2017 </w:t>
            </w:r>
            <w:hyperlink w:history="0" r:id="rId10" w:tooltip="Закон Приморского края от 07.11.2017 N 187-КЗ &quot;О внесении изменений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5.10.2017) {КонсультантПлюс}">
              <w:r>
                <w:rPr>
                  <w:sz w:val="20"/>
                  <w:color w:val="0000ff"/>
                </w:rPr>
                <w:t xml:space="preserve">N 187-КЗ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04.05.2018 </w:t>
            </w:r>
            <w:hyperlink w:history="0" r:id="rId11" w:tooltip="Закон Приморского края от 04.05.2018 N 280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5.04.2018) {КонсультантПлюс}">
              <w:r>
                <w:rPr>
                  <w:sz w:val="20"/>
                  <w:color w:val="0000ff"/>
                </w:rPr>
                <w:t xml:space="preserve">N 280-КЗ</w:t>
              </w:r>
            </w:hyperlink>
            <w:r>
              <w:rPr>
                <w:sz w:val="20"/>
                <w:color w:val="392c69"/>
              </w:rPr>
              <w:t xml:space="preserve">, от 08.10.2018 </w:t>
            </w:r>
            <w:hyperlink w:history="0" r:id="rId12" w:tooltip="Закон Приморского края от 08.10.2018 N 351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6.09.2018) {КонсультантПлюс}">
              <w:r>
                <w:rPr>
                  <w:sz w:val="20"/>
                  <w:color w:val="0000ff"/>
                </w:rPr>
                <w:t xml:space="preserve">N 351-КЗ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25.12.2019 </w:t>
            </w:r>
            <w:hyperlink w:history="0" r:id="rId13" w:tooltip="Закон Приморского края от 25.12.2019 N 677-КЗ &quot;О внесении изменений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8.12.2019) {КонсультантПлюс}">
              <w:r>
                <w:rPr>
                  <w:sz w:val="20"/>
                  <w:color w:val="0000ff"/>
                </w:rPr>
                <w:t xml:space="preserve">N 677-КЗ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14" w:tooltip="Закон Приморского края от 25.12.2019 N 678-КЗ &quot;О внесении изменений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8.12.2019) {КонсультантПлюс}">
              <w:r>
                <w:rPr>
                  <w:sz w:val="20"/>
                  <w:color w:val="0000ff"/>
                </w:rPr>
                <w:t xml:space="preserve">N 678-КЗ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26.12.2019 </w:t>
            </w:r>
            <w:hyperlink w:history="0" r:id="rId15" w:tooltip="Закон Приморского края от 26.12.2019 N 686-КЗ (ред. от 01.03.2023) &quot;О внесении изменений в отдельные законодательные акты Приморского края&quot; (принят Законодательным Собранием Приморского края 18.12.2019) {КонсультантПлюс}">
              <w:r>
                <w:rPr>
                  <w:sz w:val="20"/>
                  <w:color w:val="0000ff"/>
                </w:rPr>
                <w:t xml:space="preserve">N 686-КЗ</w:t>
              </w:r>
            </w:hyperlink>
            <w:r>
              <w:rPr>
                <w:sz w:val="20"/>
                <w:color w:val="392c69"/>
              </w:rPr>
              <w:t xml:space="preserve">, от 22.07.2020 </w:t>
            </w:r>
            <w:hyperlink w:history="0" r:id="rId16" w:tooltip="Закон Приморского края от 22.07.2020 N 845-КЗ &quot;О внесении изменения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6.07.2020) {КонсультантПлюс}">
              <w:r>
                <w:rPr>
                  <w:sz w:val="20"/>
                  <w:color w:val="0000ff"/>
                </w:rPr>
                <w:t xml:space="preserve">N 845-КЗ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01.08.2022 </w:t>
            </w:r>
            <w:hyperlink w:history="0" r:id="rId17" w:tooltip="Закон Приморского края от 01.08.2022 N 169-КЗ &quot;О внесении изменения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7.07.2022) {КонсультантПлюс}">
              <w:r>
                <w:rPr>
                  <w:sz w:val="20"/>
                  <w:color w:val="0000ff"/>
                </w:rPr>
                <w:t xml:space="preserve">N 169-КЗ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8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      <w:r>
                <w:rPr>
                  <w:sz w:val="20"/>
                  <w:color w:val="0000ff"/>
                </w:rPr>
                <w:t xml:space="preserve">N 277-КЗ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23.12.2022 N 277-КЗ)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регулирует отношения, связанные с созданием условий и осуществлением поддержки социально ориентированных некоммерческих организаций, зарегистрированных и осуществляющих свою деятельность на территории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органов государственной власти Приморского края в области создания условий и осуществления поддержки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23.12.2022 N 277-КЗ)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Приморского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Приморского края, регулирующих вопросы в области создания условий и осуществления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Приморского края, регулирующих вопросы в области создания условий и осуществления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области создания условий и осуществления поддержки социально ориентированных некоммерческих организаций в соответствии с федеральным законодательством и законодательством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Приморского края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области создания условий и осуществления поддержки социально ориентированных некоммерческих организаций на территории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Приморского края, предусматривающих мероприятия по созданию условий и осуществлению поддержки социально ориентированных некоммерческих организаций с учетом социально-экономических, экологических, культурных и других особенностей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нормативного правового регулирования в области создания условий и осуществления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реализации муниципальных программ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совещательных органов по вопросам реализации мероприятий по созданию условий и осуществлению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области создания условий и осуществления поддержки социально ориентированных некоммерческих организаций в соответствии с федеральным законодательством и законодательством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органа исполнительной власти Приморского края, обеспечивающего становление и развитие институтов гражданского общества и осуществление мер по реализации государственной внутренней политики на территории Приморского края (далее - уполномоченный орган),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государственных программ Приморского края, предусматривающих мероприятия по созданию условий и осуществлению поддержки социально ориентированных некоммерческих организаций с учетом социально-экономических, экологических, культурных и других особенностей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пропаганда и популяризация деятельности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методическое обеспечение органов местного самоуправления муниципальных образований Приморского края и оказание им содействия в разработке и реализации мер по поддержке социально ориентированных некоммерческих организаций на территориях соответствующих муниципальных образований Приморского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ассигнований, предусмотренных в краевом бюджете на реализацию мероприятий по созданию условий и осуществлению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Приморском крае, прогноз их дальнейшего развития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поддержки социально ориентированным некоммерческим организациям на территории Приморского края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и ведение реестра социально ориентированных некоммерческих организаций - получателей поддержки, оказываемой уполномоченным органом;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участие в работе совещательных органов по вопросам реализации мероприятий по созданию условий и осуществлению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включение социально ориентированных некоммерческих организаций - получателей поддержки в реестр социально ориентированных некоммерческих организаций в </w:t>
      </w:r>
      <w:hyperlink w:history="0" r:id="rId22" w:tooltip="Постановление Правительства РФ от 30.07.2021 N 1290 (ред. от 30.11.2022) &quot;О реестре социально ориентированных некоммерческих организаций&quot; (вместе с &quot;Положением о порядке ведения реестра социально ориентированных некоммерческих организаций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Постановлением Правительства Российской Федерации от 30 июля 2021 года N 1290 "О реестре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иных полномочий в области создания условий и осуществления поддержки социально ориентированных некоммерческих организаций в соответствии с федеральным законодательством и законодательством Приморского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полномочиям органов исполнительной власти Приморского края, оказывающих поддержку социально ориентированным некоммерческим организациям в формах, установленных настоящим Законом (далее - отраслевые органы исполнительной власти),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реализации государственных программ Приморского края, предусматривающих мероприятия по созданию условий и осуществлению поддержки социально ориентированных некоммерческих организаций с учетом социально-экономических, экологических, культурных и других особенностей Приморского края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поддержки социально ориентированным некоммерческим организациям на территории Приморского края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ведение реестров социально ориентированных некоммерческих организаций - получателей поддержки, оказываемой отраслевыми органами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работе совещательных органов по вопросам реализации мероприятий по созданию условий и осуществлению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Приморском крае, прогноз их дальнейшего развития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 в области создания условий и осуществления поддержки социально ориентированных некоммерческих организаций в соответствии с федеральным законодательством и законодательством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предоставляется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31(1)</w:t>
        </w:r>
      </w:hyperlink>
      <w:r>
        <w:rPr>
          <w:sz w:val="20"/>
        </w:rPr>
        <w:t xml:space="preserve"> Федерального закона "О некоммерческих организациях", Федеральным </w:t>
      </w:r>
      <w:hyperlink w:history="0" r:id="rId24" w:tooltip="Федеральный закон от 06.05.2011 N 100-ФЗ (ред. от 29.12.2022) &quot;О добровольной пожарной охра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мая 2011 года N 100-ФЗ "О добровольной пожарной охране", а также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профилактика социального сиротства, поддержка семьи, материнства, отцовства и детства;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23.12.2022 N 277-КЗ)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качества жизни людей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социальная адаптация инвалидов и их семей, в том числе профессиональная ориентация, содействие в трудоустройстве и сопровождение при содействии в трудоустройстве инвалидов;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Закон Приморского края от 25.12.2019 N 677-КЗ &quot;О внесении изменений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8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25.12.2019 N 677-КЗ)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институтов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патриотическое воспитание, краеведение;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23.12.2022 N 277-КЗ)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 в части незаконного потребления наркотических средств и психотропных веществ, наркомании, социальная реабилитация, социальная и трудовая реинтеграция лиц, отбывших уголовное наказание в виде лишения свободы и (или) подвергшихся иным мерам уголовно-правового характера;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07.11.2017 </w:t>
      </w:r>
      <w:hyperlink w:history="0" r:id="rId28" w:tooltip="Закон Приморского края от 07.11.2017 N 187-КЗ &quot;О внесении изменений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5.10.2017) {КонсультантПлюс}">
        <w:r>
          <w:rPr>
            <w:sz w:val="20"/>
            <w:color w:val="0000ff"/>
          </w:rPr>
          <w:t xml:space="preserve">N 187-КЗ</w:t>
        </w:r>
      </w:hyperlink>
      <w:r>
        <w:rPr>
          <w:sz w:val="20"/>
        </w:rPr>
        <w:t xml:space="preserve">, от 22.07.2020 </w:t>
      </w:r>
      <w:hyperlink w:history="0" r:id="rId29" w:tooltip="Закон Приморского края от 22.07.2020 N 845-КЗ &quot;О внесении изменения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6.07.2020) {КонсультантПлюс}">
        <w:r>
          <w:rPr>
            <w:sz w:val="20"/>
            <w:color w:val="0000ff"/>
          </w:rPr>
          <w:t xml:space="preserve">N 845-КЗ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приютов для животных в целях осуществления деятельности по содержанию животных, в том числе животных без владельцев, а также реконструкция и (или) модернизация приютов для животных, предусматривающие увеличение предельного количества содержащихся в приютах животных без владельцев, включая реконструкцию и (или) модернизацию приютов для животных, созданных с использованием средств краевого бюджета;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0" w:tooltip="Закон Приморского края от 01.08.2022 N 169-КЗ &quot;О внесении изменения в статью 3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7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01.08.2022 N 169-КЗ)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развитие духовно-нравственных основ, традиционного образа жизни и культуры российского казачества, включая военно-патриотическое воспитание казачьей молодежи.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31" w:tooltip="Закон Приморского края от 08.10.2018 N 351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6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08.10.2018 N 351-КЗ)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Формы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 ориентированным некоммерческим организациям оказывается поддержка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11.05.2017 </w:t>
      </w:r>
      <w:hyperlink w:history="0" r:id="rId32" w:tooltip="Закон Приморского края от 11.05.2017 N 119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8.04.2017) {КонсультантПлюс}">
        <w:r>
          <w:rPr>
            <w:sz w:val="20"/>
            <w:color w:val="0000ff"/>
          </w:rPr>
          <w:t xml:space="preserve">N 119-КЗ</w:t>
        </w:r>
      </w:hyperlink>
      <w:r>
        <w:rPr>
          <w:sz w:val="20"/>
        </w:rPr>
        <w:t xml:space="preserve">, от 04.05.2018 </w:t>
      </w:r>
      <w:hyperlink w:history="0" r:id="rId33" w:tooltip="Закон Приморского края от 04.05.2018 N 280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5.04.2018) {КонсультантПлюс}">
        <w:r>
          <w:rPr>
            <w:sz w:val="20"/>
            <w:color w:val="0000ff"/>
          </w:rPr>
          <w:t xml:space="preserve">N 280-КЗ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закупок товаров, работ, услуг для обеспечения государственных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05.03.2014 </w:t>
      </w:r>
      <w:hyperlink w:history="0" r:id="rId34" w:tooltip="Закон Приморского края от 05.03.2014 N 385-КЗ &quot;О внесении изменений в статью 4 Закона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6.02.2014) {КонсультантПлюс}">
        <w:r>
          <w:rPr>
            <w:sz w:val="20"/>
            <w:color w:val="0000ff"/>
          </w:rPr>
          <w:t xml:space="preserve">N 385-КЗ</w:t>
        </w:r>
      </w:hyperlink>
      <w:r>
        <w:rPr>
          <w:sz w:val="20"/>
        </w:rPr>
        <w:t xml:space="preserve">, от 23.12.2022 </w:t>
      </w:r>
      <w:hyperlink w:history="0" r:id="rId35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N 277-КЗ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иных формах, предусмотренных федеральным законодательством и законодательством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Финансовая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23.12.2022 N 277-КЗ)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финансовой поддержки социально ориентированным некоммерческим организациям осуществляется путем предоставления им субсидий или грантов в форме субсидий в соответствии с решениями Губернатора Приморского края, Правительства Приморского края из краевого бюджета, в том числе по результатам конкурсного отбора. Некоммерческим организациям - исполнителям общественно полезных услуг субсидии или гранты в форме субсидий предоставляются на срок не менее двух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или гранты в форме субсидий социально ориентированным некоммерческим организациям предоставляются на финансовое обеспечение (возмещение) затрат (части затрат), связанных с реализацией общественно значимых программ (проектов) или оказанием (выполнением) услуг (работ), в том числе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определения объема и предоставления субсидий или грантов в форме субсидий социально ориентированным некоммерческим организациям, в том числе результаты их предоставления, устанавливается Правительством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Имущественная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законодательством оказание имущественной поддержки социально ориентированным некоммерческим организациям осуществляется путем передачи во владение и (или) в пользование таким некоммерческим организациям имущества, находящегося в собственности Приморского края (далее - имущество Приморского края), в соответствии с федеральным законодательством и законодательством Приморского края.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Приморского края от 11.05.2017 N 119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8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11.05.2017 N 119-КЗ)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органом по управлению имуществом Приморского края утверждается перечень имущества Приморского края, свободного от прав третьих лиц (за исключением имущественных прав некоммерческих организаций). Имущество Приморского края,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Указанный перечень подлежит обязательному опубликованию в средствах массовой информации, а также размещению на официальном сайте Правительства Приморского края и органов исполнительной власти Приморского края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11.05.2017 </w:t>
      </w:r>
      <w:hyperlink w:history="0" r:id="rId38" w:tooltip="Закон Приморского края от 11.05.2017 N 119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8.04.2017) {КонсультантПлюс}">
        <w:r>
          <w:rPr>
            <w:sz w:val="20"/>
            <w:color w:val="0000ff"/>
          </w:rPr>
          <w:t xml:space="preserve">N 119-КЗ</w:t>
        </w:r>
      </w:hyperlink>
      <w:r>
        <w:rPr>
          <w:sz w:val="20"/>
        </w:rPr>
        <w:t xml:space="preserve">, от 26.12.2019 </w:t>
      </w:r>
      <w:hyperlink w:history="0" r:id="rId39" w:tooltip="Закон Приморского края от 26.12.2019 N 686-КЗ (ред. от 01.03.2023) &quot;О внесении изменений в отдельные законодательные акты Приморского края&quot; (принят Законодательным Собранием Приморского края 18.12.2019) {КонсультантПлюс}">
        <w:r>
          <w:rPr>
            <w:sz w:val="20"/>
            <w:color w:val="0000ff"/>
          </w:rPr>
          <w:t xml:space="preserve">N 686-КЗ</w:t>
        </w:r>
      </w:hyperlink>
      <w:r>
        <w:rPr>
          <w:sz w:val="20"/>
        </w:rPr>
        <w:t xml:space="preserve">, от 23.12.2022 </w:t>
      </w:r>
      <w:hyperlink w:history="0" r:id="rId40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N 277-КЗ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формирования, ведения, обязательного опубликования перечня имущества Приморского края,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социально ориентированным некоммерческим организациям имущества, включенного в перечень имущества Приморского края, устанавливаются Правительством Приморского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Приморского края от 26.12.2019 N 686-КЗ (ред. от 01.03.2023) &quot;О внесении изменений в отдельные законодательные акты Приморского края&quot; (принят Законодательным Собранием Приморского края 18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26.12.2019 N 686-КЗ)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информационной поддержки социально ориентированным некоммерческим организациям осуществляется уполномоченным органом путем создания и обеспечения функционирования информационного сайта (информационного портала, специализированного раздела) в информационно-телекоммуникационной сети "Интернет" с целью размещения на нем в порядке, предусмотренном уполномоченным органом, информации о реализации государственной политики в области создания условий и осуществления поддержки социально ориентированных некоммерческих организаций на территории Приморского края, в том числе на основании информации отраслевых органов исполнительной власти, представленной в пределах своей компетенции. Оказание информационной поддержки социально ориентированным некоммерческим организациям возможно также путем предоставления им краевыми государственными организациями, осуществляющими теле- и (или) радиовещание, и редакциями краевых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 в установленном Правительством Приморского края порядке.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11.05.2017 </w:t>
      </w:r>
      <w:hyperlink w:history="0" r:id="rId42" w:tooltip="Закон Приморского края от 11.05.2017 N 119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8.04.2017) {КонсультантПлюс}">
        <w:r>
          <w:rPr>
            <w:sz w:val="20"/>
            <w:color w:val="0000ff"/>
          </w:rPr>
          <w:t xml:space="preserve">N 119-КЗ</w:t>
        </w:r>
      </w:hyperlink>
      <w:r>
        <w:rPr>
          <w:sz w:val="20"/>
        </w:rPr>
        <w:t xml:space="preserve">, от 26.12.2019 </w:t>
      </w:r>
      <w:hyperlink w:history="0" r:id="rId43" w:tooltip="Закон Приморского края от 26.12.2019 N 686-КЗ (ред. от 01.03.2023) &quot;О внесении изменений в отдельные законодательные акты Приморского края&quot; (принят Законодательным Собранием Приморского края 18.12.2019) {КонсультантПлюс}">
        <w:r>
          <w:rPr>
            <w:sz w:val="20"/>
            <w:color w:val="0000ff"/>
          </w:rPr>
          <w:t xml:space="preserve">N 686-КЗ</w:t>
        </w:r>
      </w:hyperlink>
      <w:r>
        <w:rPr>
          <w:sz w:val="20"/>
        </w:rPr>
        <w:t xml:space="preserve">, от 23.12.2022 </w:t>
      </w:r>
      <w:hyperlink w:history="0" r:id="rId44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N 277-КЗ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7(1).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Приморского края от 04.05.2018 N 280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5.04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04.05.2018 N 280-КЗ)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6" w:tooltip="Закон Приморского края от 11.05.2017 N 119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8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11.05.2017 N 119-КЗ)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уполномоченным органом и отраслевыми органами исполнительной власти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>
      <w:pPr>
        <w:pStyle w:val="0"/>
        <w:jc w:val="both"/>
      </w:pPr>
      <w:r>
        <w:rPr>
          <w:sz w:val="20"/>
        </w:rPr>
        <w:t xml:space="preserve">(в ред. Законов Приморского края от 04.05.2018 </w:t>
      </w:r>
      <w:hyperlink w:history="0" r:id="rId47" w:tooltip="Закон Приморского края от 04.05.2018 N 280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25.04.2018) {КонсультантПлюс}">
        <w:r>
          <w:rPr>
            <w:sz w:val="20"/>
            <w:color w:val="0000ff"/>
          </w:rPr>
          <w:t xml:space="preserve">N 280-КЗ</w:t>
        </w:r>
      </w:hyperlink>
      <w:r>
        <w:rPr>
          <w:sz w:val="20"/>
        </w:rPr>
        <w:t xml:space="preserve">, от 23.12.2022 </w:t>
      </w:r>
      <w:hyperlink w:history="0" r:id="rId48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N 277-КЗ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Консультационная поддержка социально ориентированных некоммерческих организаций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9" w:tooltip="Закон Приморского края от 23.12.2022 N 277-КЗ &quot;О внесении изменений в Закон Приморского края &quot;О поддержке социально ориентированных некоммерческих организаций в Приморском крае&quot; (принят Законодательным Собранием Приморского края 19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Приморского края от 23.12.2022 N 277-КЗ)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Оказание консультационной поддержки социально ориентированным некоммерческим организациям осуществляется уполномоченным органом и отраслевыми органами исполнительной власти путем консультирования по вопросам создания условий и осуществления поддержки социально ориентированных некоммерческих организаций, разработки методических и аналитических материалов для социально ориентированных некоммерческих организаций по вопросам взаимодействия с органами исполнительной власти Приморского края и органами местного самоуправления муниципальных образований Приморского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Общественный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Приморском крае обеспечивается общественный контроль за осуществлением поддержки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представителей общественности в решении вопросов оказания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экспертиза проектов нормативных правовых актов и действующих нормативных правовых актов Приморского края, затрагивающих права, свободы, обязанности и законные интересы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контроль за осуществлением поддержки социально ориентированных некоммерческих организаций обеспечивается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открытостью информации о мерах поддержки социально ориентированных некоммерческих организациях и о получателях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Финансовое обеспечение реализации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настоящего Закона является расходным обязательством Приморского края и осуществляется за счет средств краевого бюджета.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вступления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трех месяцев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края</w:t>
      </w:r>
    </w:p>
    <w:p>
      <w:pPr>
        <w:pStyle w:val="0"/>
        <w:jc w:val="right"/>
      </w:pPr>
      <w:r>
        <w:rPr>
          <w:sz w:val="20"/>
        </w:rPr>
        <w:t xml:space="preserve">В.В.МИКЛУШЕВСКИЙ</w:t>
      </w:r>
    </w:p>
    <w:p>
      <w:pPr>
        <w:pStyle w:val="0"/>
        <w:jc w:val="both"/>
      </w:pPr>
      <w:r>
        <w:rPr>
          <w:sz w:val="20"/>
        </w:rPr>
        <w:t xml:space="preserve">г. Владивосток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5 апреля 2013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183-КЗ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Приморского края от 05.04.2013 N 183-КЗ</w:t>
            <w:br/>
            <w:t>(ред. от 23.12.2022)</w:t>
            <w:br/>
            <w:t>"О поддержке социально ориентированных некоммерческих...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8E69A9D2CD20BBD647003D0CB9AF251B2602D3DBE144CD2BFC83490587D10D56C70CD122E7E42F93517D2C71F6CF96B33A731279BAD81017CD2Am80EF" TargetMode = "External"/>
	<Relationship Id="rId8" Type="http://schemas.openxmlformats.org/officeDocument/2006/relationships/hyperlink" Target="consultantplus://offline/ref=058E69A9D2CD20BBD647003D0CB9AF251B2602D3DAEE45CF24FC83490587D10D56C70CD122E7E42F93517D2C71F6CF96B33A731279BAD81017CD2Am80EF" TargetMode = "External"/>
	<Relationship Id="rId9" Type="http://schemas.openxmlformats.org/officeDocument/2006/relationships/hyperlink" Target="consultantplus://offline/ref=058E69A9D2CD20BBD647003D0CB9AF251B2602D3DCE840C927F4DE430DDEDD0F51C853C625AEE82E93517D2B7DA9CA83A2627C1166A4DE080BCF288Fm20FF" TargetMode = "External"/>
	<Relationship Id="rId10" Type="http://schemas.openxmlformats.org/officeDocument/2006/relationships/hyperlink" Target="consultantplus://offline/ref=058E69A9D2CD20BBD647003D0CB9AF251B2602D3DCE947C220F6DE430DDEDD0F51C853C625AEE82E93517D2B7DA9CA83A2627C1166A4DE080BCF288Fm20FF" TargetMode = "External"/>
	<Relationship Id="rId11" Type="http://schemas.openxmlformats.org/officeDocument/2006/relationships/hyperlink" Target="consultantplus://offline/ref=058E69A9D2CD20BBD647003D0CB9AF251B2602D3DCE941C223F5DE430DDEDD0F51C853C625AEE82E93517D2B7DA9CA83A2627C1166A4DE080BCF288Fm20FF" TargetMode = "External"/>
	<Relationship Id="rId12" Type="http://schemas.openxmlformats.org/officeDocument/2006/relationships/hyperlink" Target="consultantplus://offline/ref=058E69A9D2CD20BBD647003D0CB9AF251B2602D3DCEA45CB2AFFDE430DDEDD0F51C853C625AEE82E93517D2B7DA9CA83A2627C1166A4DE080BCF288Fm20FF" TargetMode = "External"/>
	<Relationship Id="rId13" Type="http://schemas.openxmlformats.org/officeDocument/2006/relationships/hyperlink" Target="consultantplus://offline/ref=058E69A9D2CD20BBD647003D0CB9AF251B2602D3DCEB4FCE26F2DE430DDEDD0F51C853C625AEE82E93517D2B7DA9CA83A2627C1166A4DE080BCF288Fm20FF" TargetMode = "External"/>
	<Relationship Id="rId14" Type="http://schemas.openxmlformats.org/officeDocument/2006/relationships/hyperlink" Target="consultantplus://offline/ref=058E69A9D2CD20BBD647003D0CB9AF251B2602D3DCEB4FCE26F1DE430DDEDD0F51C853C625AEE82E93517D2B7DA9CA83A2627C1166A4DE080BCF288Fm20FF" TargetMode = "External"/>
	<Relationship Id="rId15" Type="http://schemas.openxmlformats.org/officeDocument/2006/relationships/hyperlink" Target="consultantplus://offline/ref=058E69A9D2CD20BBD647003D0CB9AF251B2602D3DCE044CB25F7DE430DDEDD0F51C853C625AEE82E93517D237EA9CA83A2627C1166A4DE080BCF288Fm20FF" TargetMode = "External"/>
	<Relationship Id="rId16" Type="http://schemas.openxmlformats.org/officeDocument/2006/relationships/hyperlink" Target="consultantplus://offline/ref=B059C157080AF04E87C2FF5276E78CFBCDCB9D214B84FD1C1D06720E6607E5D8497316C896969094CEBA79195861343018C04C686166DD2DA457E138nF0DF" TargetMode = "External"/>
	<Relationship Id="rId17" Type="http://schemas.openxmlformats.org/officeDocument/2006/relationships/hyperlink" Target="consultantplus://offline/ref=B059C157080AF04E87C2FF5276E78CFBCDCB9D214B87F9141D04720E6607E5D8497316C896969094CEBA79195861343018C04C686166DD2DA457E138nF0DF" TargetMode = "External"/>
	<Relationship Id="rId18" Type="http://schemas.openxmlformats.org/officeDocument/2006/relationships/hyperlink" Target="consultantplus://offline/ref=B059C157080AF04E87C2FF5276E78CFBCDCB9D214B87F3151D04720E6607E5D8497316C896969094CEBA79195861343018C04C686166DD2DA457E138nF0DF" TargetMode = "External"/>
	<Relationship Id="rId19" Type="http://schemas.openxmlformats.org/officeDocument/2006/relationships/hyperlink" Target="consultantplus://offline/ref=B059C157080AF04E87C2FF5276E78CFBCDCB9D214B87F3151D04720E6607E5D8497316C896969094CEBA79195761343018C04C686166DD2DA457E138nF0DF" TargetMode = "External"/>
	<Relationship Id="rId20" Type="http://schemas.openxmlformats.org/officeDocument/2006/relationships/hyperlink" Target="consultantplus://offline/ref=B059C157080AF04E87C2E15F608BD2F4C9C3C7244B88F14B435574593957E38D0933109DD6D696C19FFE2C145D6B7E615A8B436A62n70BF" TargetMode = "External"/>
	<Relationship Id="rId21" Type="http://schemas.openxmlformats.org/officeDocument/2006/relationships/hyperlink" Target="consultantplus://offline/ref=B059C157080AF04E87C2FF5276E78CFBCDCB9D214B87F3151D04720E6607E5D8497316C896969094CEBA79185E61343018C04C686166DD2DA457E138nF0DF" TargetMode = "External"/>
	<Relationship Id="rId22" Type="http://schemas.openxmlformats.org/officeDocument/2006/relationships/hyperlink" Target="consultantplus://offline/ref=B059C157080AF04E87C2E15F608BD2F4C9C3C02C4288F14B435574593957E38D0933109DD5D29D94C6B12D481B3F6D635D8B416C7E7ADD29nB09F" TargetMode = "External"/>
	<Relationship Id="rId23" Type="http://schemas.openxmlformats.org/officeDocument/2006/relationships/hyperlink" Target="consultantplus://offline/ref=B059C157080AF04E87C2E15F608BD2F4C9C3C7244B88F14B435574593957E38D0933109DD6D696C19FFE2C145D6B7E615A8B436A62n70BF" TargetMode = "External"/>
	<Relationship Id="rId24" Type="http://schemas.openxmlformats.org/officeDocument/2006/relationships/hyperlink" Target="consultantplus://offline/ref=B059C157080AF04E87C2E15F608BD2F4C9C3C52F4C84F14B435574593957E38D1B334891D7D38395C8A47B195Dn609F" TargetMode = "External"/>
	<Relationship Id="rId25" Type="http://schemas.openxmlformats.org/officeDocument/2006/relationships/hyperlink" Target="consultantplus://offline/ref=B059C157080AF04E87C2FF5276E78CFBCDCB9D214B87F3151D04720E6607E5D8497316C896969094CEBA791D5B61343018C04C686166DD2DA457E138nF0DF" TargetMode = "External"/>
	<Relationship Id="rId26" Type="http://schemas.openxmlformats.org/officeDocument/2006/relationships/hyperlink" Target="consultantplus://offline/ref=B059C157080AF04E87C2FF5276E78CFBCDCB9D214B83F3181B04720E6607E5D8497316C896969094CEBA79195761343018C04C686166DD2DA457E138nF0DF" TargetMode = "External"/>
	<Relationship Id="rId27" Type="http://schemas.openxmlformats.org/officeDocument/2006/relationships/hyperlink" Target="consultantplus://offline/ref=B059C157080AF04E87C2FF5276E78CFBCDCB9D214B87F3151D04720E6607E5D8497316C896969094CEBA791D5961343018C04C686166DD2DA457E138nF0DF" TargetMode = "External"/>
	<Relationship Id="rId28" Type="http://schemas.openxmlformats.org/officeDocument/2006/relationships/hyperlink" Target="consultantplus://offline/ref=B059C157080AF04E87C2FF5276E78CFBCDCB9D214B81FB141D00720E6607E5D8497316C896969094CEBA79195761343018C04C686166DD2DA457E138nF0DF" TargetMode = "External"/>
	<Relationship Id="rId29" Type="http://schemas.openxmlformats.org/officeDocument/2006/relationships/hyperlink" Target="consultantplus://offline/ref=B059C157080AF04E87C2FF5276E78CFBCDCB9D214B84FD1C1D06720E6607E5D8497316C896969094CEBA79195761343018C04C686166DD2DA457E138nF0DF" TargetMode = "External"/>
	<Relationship Id="rId30" Type="http://schemas.openxmlformats.org/officeDocument/2006/relationships/hyperlink" Target="consultantplus://offline/ref=B059C157080AF04E87C2FF5276E78CFBCDCB9D214B87F9141D04720E6607E5D8497316C896969094CEBA79195761343018C04C686166DD2DA457E138nF0DF" TargetMode = "External"/>
	<Relationship Id="rId31" Type="http://schemas.openxmlformats.org/officeDocument/2006/relationships/hyperlink" Target="consultantplus://offline/ref=B059C157080AF04E87C2FF5276E78CFBCDCB9D214B82F91D1709720E6607E5D8497316C896969094CEBA79195761343018C04C686166DD2DA457E138nF0DF" TargetMode = "External"/>
	<Relationship Id="rId32" Type="http://schemas.openxmlformats.org/officeDocument/2006/relationships/hyperlink" Target="consultantplus://offline/ref=B059C157080AF04E87C2FF5276E78CFBCDCB9D214B80FC1F1A02720E6607E5D8497316C896969094CEBA79195761343018C04C686166DD2DA457E138nF0DF" TargetMode = "External"/>
	<Relationship Id="rId33" Type="http://schemas.openxmlformats.org/officeDocument/2006/relationships/hyperlink" Target="consultantplus://offline/ref=B059C157080AF04E87C2FF5276E78CFBCDCB9D214B81FD141E03720E6607E5D8497316C896969094CEBA79185F61343018C04C686166DD2DA457E138nF0DF" TargetMode = "External"/>
	<Relationship Id="rId34" Type="http://schemas.openxmlformats.org/officeDocument/2006/relationships/hyperlink" Target="consultantplus://offline/ref=B059C157080AF04E87C2FF5276E78CFBCDCB9D214C89F81B160A2F046E5EE9DA4E7C49DF91DF9C95CEBA7911543E31250998436B7E78DB35B855E3n309F" TargetMode = "External"/>
	<Relationship Id="rId35" Type="http://schemas.openxmlformats.org/officeDocument/2006/relationships/hyperlink" Target="consultantplus://offline/ref=B059C157080AF04E87C2FF5276E78CFBCDCB9D214B87F3151D04720E6607E5D8497316C896969094CEBA791D5861343018C04C686166DD2DA457E138nF0DF" TargetMode = "External"/>
	<Relationship Id="rId36" Type="http://schemas.openxmlformats.org/officeDocument/2006/relationships/hyperlink" Target="consultantplus://offline/ref=B059C157080AF04E87C2FF5276E78CFBCDCB9D214B87F3151D04720E6607E5D8497316C896969094CEBA791D5761343018C04C686166DD2DA457E138nF0DF" TargetMode = "External"/>
	<Relationship Id="rId37" Type="http://schemas.openxmlformats.org/officeDocument/2006/relationships/hyperlink" Target="consultantplus://offline/ref=B059C157080AF04E87C2FF5276E78CFBCDCB9D214B80FC1F1A02720E6607E5D8497316C896969094CEBA79185E61343018C04C686166DD2DA457E138nF0DF" TargetMode = "External"/>
	<Relationship Id="rId38" Type="http://schemas.openxmlformats.org/officeDocument/2006/relationships/hyperlink" Target="consultantplus://offline/ref=B059C157080AF04E87C2FF5276E78CFBCDCB9D214B80FC1F1A02720E6607E5D8497316C896969094CEBA79185D61343018C04C686166DD2DA457E138nF0DF" TargetMode = "External"/>
	<Relationship Id="rId39" Type="http://schemas.openxmlformats.org/officeDocument/2006/relationships/hyperlink" Target="consultantplus://offline/ref=B059C157080AF04E87C2FF5276E78CFBCDCB9D214B88F81D1801720E6607E5D8497316C896969094CEBA79115A61343018C04C686166DD2DA457E138nF0DF" TargetMode = "External"/>
	<Relationship Id="rId40" Type="http://schemas.openxmlformats.org/officeDocument/2006/relationships/hyperlink" Target="consultantplus://offline/ref=B059C157080AF04E87C2FF5276E78CFBCDCB9D214B87F3151D04720E6607E5D8497316C896969094CEBA791C5C61343018C04C686166DD2DA457E138nF0DF" TargetMode = "External"/>
	<Relationship Id="rId41" Type="http://schemas.openxmlformats.org/officeDocument/2006/relationships/hyperlink" Target="consultantplus://offline/ref=B059C157080AF04E87C2FF5276E78CFBCDCB9D214B88F81D1801720E6607E5D8497316C896969094CEBA79115A61343018C04C686166DD2DA457E138nF0DF" TargetMode = "External"/>
	<Relationship Id="rId42" Type="http://schemas.openxmlformats.org/officeDocument/2006/relationships/hyperlink" Target="consultantplus://offline/ref=B059C157080AF04E87C2FF5276E78CFBCDCB9D214B80FC1F1A02720E6607E5D8497316C896969094CEBA79185C61343018C04C686166DD2DA457E138nF0DF" TargetMode = "External"/>
	<Relationship Id="rId43" Type="http://schemas.openxmlformats.org/officeDocument/2006/relationships/hyperlink" Target="consultantplus://offline/ref=B059C157080AF04E87C2FF5276E78CFBCDCB9D214B88F81D1801720E6607E5D8497316C896969094CEBA79115A61343018C04C686166DD2DA457E138nF0DF" TargetMode = "External"/>
	<Relationship Id="rId44" Type="http://schemas.openxmlformats.org/officeDocument/2006/relationships/hyperlink" Target="consultantplus://offline/ref=B059C157080AF04E87C2FF5276E78CFBCDCB9D214B87F3151D04720E6607E5D8497316C896969094CEBA791C5B61343018C04C686166DD2DA457E138nF0DF" TargetMode = "External"/>
	<Relationship Id="rId45" Type="http://schemas.openxmlformats.org/officeDocument/2006/relationships/hyperlink" Target="consultantplus://offline/ref=B059C157080AF04E87C2FF5276E78CFBCDCB9D214B81FD141E03720E6607E5D8497316C896969094CEBA79185E61343018C04C686166DD2DA457E138nF0DF" TargetMode = "External"/>
	<Relationship Id="rId46" Type="http://schemas.openxmlformats.org/officeDocument/2006/relationships/hyperlink" Target="consultantplus://offline/ref=B059C157080AF04E87C2FF5276E78CFBCDCB9D214B80FC1F1A02720E6607E5D8497316C896969094CEBA79185B61343018C04C686166DD2DA457E138nF0DF" TargetMode = "External"/>
	<Relationship Id="rId47" Type="http://schemas.openxmlformats.org/officeDocument/2006/relationships/hyperlink" Target="consultantplus://offline/ref=B059C157080AF04E87C2FF5276E78CFBCDCB9D214B81FD141E03720E6607E5D8497316C896969094CEBA79185E61343018C04C686166DD2DA457E138nF0DF" TargetMode = "External"/>
	<Relationship Id="rId48" Type="http://schemas.openxmlformats.org/officeDocument/2006/relationships/hyperlink" Target="consultantplus://offline/ref=B059C157080AF04E87C2FF5276E78CFBCDCB9D214B87F3151D04720E6607E5D8497316C896969094CEBA791C5A61343018C04C686166DD2DA457E138nF0DF" TargetMode = "External"/>
	<Relationship Id="rId49" Type="http://schemas.openxmlformats.org/officeDocument/2006/relationships/hyperlink" Target="consultantplus://offline/ref=B059C157080AF04E87C2FF5276E78CFBCDCB9D214B87F3151D04720E6607E5D8497316C896969094CEBA791C5961343018C04C686166DD2DA457E138nF0D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05.04.2013 N 183-КЗ
(ред. от 23.12.2022)
"О поддержке социально ориентированных некоммерческих организаций в Приморском крае"
(принят Законодательным Собранием Приморского края 27.03.2013)</dc:title>
  <dcterms:created xsi:type="dcterms:W3CDTF">2023-06-21T05:52:38Z</dcterms:created>
</cp:coreProperties>
</file>