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Псковской области от 03.04.2024 N 107</w:t>
              <w:br/>
              <w:t xml:space="preserve">"О конкурсе "Лучшее территориальное общественное самоуправление"</w:t>
              <w:br/>
              <w:t xml:space="preserve">(вместе с "Положением о конкурсе "Лучшее территориальное общественное самоуправление")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апреля 2024 г. N 107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КОНКУРСЕ "ЛУЧШЕЕ ТЕРРИТОРИАЛЬНОЕ</w:t>
      </w:r>
    </w:p>
    <w:p>
      <w:pPr>
        <w:pStyle w:val="2"/>
        <w:jc w:val="center"/>
      </w:pPr>
      <w:r>
        <w:rPr>
          <w:sz w:val="20"/>
        </w:rPr>
        <w:t xml:space="preserve">ОБЩЕСТВЕННОЕ САМОУПРАВЛЕНИЕ"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Федерального </w:t>
      </w:r>
      <w:hyperlink w:history="0" r:id="rId7" w:tooltip="Федеральный закон от 06.10.2003 N 131-ФЗ (ред. от 15.05.2024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06 октября 2003 г. N 131-ФЗ "Об общих принципах организации местного самоуправления в Российской Федерации", </w:t>
      </w:r>
      <w:hyperlink w:history="0" r:id="rId8" w:tooltip="Закон Псковской области от 19.02.2002 N 174-оз (ред. от 08.04.2024) &quot;Об исполнительных органах Псковской области&quot; (принят Псковским областным Собранием депутатов 31.01.200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Псковской области от 19 февраля 2002 г. N 174-ОЗ "Об исполнительных органах Псковской области", </w:t>
      </w:r>
      <w:hyperlink w:history="0" r:id="rId9" w:tooltip="Постановление Правительства Псковской области от 25.12.2023 N 509 (ред. от 02.05.2024) &quot;О государственной программе Псковской области &quot;Поддержка развития местного самоуправления в П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25 декабря 2023 г. N 509 "О государственной программе Псковской области "Поддержка развития местного самоуправления в Псковской области" Правительство Псковской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2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конкурсе "Лучшее территориальное общественное самоуправление".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дня, следующего за днем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Губернатора Псковской области Серавина А.И.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Псковской области</w:t>
      </w:r>
    </w:p>
    <w:p>
      <w:pPr>
        <w:pStyle w:val="0"/>
        <w:jc w:val="right"/>
      </w:pPr>
      <w:r>
        <w:rPr>
          <w:sz w:val="20"/>
        </w:rPr>
        <w:t xml:space="preserve">М.ВЕДЕРНИКОВ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Псковской области</w:t>
      </w:r>
    </w:p>
    <w:p>
      <w:pPr>
        <w:pStyle w:val="0"/>
        <w:jc w:val="right"/>
      </w:pPr>
      <w:r>
        <w:rPr>
          <w:sz w:val="20"/>
        </w:rPr>
        <w:t xml:space="preserve">от 3 апреля 2024 г. N 107</w:t>
      </w:r>
    </w:p>
    <w:p>
      <w:pPr>
        <w:pStyle w:val="0"/>
        <w:jc w:val="both"/>
      </w:pPr>
      <w:r>
        <w:rPr>
          <w:sz w:val="20"/>
        </w:rPr>
      </w:r>
    </w:p>
    <w:bookmarkStart w:id="26" w:name="P26"/>
    <w:bookmarkEnd w:id="2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КОНКУРСЕ "ЛУЧШЕЕ ТЕРРИТОРИАЛЬНОЕ</w:t>
      </w:r>
    </w:p>
    <w:p>
      <w:pPr>
        <w:pStyle w:val="2"/>
        <w:jc w:val="center"/>
      </w:pPr>
      <w:r>
        <w:rPr>
          <w:sz w:val="20"/>
        </w:rPr>
        <w:t xml:space="preserve">ОБЩЕСТВЕННОЕ САМОУПРАВЛЕНИЕ"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порядок проведения конкурса "Лучшее территориальное общественное самоуправление" (далее - конкурс) среди территориальных общественных самоуправлений, осуществляющих свою деятельность на территории Псковской области (далее - ТОС), в целях повышения эффективности их деятельности и поощрения лучших ТОС.</w:t>
      </w:r>
    </w:p>
    <w:bookmarkStart w:id="33" w:name="P33"/>
    <w:bookmarkEnd w:id="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настоящем Положении используются понятия в значениях, определенных Бюджетным </w:t>
      </w:r>
      <w:hyperlink w:history="0" r:id="rId1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11" w:tooltip="Федеральный закон от 06.10.2003 N 131-ФЗ (ред. от 15.05.2024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 октября 2003 г. N 131-ФЗ "Об общих принципах организации местного самоуправления в Российской Федерации" (далее - Федеральный закон), а также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заявка - представляемые для участия в конкурсе </w:t>
      </w:r>
      <w:hyperlink w:history="0" w:anchor="P112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об участии в конкурсе по форме согласно приложению N 1 к настоящему Положению и </w:t>
      </w:r>
      <w:hyperlink w:history="0" w:anchor="P148" w:tooltip="ИНФОРМАЦИЯ">
        <w:r>
          <w:rPr>
            <w:sz w:val="20"/>
            <w:color w:val="0000ff"/>
          </w:rPr>
          <w:t xml:space="preserve">информация</w:t>
        </w:r>
      </w:hyperlink>
      <w:r>
        <w:rPr>
          <w:sz w:val="20"/>
        </w:rPr>
        <w:t xml:space="preserve"> о деятельности ТОС по форме согласно приложению N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участник конкурса - ТОС, учрежденное ранее чем за один год до дня объявления конкурса в соответствии со </w:t>
      </w:r>
      <w:hyperlink w:history="0" r:id="rId12" w:tooltip="Федеральный закон от 06.10.2003 N 131-ФЗ (ред. от 15.05.2024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статьей 27</w:t>
        </w:r>
      </w:hyperlink>
      <w:r>
        <w:rPr>
          <w:sz w:val="20"/>
        </w:rPr>
        <w:t xml:space="preserve"> Федерального закона, подавшее заявку;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победители конкурса - ТОС, занявшие в конкурсе I место;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призеры конкурса - ТОС, занявшие в конкурсе II и III места.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ОРГАНИЗАЦИЯ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Организатором конкурса является Управление по местному самоуправлению и территориальному развитию Правительства Псковской области (далее - организатор конкурса).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проведения конкурса создаются конкурсная комиссия по проведению конкурса (далее - конкурсная комиссия) и муниципальные конкурсные комиссии по проведению конкурса (далее - муниципальные конкурсные комиссии).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Состав конкурсной комиссии утверждается распоряжением Правительства Псковской области из числа представителей Правительства Псковской области, иных исполнительных органов Псковской области, представителей Псковского областного Собрания депутатов и Ассоциации "Совет муниципальных образований Псковской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конкурсной комиссии, заместитель председателя конкурсной комиссии и секретарь конкурсной комиссии не участвуют в оценке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Председатель конкурсной комиссии руководит деятельностью конкурсной комиссии, проводит заседания конкурсной комиссии и подписывает протокол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председателя конкурсной комиссии заседания конкурсной комиссии проводит заместитель председателя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Секретарь конкурсной комиссии информирует членов конкурсной комиссии об очередном заседании конкурсной комиссии, а также оформляет протокол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Заседание конкурсной комиссии правомочно, если на нем присутствует не менее двух третей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конкурсной комиссии принимаются путем открытого голосования членов конкурсной комиссии и считаются принятыми, если за них проголосовало более половины присутствующих на заседании членов конкурсной комиссии. В случае равенства голосов членов конкурсной комиссии решающим является голос председателя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Решение конкурсной комиссии оформляется протоколом заседания конкурсной комиссии и подписывается председателем конкурсной комиссии или его заместителем, председательствующим на заседании конкурсной комиссии, и членами конкурсной комиссии не позднее трех календарных дней со дня, следующего за днем проведения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Протоколы заседаний конкурсной комиссии подлежат размещению организатором конкурса на официальном сайте Правительства Псковской области в информационно-телекоммуникационной сети "Интернет" по адресу: </w:t>
      </w:r>
      <w:r>
        <w:rPr>
          <w:sz w:val="20"/>
        </w:rPr>
        <w:t xml:space="preserve">pskov.ru</w:t>
      </w:r>
      <w:r>
        <w:rPr>
          <w:sz w:val="20"/>
        </w:rPr>
        <w:t xml:space="preserve"> (далее соответственно - официальный сайт Правительства Псковской области, сеть "Интернет") в течение трех рабочих дней со дня их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Состав и регламент работы муниципальных конкурсных комиссий утверждаются актами местных администраций муниципальных образований Псковской области, на территории которых действуют ТОС (далее - муниципальные образования), с учетом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конкурсные комиссии формируются из представителей органов местного самоуправления муниципальных образований (далее - органы местного самоуправления) и общественности.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органов ТОС не могут быть членами муниципальных конкурсных комиссий.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Решение муниципальной конкурсной комиссии оформляется протоколом заседания муниципальной конкурсной комиссии и подписывается председателем муниципальной конкурсной комиссии или его заместителем, председательствующим на заседании муниципальной конкурсной комиссии, и членами муниципальной конкурсной комиссии не позднее трех календарных дней со дня, следующего за днем проведения заседания муниципальной конкурсной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РАССМОТРЕНИЯ ЗАЯВОК И</w:t>
      </w:r>
    </w:p>
    <w:p>
      <w:pPr>
        <w:pStyle w:val="2"/>
        <w:jc w:val="center"/>
      </w:pPr>
      <w:r>
        <w:rPr>
          <w:sz w:val="20"/>
        </w:rPr>
        <w:t xml:space="preserve">ОПРЕДЕЛЕНИЯ ПОБЕДИТЕЛЕЙ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Муниципальные образования распределяются по двум конкурсным группам: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первая группа - городские округа, муниципальные округа и городские поселения;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вторая группа - сельские поселения.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Победители конкурса и призеры конкурса определяются по каждой конкурсной группе отдельно.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Конкурс проводится в два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первый этап конкурса проводится муниципальными конкурсными комиссиями;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второй этап конкурса проводится конкурсной комиссией.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Организатор конкурса не позднее чем за семь календарных дней до дня начала приема заявок: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размещение на официальном сайте Правительства Псковской области настоящего Положения и информационного сообщения о проведении конкурса, содержащего в том числе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сроки начала и окончания этапов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сроки начала и окончания приема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время, место и порядок приема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контактные телефоны лиц, осуществляющих консультации по вопросам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направляет информационное сообщение, указанное в </w:t>
      </w:r>
      <w:hyperlink w:history="0" w:anchor="P69" w:tooltip="1) организует размещение на официальном сайте Правительства Псковской области настоящего Положения и информационного сообщения о проведении конкурса, содержащего в том числе следующую информацию:">
        <w:r>
          <w:rPr>
            <w:sz w:val="20"/>
            <w:color w:val="0000ff"/>
          </w:rPr>
          <w:t xml:space="preserve">подпункте 1</w:t>
        </w:r>
      </w:hyperlink>
      <w:r>
        <w:rPr>
          <w:sz w:val="20"/>
        </w:rPr>
        <w:t xml:space="preserve"> настоящего пункта, в местные администрации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Информационные сообщения о проведении первого этапа конкурса размещаются на официальных сайтах местных администраций муниципальных образований в сети "Интернет" в течение трех календарных дней со дня получения информационного сообщения, указанного в </w:t>
      </w:r>
      <w:hyperlink w:history="0" w:anchor="P68" w:tooltip="16. Организатор конкурса не позднее чем за семь календарных дней до дня начала приема заявок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Представители ТОС, имеющих намерение участвовать в конкурсе, представляют заявку в муниципальную конкурсную комиссию лицу, ответственному за ее прием, в соответствии с информационным сообщением о проведении первого этапа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Муниципальные конкурсные комиссии в течение пяти календарных дней со дня окончания срока приема заявок осуществляют регистрацию и проверку заявок и участников конкурса, по результатам которой: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соответствия заявки и участника конкурса требованиям, установленным в </w:t>
      </w:r>
      <w:hyperlink w:history="0" w:anchor="P33" w:tooltip="2. В настоящем Положении используются понятия в значениях, определенных Бюджетным кодексом Российской Федерации, Федеральным законом от 06 октября 2003 г. N 131-ФЗ &quot;Об общих принципах организации местного самоуправления в Российской Федерации&quot; (далее - Федеральный закон), а также используются следующие поняти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Положения, принимают заявку соответствующего участника конкурса к рассмотрению;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несоответствия заявки и участника конкурса требованиям, установленным в </w:t>
      </w:r>
      <w:hyperlink w:history="0" w:anchor="P33" w:tooltip="2. В настоящем Положении используются понятия в значениях, определенных Бюджетным кодексом Российской Федерации, Федеральным законом от 06 октября 2003 г. N 131-ФЗ &quot;Об общих принципах организации местного самоуправления в Российской Федерации&quot; (далее - Федеральный закон), а также используются следующие поняти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Положения, направляют соответствующему участнику конкурса уведомление об отказе в допуске к участию в конкурсе с обоснованием причин такого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Муниципальные конкурсные комиссии в течение семи календарных дней со дня окончания срока приема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осуществляют оценку принятых к рассмотрению заявок в соответствии с </w:t>
      </w:r>
      <w:hyperlink w:history="0" w:anchor="P276" w:tooltip="КРИТЕРИИ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 оценки заявок, указанными в приложении N 3 к настоящему Положению;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принимают решения муниципальных конкурсных комиссий, определяющие трех участников конкурса, набравших наибольшее количество баллов и претендующих на участие во втором этапе конкурса (далее - претенденты), в порядке, установленном настоящим Положением.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По итогам проведения первого этапа конкурса секретарь муниципальной конкурсной комиссии в течение трех календарных дней со дня определения претендентов в соответствии с </w:t>
      </w:r>
      <w:hyperlink w:history="0" w:anchor="P82" w:tooltip="2) принимают решения муниципальных конкурсных комиссий, определяющие трех участников конкурса, набравших наибольшее количество баллов и претендующих на участие во втором этапе конкурса (далее - претенденты), в порядке, установленном настоящим Положением.">
        <w:r>
          <w:rPr>
            <w:sz w:val="20"/>
            <w:color w:val="0000ff"/>
          </w:rPr>
          <w:t xml:space="preserve">подпунктом 2 пункта 20</w:t>
        </w:r>
      </w:hyperlink>
      <w:r>
        <w:rPr>
          <w:sz w:val="20"/>
        </w:rPr>
        <w:t xml:space="preserve"> настоящего Положения представляет организатору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заявки претендентов;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решение муниципальной конкурсной комиссии, указанное в </w:t>
      </w:r>
      <w:hyperlink w:history="0" w:anchor="P82" w:tooltip="2) принимают решения муниципальных конкурсных комиссий, определяющие трех участников конкурса, набравших наибольшее количество баллов и претендующих на участие во втором этапе конкурса (далее - претенденты), в порядке, установленном настоящим Положением.">
        <w:r>
          <w:rPr>
            <w:sz w:val="20"/>
            <w:color w:val="0000ff"/>
          </w:rPr>
          <w:t xml:space="preserve">подпункте 2 пункта 20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копию акта местной администрации муниципального образования, которым создана муниципальная конкурсная комиссия и утвержден ее состав.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Организатор конкурса в течение десяти календарных дней со дня получения документов, указанных в </w:t>
      </w:r>
      <w:hyperlink w:history="0" w:anchor="P83" w:tooltip="21. По итогам проведения первого этапа конкурса секретарь муниципальной конкурсной комиссии в течение трех календарных дней со дня определения претендентов в соответствии с подпунктом 2 пункта 20 настоящего Положения представляет организатору конкурса: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настоящего Положения, регистрирует и представляет их в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Члены конкурсной комиссии в течение десяти календарных дней со дня получения документов, указанных в </w:t>
      </w:r>
      <w:hyperlink w:history="0" w:anchor="P83" w:tooltip="21. По итогам проведения первого этапа конкурса секретарь муниципальной конкурсной комиссии в течение трех календарных дней со дня определения претендентов в соответствии с подпунктом 2 пункта 20 настоящего Положения представляет организатору конкурса: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настоящего Положения, самостоятельно оценивают заявки претендентов в соответствии с </w:t>
      </w:r>
      <w:hyperlink w:history="0" w:anchor="P276" w:tooltip="КРИТЕРИИ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 оценки заявок, указанными в приложении N 3 к настоящему Положению, результаты которых заносят в </w:t>
      </w:r>
      <w:hyperlink w:history="0" w:anchor="P378" w:tooltip="ЛИСТ">
        <w:r>
          <w:rPr>
            <w:sz w:val="20"/>
            <w:color w:val="0000ff"/>
          </w:rPr>
          <w:t xml:space="preserve">листы</w:t>
        </w:r>
      </w:hyperlink>
      <w:r>
        <w:rPr>
          <w:sz w:val="20"/>
        </w:rPr>
        <w:t xml:space="preserve"> оценки заявок, составляемые по форме согласно приложению N 4 к настоящему Положению (далее - листы оценки), и представляют их секретарю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Секретарь конкурсной комиссии в течение двух календарных дней со дня получения листов оценки: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оформляет </w:t>
      </w:r>
      <w:hyperlink w:history="0" w:anchor="P442" w:tooltip="РЕЗУЛЬТАТЫ">
        <w:r>
          <w:rPr>
            <w:sz w:val="20"/>
            <w:color w:val="0000ff"/>
          </w:rPr>
          <w:t xml:space="preserve">результаты</w:t>
        </w:r>
      </w:hyperlink>
      <w:r>
        <w:rPr>
          <w:sz w:val="20"/>
        </w:rPr>
        <w:t xml:space="preserve"> итоговой оценки заявок по форме согласно приложению N 5 к настоящему Приложению;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составляет рейтинг заявок претендентов по каждой конкурсной группе в порядке убывания баллов на основании результатов, указанных в </w:t>
      </w:r>
      <w:hyperlink w:history="0" w:anchor="P90" w:tooltip="1) оформляет результаты итоговой оценки заявок по форме согласно приложению N 5 к настоящему Приложению;">
        <w:r>
          <w:rPr>
            <w:sz w:val="20"/>
            <w:color w:val="0000ff"/>
          </w:rPr>
          <w:t xml:space="preserve">подпункте 1</w:t>
        </w:r>
      </w:hyperlink>
      <w:r>
        <w:rPr>
          <w:sz w:val="20"/>
        </w:rPr>
        <w:t xml:space="preserve"> настоящего пункта (далее - рейтинг заявок).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случае если в рейтинге заявок заявки претендентов получили одинаковое значение баллов, их последовательность в рейтинге заявок определяется большинством голосов присутствующих на заседании конкурсной комиссии путем открытого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Конкурсная комиссия на заседании, проводимом в срок не позднее десяти календарных дней со дня составления рейтинга заявок, принимает решение об определении победителей конкурса и призеров конкурса по каждой конкурсной группе.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Победителями конкурса признаются ТОС, набравшие в рейтинге заявок наибольшую сумму баллов по каждой конкурсной группе.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Призерами конкурса, занявшими в конкурсе II место, признаются ТОС, набравшие в рейтинге заявок наибольшую сумму баллов, следующую за суммой баллов победителей конкурса по каждой конкурсной группе.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Призерами конкурса, занявшими в конкурсе III место, признаются ТОС, набравшие в рейтинге заявок наибольшую сумму баллов, следующую за суммой баллов призеров конкурса, занявших в конкурсе II место, по каждой конкурсной группе.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Победителям конкурса по каждой конкурсной группе присваивается звание "Лучшее территориальное общественное самоуправление".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срок не позднее пяти календарных дней со дня проведения конкурса организатор конкурса направляет в местные администрации муниципальных образований протокол заседания конкурсной комиссии, содержащий решение об определении победителей конкурса и призеров конкурса по каждой конкурсной группе.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Победители конкурса могут быть участниками конкурса не ранее чем через два года после проведения конкурса, по итогам которого они признаны победителями конкурса.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конкурсе "Лучшее территориальное</w:t>
      </w:r>
    </w:p>
    <w:p>
      <w:pPr>
        <w:pStyle w:val="0"/>
        <w:jc w:val="right"/>
      </w:pPr>
      <w:r>
        <w:rPr>
          <w:sz w:val="20"/>
        </w:rPr>
        <w:t xml:space="preserve">общественное самоуправление"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112" w:name="P112"/>
    <w:bookmarkEnd w:id="112"/>
    <w:p>
      <w:pPr>
        <w:pStyle w:val="1"/>
        <w:jc w:val="both"/>
      </w:pPr>
      <w:r>
        <w:rPr>
          <w:sz w:val="20"/>
        </w:rPr>
        <w:t xml:space="preserve">                                 </w:t>
      </w:r>
      <w:r>
        <w:rPr>
          <w:sz w:val="20"/>
          <w:b w:val="on"/>
        </w:rPr>
        <w:t xml:space="preserve">ЗАЯВЛЕНИЕ</w:t>
      </w:r>
    </w:p>
    <w:p>
      <w:pPr>
        <w:pStyle w:val="1"/>
        <w:jc w:val="both"/>
      </w:pPr>
      <w:r>
        <w:rPr>
          <w:sz w:val="20"/>
          <w:b w:val="on"/>
        </w:rPr>
        <w:t xml:space="preserve">об участии в конкурсе "Лучшее территориальное общественное самоуправление"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(наименование территориального общественного самоуправления (далее - ТОС)</w:t>
      </w:r>
    </w:p>
    <w:p>
      <w:pPr>
        <w:pStyle w:val="1"/>
        <w:jc w:val="both"/>
      </w:pPr>
      <w:r>
        <w:rPr>
          <w:sz w:val="20"/>
        </w:rPr>
        <w:t xml:space="preserve">в лице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(руководитель ТОС)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(наименование устава ТОС, дата его регистрации)</w:t>
      </w:r>
    </w:p>
    <w:p>
      <w:pPr>
        <w:pStyle w:val="1"/>
        <w:jc w:val="both"/>
      </w:pPr>
      <w:r>
        <w:rPr>
          <w:sz w:val="20"/>
        </w:rPr>
        <w:t xml:space="preserve">заявляют   о   своем   намерении   принять   участие   в  конкурсе  "Лучшее</w:t>
      </w:r>
    </w:p>
    <w:p>
      <w:pPr>
        <w:pStyle w:val="1"/>
        <w:jc w:val="both"/>
      </w:pPr>
      <w:r>
        <w:rPr>
          <w:sz w:val="20"/>
        </w:rPr>
        <w:t xml:space="preserve">территориальное  общественное  самоуправление"  и представляют информацию о</w:t>
      </w:r>
    </w:p>
    <w:p>
      <w:pPr>
        <w:pStyle w:val="1"/>
        <w:jc w:val="both"/>
      </w:pPr>
      <w:r>
        <w:rPr>
          <w:sz w:val="20"/>
        </w:rPr>
        <w:t xml:space="preserve">деятельности ТОС за ________ год/годы.</w:t>
      </w:r>
    </w:p>
    <w:p>
      <w:pPr>
        <w:pStyle w:val="1"/>
        <w:jc w:val="both"/>
      </w:pPr>
      <w:r>
        <w:rPr>
          <w:sz w:val="20"/>
        </w:rPr>
        <w:t xml:space="preserve">    Достоверность представленной информации подтверждаю.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ТОС</w:t>
      </w:r>
    </w:p>
    <w:p>
      <w:pPr>
        <w:pStyle w:val="1"/>
        <w:jc w:val="both"/>
      </w:pPr>
      <w:r>
        <w:rPr>
          <w:sz w:val="20"/>
        </w:rPr>
        <w:t xml:space="preserve">_________________                                 _________________________</w:t>
      </w:r>
    </w:p>
    <w:p>
      <w:pPr>
        <w:pStyle w:val="1"/>
        <w:jc w:val="both"/>
      </w:pPr>
      <w:r>
        <w:rPr>
          <w:sz w:val="20"/>
        </w:rPr>
        <w:t xml:space="preserve">   (подпись)                                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"__" ________ 20__ г.</w:t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получения заявки: _______________</w:t>
      </w:r>
    </w:p>
    <w:p>
      <w:pPr>
        <w:pStyle w:val="1"/>
        <w:jc w:val="both"/>
      </w:pPr>
      <w:r>
        <w:rPr>
          <w:sz w:val="20"/>
        </w:rPr>
        <w:t xml:space="preserve">Номер заявки: 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конкурсе "Лучшее территориальное</w:t>
      </w:r>
    </w:p>
    <w:p>
      <w:pPr>
        <w:pStyle w:val="0"/>
        <w:jc w:val="right"/>
      </w:pPr>
      <w:r>
        <w:rPr>
          <w:sz w:val="20"/>
        </w:rPr>
        <w:t xml:space="preserve">общественное самоуправление"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48" w:name="P148"/>
    <w:bookmarkEnd w:id="148"/>
    <w:p>
      <w:pPr>
        <w:pStyle w:val="0"/>
        <w:jc w:val="center"/>
      </w:pPr>
      <w:r>
        <w:rPr>
          <w:sz w:val="20"/>
          <w:b w:val="on"/>
        </w:rPr>
        <w:t xml:space="preserve">ИНФОРМАЦИЯ</w:t>
      </w:r>
    </w:p>
    <w:p>
      <w:pPr>
        <w:pStyle w:val="0"/>
        <w:jc w:val="center"/>
      </w:pPr>
      <w:r>
        <w:rPr>
          <w:sz w:val="20"/>
          <w:b w:val="on"/>
        </w:rPr>
        <w:t xml:space="preserve">о деятельности территориального общественного самоуправления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__________________________________________________________,</w:t>
      </w:r>
    </w:p>
    <w:p>
      <w:pPr>
        <w:pStyle w:val="0"/>
        <w:jc w:val="center"/>
      </w:pPr>
      <w:r>
        <w:rPr>
          <w:sz w:val="20"/>
        </w:rPr>
        <w:t xml:space="preserve">(наименование территориального общественного самоуправления)</w:t>
      </w:r>
    </w:p>
    <w:p>
      <w:pPr>
        <w:pStyle w:val="0"/>
        <w:jc w:val="center"/>
      </w:pPr>
      <w:r>
        <w:rPr>
          <w:sz w:val="20"/>
          <w:b w:val="on"/>
        </w:rPr>
        <w:t xml:space="preserve">осуществляющего свою деятельность на территории</w:t>
      </w:r>
    </w:p>
    <w:p>
      <w:pPr>
        <w:pStyle w:val="0"/>
        <w:jc w:val="center"/>
      </w:pPr>
      <w:r>
        <w:rPr>
          <w:sz w:val="20"/>
          <w:b w:val="on"/>
        </w:rPr>
        <w:t xml:space="preserve">муниципального образования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муниципального образования Псковской области)</w:t>
      </w:r>
    </w:p>
    <w:p>
      <w:pPr>
        <w:pStyle w:val="0"/>
        <w:jc w:val="center"/>
      </w:pPr>
      <w:hyperlink w:history="0" w:anchor="P264" w:tooltip="&lt;1&gt; Информация о деятельности территориального общественного самоуправления, осуществляющего свою деятельность на территории муниципального образования Псковской области, предоставляется с даты его образования, но не ранее чем за два года, предшествующих году проведения конкурса &quot;Лучшее территориальное общественное самоуправление&quot;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I. Титульный лист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2"/>
        <w:gridCol w:w="5357"/>
        <w:gridCol w:w="3005"/>
      </w:tblGrid>
      <w:tr>
        <w:tc>
          <w:tcPr>
            <w:tcW w:w="6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3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территориального общественного самоуправления (далее - ТОС)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3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местонахождения ТОС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3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Ф.И.О. руководителя ТОС и его должность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3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Мобильный телефон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3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Рабочий телефон, факс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3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E-mail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3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создания ТОС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II. Общие сведения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2"/>
        <w:gridCol w:w="1517"/>
        <w:gridCol w:w="2438"/>
      </w:tblGrid>
      <w:tr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домов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улиц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Совета ТОС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жителей, проживающих на территории ТОС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 территории, в границах которой действует ТОС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кв. метров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III. Описание деятельности ТОС</w:t>
      </w:r>
    </w:p>
    <w:p>
      <w:pPr>
        <w:pStyle w:val="0"/>
        <w:jc w:val="center"/>
      </w:pPr>
      <w:r>
        <w:rPr>
          <w:sz w:val="20"/>
        </w:rPr>
        <w:t xml:space="preserve">(за текущий и предыдущие годы) </w:t>
      </w:r>
      <w:hyperlink w:history="0" w:anchor="P265" w:tooltip="&lt;2&gt; Объем раздела не должен превышать 5 листов.">
        <w:r>
          <w:rPr>
            <w:sz w:val="20"/>
            <w:color w:val="0000ff"/>
          </w:rPr>
          <w:t xml:space="preserve">&lt;2&gt;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606"/>
        <w:gridCol w:w="5953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6" w:type="dxa"/>
          </w:tcPr>
          <w:p>
            <w:pPr>
              <w:pStyle w:val="0"/>
            </w:pPr>
            <w:r>
              <w:rPr>
                <w:sz w:val="20"/>
              </w:rPr>
              <w:t xml:space="preserve">Опишите, каким образом организована работа с населением, проживающим на территории ТОС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собраний, советов, конференций, иных мероприятий и рассмотренные на них вопросы.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Результаты проведения указанных мероприятий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06" w:type="dxa"/>
          </w:tcPr>
          <w:p>
            <w:pPr>
              <w:pStyle w:val="0"/>
            </w:pPr>
            <w:r>
              <w:rPr>
                <w:sz w:val="20"/>
              </w:rPr>
              <w:t xml:space="preserve">Опишите, каким образом организована работа с обращениями граждан, проживающих на территории ТОС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поступивших обращений граждан, из них положительно решенных. Основные темы обращений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06" w:type="dxa"/>
          </w:tcPr>
          <w:p>
            <w:pPr>
              <w:pStyle w:val="0"/>
            </w:pPr>
            <w:r>
              <w:rPr>
                <w:sz w:val="20"/>
              </w:rPr>
              <w:t xml:space="preserve">Укажите предложения, направленные ТОС органам государственной власти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направленных ТОС предложений и результаты работы по этим предложениям (количество решенных предложений) с приложением подтверждающих документов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06" w:type="dxa"/>
          </w:tcPr>
          <w:p>
            <w:pPr>
              <w:pStyle w:val="0"/>
            </w:pPr>
            <w:r>
              <w:rPr>
                <w:sz w:val="20"/>
              </w:rPr>
              <w:t xml:space="preserve">Опишите, каким образом организовано взаимодействие ТОС с органами власти различных уровней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встреч совещательных органов и рассматриваемые на них вопросы. Результат перечисленных мероприятий.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представителей ТОС в публичных слушаниях и или общественных обсуждениях проектов муниципальных правовых актов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06" w:type="dxa"/>
          </w:tcPr>
          <w:p>
            <w:pPr>
              <w:pStyle w:val="0"/>
            </w:pPr>
            <w:r>
              <w:rPr>
                <w:sz w:val="20"/>
              </w:rPr>
              <w:t xml:space="preserve">Укажите, каким образом организовано взаимодействие ТОС с организациями различных форм собственности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Опишите, как организовано сотрудничество с учреждениями социальной защиты, общественными организациями, управляющими компаниями, образовательными организациями и подростково-молодежными клубами, коммерческими компаниями, индивидуальными предпринимателями и др.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Укажите количество документов о взаимодействии с указанными органами (соглашения, протоколы, решения органов местного самоуправления и др.) с приложением подтверждающих документов.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Опишите результаты сотрудничества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606" w:type="dxa"/>
          </w:tcPr>
          <w:p>
            <w:pPr>
              <w:pStyle w:val="0"/>
            </w:pPr>
            <w:r>
              <w:rPr>
                <w:sz w:val="20"/>
              </w:rPr>
              <w:t xml:space="preserve">Опишите деятельность ТОС по направлениям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Опишите деятельность ТОС по следующим направлениям: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физкультуры и спорта;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досуга и массового отдыха, культурно-массовая работа;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социально уязвимых категорий граждан (социально уязвимые группы населения - социально незащищенные слои населения, граждане, семьи, имеющие низкий уровень дохода. К ним относятся преимущественно пожилые одинокие люди, инвалиды, многодетные и неполные семьи, а также семьи, потерявшие кормильца, лица, имеющие доходы ниже прожиточного минимума);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исторического и культурного наследия;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благоустройство и озеленение территории;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охрана природы и экологическая безопасность;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охрана общественного правопорядка и обеспечение противопожарной безопасности (взаимодействие с добровольной народной дружиной, общественным пунктом охраны порядка и др. в форме совместных мероприятий, участие представителей ТОС в мероприятиях по противопожарной безопасности).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Укажите количество проведенных мероприятий по каждому направлению. Представьте информацию по проведенным мероприятиям по каждому направлению с приложением фотоматериалов, иных подтверждающих документов.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Опишите результаты мероприятий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606" w:type="dxa"/>
          </w:tcPr>
          <w:p>
            <w:pPr>
              <w:pStyle w:val="0"/>
            </w:pPr>
            <w:r>
              <w:rPr>
                <w:sz w:val="20"/>
              </w:rPr>
              <w:t xml:space="preserve">Укажите опыт работы ТОС по привлечению внебюджетных средств на осуществление своей деятельности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Опишите, из каких источников, в каких объемах и на осуществление какой деятельности ТОС привлекало внебюджетные средства, в какой форме эти средства предоставлялись ТОС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606" w:type="dxa"/>
          </w:tcPr>
          <w:p>
            <w:pPr>
              <w:pStyle w:val="0"/>
            </w:pPr>
            <w:r>
              <w:rPr>
                <w:sz w:val="20"/>
              </w:rPr>
              <w:t xml:space="preserve">Опишите, каким образом ТОС занимается освещением своей деятельности и достижений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Укажите количество вышедших репортажей, передач, документальных фильмов, публикаций, видеороликов, рекламы, новостных сюжетов и телепрограмм (телепередач) и радиопрограмм (радиопередач) в средствах массовой информации в целях освещения деятельности и достижений ТОС.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Приложите копии публикаций, ссылки на интернет-ресурсы и прочие подтверждающие материалы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606" w:type="dxa"/>
          </w:tcPr>
          <w:p>
            <w:pPr>
              <w:pStyle w:val="0"/>
            </w:pPr>
            <w:r>
              <w:rPr>
                <w:sz w:val="20"/>
              </w:rPr>
              <w:t xml:space="preserve">Опишите реализованные проекты ТОС, направленные на решение вопросов местного значения муниципального образования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Укажите количество проектов, кратко опишите их, укажите количество прямых благополучателей, укажите источники финансирования проектов, осуществление общественного контроля за реализацией проектов.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Приложите фотоматериалы, акты, иные подтверждающие документы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606" w:type="dxa"/>
          </w:tcPr>
          <w:p>
            <w:pPr>
              <w:pStyle w:val="0"/>
            </w:pPr>
            <w:r>
              <w:rPr>
                <w:sz w:val="20"/>
              </w:rPr>
              <w:t xml:space="preserve">Другая деятельность ТОС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Дополнительная информация о деятельности ТОС</w:t>
            </w:r>
          </w:p>
        </w:tc>
      </w:tr>
      <w:tr>
        <w:tblPrEx>
          <w:tblBorders>
            <w:left w:val="nil"/>
            <w:right w:val="nil"/>
            <w:insideV w:val="nil"/>
          </w:tblBorders>
        </w:tblPrEx>
        <w:tc>
          <w:tcPr>
            <w:gridSpan w:val="2"/>
            <w:tcW w:w="31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Приложение:</w:t>
            </w: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устава ТОС; материалы, подтверждающие проделанную ТОС работу и свидетельствующие о его заслугах (копии актов, договоров, смет, программ, положений, платежных поручений, фотографии, газетные публикации, журнал регистрации обращений граждан, копии ответов, отзывы жителей и других лиц о работе ТОС и другое).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Настоящим   подтверждаем   достоверность  представленной  информации  и</w:t>
      </w:r>
    </w:p>
    <w:p>
      <w:pPr>
        <w:pStyle w:val="1"/>
        <w:jc w:val="both"/>
      </w:pPr>
      <w:r>
        <w:rPr>
          <w:sz w:val="20"/>
        </w:rPr>
        <w:t xml:space="preserve">готовность   принимать   участие   в   конкурсе   "Лучшее   территориальное</w:t>
      </w:r>
    </w:p>
    <w:p>
      <w:pPr>
        <w:pStyle w:val="1"/>
        <w:jc w:val="both"/>
      </w:pPr>
      <w:r>
        <w:rPr>
          <w:sz w:val="20"/>
        </w:rPr>
        <w:t xml:space="preserve">общественное самоуправление".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ТОС</w:t>
      </w:r>
    </w:p>
    <w:p>
      <w:pPr>
        <w:pStyle w:val="1"/>
        <w:jc w:val="both"/>
      </w:pPr>
      <w:r>
        <w:rPr>
          <w:sz w:val="20"/>
        </w:rPr>
        <w:t xml:space="preserve">____________                       __________________________</w:t>
      </w:r>
    </w:p>
    <w:p>
      <w:pPr>
        <w:pStyle w:val="1"/>
        <w:jc w:val="both"/>
      </w:pPr>
      <w:r>
        <w:rPr>
          <w:sz w:val="20"/>
        </w:rPr>
        <w:t xml:space="preserve">  (подпись)                   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"__" ________ 20__ г.</w:t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64" w:name="P264"/>
    <w:bookmarkEnd w:id="2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Информация о деятельности территориального общественного самоуправления, осуществляющего свою деятельность на территории муниципального образования Псковской области, предоставляется с даты его образования, но не ранее чем за два года, предшествующих году проведения конкурса "Лучшее территориальное общественное самоуправление".</w:t>
      </w:r>
    </w:p>
    <w:bookmarkStart w:id="265" w:name="P265"/>
    <w:bookmarkEnd w:id="2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Объем раздела не должен превышать 5 листов.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конкурсе "Лучшее территориальное</w:t>
      </w:r>
    </w:p>
    <w:p>
      <w:pPr>
        <w:pStyle w:val="0"/>
        <w:jc w:val="right"/>
      </w:pPr>
      <w:r>
        <w:rPr>
          <w:sz w:val="20"/>
        </w:rPr>
        <w:t xml:space="preserve">общественное самоуправление"</w:t>
      </w:r>
    </w:p>
    <w:p>
      <w:pPr>
        <w:pStyle w:val="0"/>
        <w:jc w:val="both"/>
      </w:pPr>
      <w:r>
        <w:rPr>
          <w:sz w:val="20"/>
        </w:rPr>
      </w:r>
    </w:p>
    <w:bookmarkStart w:id="276" w:name="P276"/>
    <w:bookmarkEnd w:id="276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оценки заявок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9"/>
        <w:gridCol w:w="4819"/>
        <w:gridCol w:w="3685"/>
      </w:tblGrid>
      <w:tr>
        <w:tc>
          <w:tcPr>
            <w:tcW w:w="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 оценки заявок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Установленный балл</w:t>
            </w:r>
          </w:p>
        </w:tc>
      </w:tr>
      <w:tr>
        <w:tc>
          <w:tcPr>
            <w:tcW w:w="51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Работа территориального общественного самоуправления (далее - ТОС) с населением, проживающим на территории ТОС:</w:t>
            </w:r>
          </w:p>
        </w:tc>
        <w:tc>
          <w:tcPr>
            <w:tcW w:w="36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 проводились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 до 3 - 3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4 до 7 - 5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7 до 10 - 7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11 и выше - 10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ТОС собраний, советов, конференций и иных мероприятий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рассмотрение обращений граждан (данный критерий рассчитывается как количество положительно решенных обращений граждан/общее количество обращений граждан x 100)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% от 1 до 15 - 1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размер % от 15 до 45 - 5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размер % от 45 до 100 - 10 баллов</w:t>
            </w:r>
          </w:p>
        </w:tc>
      </w:tr>
      <w:tr>
        <w:tc>
          <w:tcPr>
            <w:tcW w:w="51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Работа ТОС с органами государственной власти и организациями различных форм собственности: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предложений по решению вопросов местного значения, внесенных ТОС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за каждое предложение - 1 балл</w:t>
            </w:r>
          </w:p>
        </w:tc>
      </w:tr>
      <w:tr>
        <w:tc>
          <w:tcPr>
            <w:vMerge w:val="continue"/>
          </w:tcPr>
          <w:p/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представителей ТОС в публичных слушаниях и/или общественных обсуждениях проектов муниципальных правовых актов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не принимали участие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принимали участие - 2 балла</w:t>
            </w:r>
          </w:p>
        </w:tc>
      </w:tr>
      <w:tr>
        <w:tc>
          <w:tcPr>
            <w:vMerge w:val="continue"/>
          </w:tcPr>
          <w:p/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положительного результата взаимодействия ТОС с органами государственной власти и организациями различных форм собственности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5 баллов</w:t>
            </w:r>
          </w:p>
        </w:tc>
      </w:tr>
      <w:tr>
        <w:tc>
          <w:tcPr>
            <w:tcW w:w="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 ТОС в сфере физической культуры и спорта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3 - 1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4 до 7 - 3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7 до 10 - 5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11 и выше - 7 баллов</w:t>
            </w:r>
          </w:p>
        </w:tc>
      </w:tr>
      <w:tr>
        <w:tc>
          <w:tcPr>
            <w:tcW w:w="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 ТОС по организации досуга и массового отдыха, культурно-массовая работа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3 - 1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4 до 7 - 3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7 до 10 - 5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11 и выше - 7 баллов</w:t>
            </w:r>
          </w:p>
        </w:tc>
      </w:tr>
      <w:tr>
        <w:tc>
          <w:tcPr>
            <w:tcW w:w="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граждан, относящихся к социально уязвимым категориям, которым оказана поддержка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3 - 1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4 до 7 - 3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7 до 10 - 5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11 и выше - 7 баллов</w:t>
            </w:r>
          </w:p>
        </w:tc>
      </w:tr>
      <w:tr>
        <w:tc>
          <w:tcPr>
            <w:tcW w:w="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 ТОС в сфере благоустройства и озеленения территории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3 - 1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4 до 7 - 3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7 до 10 - 5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11 и выше - 7 баллов</w:t>
            </w:r>
          </w:p>
        </w:tc>
      </w:tr>
      <w:tr>
        <w:tc>
          <w:tcPr>
            <w:tcW w:w="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 ТОС в сфере охраны природы и экологической безопасности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3 - 1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4 до 7 - 3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7 до 10 - 5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11 и выше - 7 баллов</w:t>
            </w:r>
          </w:p>
        </w:tc>
      </w:tr>
      <w:tr>
        <w:tc>
          <w:tcPr>
            <w:tcW w:w="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 ТОС в сохранении исторического и культурного наследия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3 - 1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4 до 7 - 3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7 до 10 - 5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11 и выше - 7 баллов</w:t>
            </w:r>
          </w:p>
        </w:tc>
      </w:tr>
      <w:tr>
        <w:tc>
          <w:tcPr>
            <w:tcW w:w="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 в сфере охраны общественного правопорядка и обеспечения противопожарной безопасности, в которых ТОС приняло участие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3 - 1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4 до 7 - 3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7 до 10 - 5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11 и выше - 7 баллов</w:t>
            </w:r>
          </w:p>
        </w:tc>
      </w:tr>
      <w:tr>
        <w:tc>
          <w:tcPr>
            <w:tcW w:w="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внебюджетных средств на осуществление своей деятельности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не привлекались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привлекались - 2 балла</w:t>
            </w:r>
          </w:p>
        </w:tc>
      </w:tr>
      <w:tr>
        <w:tc>
          <w:tcPr>
            <w:tcW w:w="51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проектов, разработанных ТОС и направленных на решение вопросов местного значения муниципального образования: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проектов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за каждый реализованный проект - 1 балл</w:t>
            </w:r>
          </w:p>
        </w:tc>
      </w:tr>
      <w:tr>
        <w:tc>
          <w:tcPr>
            <w:vMerge w:val="continue"/>
          </w:tcPr>
          <w:p/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прямых благополучателей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менее 100 человек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более 100 человек - 3 балла</w:t>
            </w:r>
          </w:p>
        </w:tc>
      </w:tr>
      <w:tr>
        <w:tc>
          <w:tcPr>
            <w:vMerge w:val="continue"/>
          </w:tcPr>
          <w:p/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общественного контроля за реализацией проектов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осуществлялся - 2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не осуществлялся - 0 баллов</w:t>
            </w:r>
          </w:p>
        </w:tc>
      </w:tr>
      <w:tr>
        <w:tc>
          <w:tcPr>
            <w:tcW w:w="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вышедших репортажей, передач, документальных фильмов, публикаций, видеороликов, рекламы, новостных сюжетов и телепрограмм (телепередач) и радиопрограмм (радиопередач) в средствах массовой информации в целях освещения деятельности и достижений ТОС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10 - 1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10 до 30 - 5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30 и выше - 10 баллов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конкурсе "Лучшее территориальное</w:t>
      </w:r>
    </w:p>
    <w:p>
      <w:pPr>
        <w:pStyle w:val="0"/>
        <w:jc w:val="right"/>
      </w:pPr>
      <w:r>
        <w:rPr>
          <w:sz w:val="20"/>
        </w:rPr>
        <w:t xml:space="preserve">общественное самоуправление"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69"/>
        <w:gridCol w:w="6236"/>
      </w:tblGrid>
      <w:tr>
        <w:tc>
          <w:tcPr>
            <w:gridSpan w:val="2"/>
            <w:tcW w:w="10205" w:type="dxa"/>
            <w:tcBorders>
              <w:top w:val="nil"/>
              <w:left w:val="nil"/>
              <w:right w:val="nil"/>
            </w:tcBorders>
          </w:tcPr>
          <w:bookmarkStart w:id="378" w:name="P378"/>
          <w:bookmarkEnd w:id="378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ЛИСТ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оценки заявки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ФИО члена Конкурсной комиссии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2041"/>
        <w:gridCol w:w="1361"/>
        <w:gridCol w:w="2381"/>
        <w:gridCol w:w="1531"/>
        <w:gridCol w:w="1288"/>
        <w:gridCol w:w="1425"/>
        <w:gridCol w:w="1618"/>
        <w:gridCol w:w="1531"/>
        <w:gridCol w:w="1814"/>
        <w:gridCol w:w="1422"/>
      </w:tblGrid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заявки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территориального общественного самоуправления</w:t>
            </w:r>
          </w:p>
        </w:tc>
        <w:tc>
          <w:tcPr>
            <w:gridSpan w:val="9"/>
            <w:tcW w:w="143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члена конкурсной комиссии (баллы) по критериям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(обращение граждан)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(включение руководителя в состав совещательных и иных органов при органах местного самоуправления муниципальных образований Псковской области)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(физкультура и спорт)</w:t>
            </w:r>
          </w:p>
        </w:tc>
        <w:tc>
          <w:tcPr>
            <w:tcW w:w="1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(культурно-массовая работа)</w:t>
            </w:r>
          </w:p>
        </w:tc>
        <w:tc>
          <w:tcPr>
            <w:tcW w:w="14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(поддержка социально уязвимых слоев населения)</w:t>
            </w:r>
          </w:p>
        </w:tc>
        <w:tc>
          <w:tcPr>
            <w:tcW w:w="16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(благоустройство и озеленение)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(работа со средствами массовой информации)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(взаимодействие с общественными пунктами охраны порядка, добровольными народными дружинами и т.д.)</w:t>
            </w:r>
          </w:p>
        </w:tc>
        <w:tc>
          <w:tcPr>
            <w:tcW w:w="1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Суммарное значение оценки заявки (баллы)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6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(подпись члена конкурсной комиссии)</w:t>
      </w:r>
    </w:p>
    <w:p>
      <w:pPr>
        <w:pStyle w:val="1"/>
        <w:jc w:val="both"/>
      </w:pPr>
      <w:r>
        <w:rPr>
          <w:sz w:val="20"/>
        </w:rPr>
        <w:t xml:space="preserve">____________________________</w:t>
      </w:r>
    </w:p>
    <w:p>
      <w:pPr>
        <w:pStyle w:val="1"/>
        <w:jc w:val="both"/>
      </w:pPr>
      <w:r>
        <w:rPr>
          <w:sz w:val="20"/>
        </w:rPr>
        <w:t xml:space="preserve">          (дата)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конкурсе "Лучшее территориальное</w:t>
      </w:r>
    </w:p>
    <w:p>
      <w:pPr>
        <w:pStyle w:val="0"/>
        <w:jc w:val="right"/>
      </w:pPr>
      <w:r>
        <w:rPr>
          <w:sz w:val="20"/>
        </w:rPr>
        <w:t xml:space="preserve">общественное самоуправление"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442" w:name="P442"/>
    <w:bookmarkEnd w:id="442"/>
    <w:p>
      <w:pPr>
        <w:pStyle w:val="0"/>
        <w:jc w:val="center"/>
      </w:pPr>
      <w:r>
        <w:rPr>
          <w:sz w:val="20"/>
          <w:b w:val="on"/>
        </w:rPr>
        <w:t xml:space="preserve">РЕЗУЛЬТАТЫ</w:t>
      </w:r>
    </w:p>
    <w:p>
      <w:pPr>
        <w:pStyle w:val="0"/>
        <w:jc w:val="center"/>
      </w:pPr>
      <w:r>
        <w:rPr>
          <w:sz w:val="20"/>
          <w:b w:val="on"/>
        </w:rPr>
        <w:t xml:space="preserve">итоговой оценки заявок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2494"/>
        <w:gridCol w:w="2438"/>
        <w:gridCol w:w="2494"/>
        <w:gridCol w:w="2494"/>
        <w:gridCol w:w="2835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заявки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Суммарное значение оценки заявки члена конкурсной комиссии Ф.И.О.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Суммарное значение оценки заявки члена конкурсной комиссии Ф.И.О.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Суммарное значение оценки заявки члена конкурсной комиссии Ф.И.О.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Суммарное значение оценки заявки члена конкурсной комиссии Ф.И.О.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суммарная оценка заявки</w:t>
            </w:r>
          </w:p>
          <w:p>
            <w:pPr>
              <w:pStyle w:val="0"/>
              <w:jc w:val="center"/>
            </w:pPr>
            <w:r>
              <w:rPr>
                <w:position w:val="-10"/>
              </w:rPr>
              <w:drawing>
                <wp:inline distT="0" distB="0" distL="0" distR="0">
                  <wp:extent cx="1533525" cy="2571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Председатель конкурсной комиссии _________________/_______________________/</w:t>
      </w:r>
    </w:p>
    <w:p>
      <w:pPr>
        <w:pStyle w:val="1"/>
        <w:jc w:val="both"/>
      </w:pPr>
      <w:r>
        <w:rPr>
          <w:sz w:val="20"/>
        </w:rPr>
        <w:t xml:space="preserve">                                     подпись               Ф.И.О.</w:t>
      </w:r>
    </w:p>
    <w:p>
      <w:pPr>
        <w:pStyle w:val="1"/>
        <w:jc w:val="both"/>
      </w:pPr>
      <w:r>
        <w:rPr>
          <w:sz w:val="20"/>
        </w:rPr>
        <w:t xml:space="preserve">___________________</w:t>
      </w:r>
    </w:p>
    <w:p>
      <w:pPr>
        <w:pStyle w:val="1"/>
        <w:jc w:val="both"/>
      </w:pPr>
      <w:r>
        <w:rPr>
          <w:sz w:val="20"/>
        </w:rPr>
        <w:t xml:space="preserve">      дата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Секретарь конкурсной комиссии ___________________/________________________/</w:t>
      </w:r>
    </w:p>
    <w:p>
      <w:pPr>
        <w:pStyle w:val="1"/>
        <w:jc w:val="both"/>
      </w:pPr>
      <w:r>
        <w:rPr>
          <w:sz w:val="20"/>
        </w:rPr>
        <w:t xml:space="preserve">                                    подпись                Ф.И.О.</w:t>
      </w:r>
    </w:p>
    <w:p>
      <w:pPr>
        <w:pStyle w:val="1"/>
        <w:jc w:val="both"/>
      </w:pPr>
      <w:r>
        <w:rPr>
          <w:sz w:val="20"/>
        </w:rPr>
        <w:t xml:space="preserve">__________________</w:t>
      </w:r>
    </w:p>
    <w:p>
      <w:pPr>
        <w:pStyle w:val="1"/>
        <w:jc w:val="both"/>
      </w:pPr>
      <w:r>
        <w:rPr>
          <w:sz w:val="20"/>
        </w:rPr>
        <w:t xml:space="preserve">       дата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3"/>
      <w:headerReference w:type="first" r:id="rId13"/>
      <w:footerReference w:type="default" r:id="rId14"/>
      <w:footerReference w:type="first" r:id="rId14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Псковской области от 03.04.2024 N 107</w:t>
            <w:br/>
            <w:t>"О конкурсе "Лучшее территориальное общественное самоу...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Псковской области от 03.04.2024 N 107</w:t>
            <w:br/>
            <w:t>"О конкурсе "Лучшее территориальное общественное самоу...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6449" TargetMode = "External"/>
	<Relationship Id="rId8" Type="http://schemas.openxmlformats.org/officeDocument/2006/relationships/hyperlink" Target="https://login.consultant.ru/link/?req=doc&amp;base=RLAW351&amp;n=97882" TargetMode = "External"/>
	<Relationship Id="rId9" Type="http://schemas.openxmlformats.org/officeDocument/2006/relationships/hyperlink" Target="https://login.consultant.ru/link/?req=doc&amp;base=RLAW351&amp;n=98279&amp;dst=100310" TargetMode = "External"/>
	<Relationship Id="rId10" Type="http://schemas.openxmlformats.org/officeDocument/2006/relationships/hyperlink" Target="https://login.consultant.ru/link/?req=doc&amp;base=LAW&amp;n=470713" TargetMode = "External"/>
	<Relationship Id="rId11" Type="http://schemas.openxmlformats.org/officeDocument/2006/relationships/hyperlink" Target="https://login.consultant.ru/link/?req=doc&amp;base=LAW&amp;n=476449" TargetMode = "External"/>
	<Relationship Id="rId12" Type="http://schemas.openxmlformats.org/officeDocument/2006/relationships/hyperlink" Target="https://login.consultant.ru/link/?req=doc&amp;base=LAW&amp;n=476449&amp;dst=100294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image" Target="media/image2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Псковской области от 03.04.2024 N 107
"О конкурсе "Лучшее территориальное общественное самоуправление"
(вместе с "Положением о конкурсе "Лучшее территориальное общественное самоуправление")</dc:title>
  <dcterms:created xsi:type="dcterms:W3CDTF">2024-05-26T17:24:46Z</dcterms:created>
</cp:coreProperties>
</file>