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Псковской области от 11.12.2023 N 477</w:t>
              <w:br/>
              <w:t xml:space="preserve">(ред. от 20.03.2024)</w:t>
              <w:br/>
              <w:t xml:space="preserve">"О государственной программе Псковской области "Реализация государственной национальной политики на территории Псковской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ПСКОВСКОЙ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11 декабря 2023 г. N 477</w:t>
      </w:r>
    </w:p>
    <w:p>
      <w:pPr>
        <w:pStyle w:val="2"/>
        <w:jc w:val="both"/>
      </w:pPr>
      <w:r>
        <w:rPr>
          <w:sz w:val="20"/>
        </w:rPr>
      </w:r>
    </w:p>
    <w:p>
      <w:pPr>
        <w:pStyle w:val="2"/>
        <w:jc w:val="center"/>
      </w:pPr>
      <w:r>
        <w:rPr>
          <w:sz w:val="20"/>
        </w:rPr>
        <w:t xml:space="preserve">О ГОСУДАРСТВЕННОЙ ПРОГРАММЕ ПСКОВСКОЙ ОБЛАСТИ "РЕАЛИЗАЦИЯ</w:t>
      </w:r>
    </w:p>
    <w:p>
      <w:pPr>
        <w:pStyle w:val="2"/>
        <w:jc w:val="center"/>
      </w:pPr>
      <w:r>
        <w:rPr>
          <w:sz w:val="20"/>
        </w:rPr>
        <w:t xml:space="preserve">ГОСУДАРСТВЕННОЙ НАЦИОНАЛЬНОЙ ПОЛИТИКИ НА ТЕРРИТОРИИ</w:t>
      </w:r>
    </w:p>
    <w:p>
      <w:pPr>
        <w:pStyle w:val="2"/>
        <w:jc w:val="center"/>
      </w:pPr>
      <w:r>
        <w:rPr>
          <w:sz w:val="20"/>
        </w:rPr>
        <w:t xml:space="preserve">ПСКОВСКОЙ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Псковской области от 20.03.2024 N 88 &quot;О внесении изменений в государственную программу Псковской области &quot;Реализация государственной национальной политики на территории Псковской области&quot; {КонсультантПлюс}">
              <w:r>
                <w:rPr>
                  <w:sz w:val="20"/>
                  <w:color w:val="0000ff"/>
                </w:rPr>
                <w:t xml:space="preserve">постановления</w:t>
              </w:r>
            </w:hyperlink>
            <w:r>
              <w:rPr>
                <w:sz w:val="20"/>
                <w:color w:val="392c69"/>
              </w:rPr>
              <w:t xml:space="preserve"> Правительства Псковской области</w:t>
            </w:r>
          </w:p>
          <w:p>
            <w:pPr>
              <w:pStyle w:val="0"/>
              <w:jc w:val="center"/>
            </w:pPr>
            <w:r>
              <w:rPr>
                <w:sz w:val="20"/>
                <w:color w:val="392c69"/>
              </w:rPr>
              <w:t xml:space="preserve">от 20.03.2024 N 88)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quot;Бюджетный кодекс Российской Федерации&quot; от 31.07.1998 N 145-ФЗ (ред. от 26.02.2024)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9"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w:t>
      </w:r>
      <w:hyperlink w:history="0" r:id="rId10" w:tooltip="Закон Псковской области от 06.06.2008 N 769-оз (ред. от 07.12.2023) &quot;О бюджетном процессе в Псковской области&quot; (принят Псковским областным Собранием депутатов 29.05.2008) {КонсультантПлюс}">
        <w:r>
          <w:rPr>
            <w:sz w:val="20"/>
            <w:color w:val="0000ff"/>
          </w:rPr>
          <w:t xml:space="preserve">статьей 17.1</w:t>
        </w:r>
      </w:hyperlink>
      <w:r>
        <w:rPr>
          <w:sz w:val="20"/>
        </w:rPr>
        <w:t xml:space="preserve"> Закона Псковской области от 06 июня 2008 г. N 769-ОЗ "О бюджетном процессе в Псковской области", </w:t>
      </w:r>
      <w:hyperlink w:history="0" r:id="rId11" w:tooltip="Постановление Правительства Псковской области от 18.08.2023 N 345 (ред. от 06.02.2024) &quot;О порядке разработки, реализации и оценки эффективности государственных программ Псковской области&quot; (вместе с &quot;Положением о порядке разработки, реализации и оценки эффективности государственных программ Псковской области&quot;) {КонсультантПлюс}">
        <w:r>
          <w:rPr>
            <w:sz w:val="20"/>
            <w:color w:val="0000ff"/>
          </w:rPr>
          <w:t xml:space="preserve">постановлением</w:t>
        </w:r>
      </w:hyperlink>
      <w:r>
        <w:rPr>
          <w:sz w:val="20"/>
        </w:rPr>
        <w:t xml:space="preserve"> Правительства Псковской области от 18 августа 2023 г. N 345 "О порядке разработки, утверждения, реализации и оценки эффективности государственных программ Псковской области", </w:t>
      </w:r>
      <w:hyperlink w:history="0" r:id="rId12" w:tooltip="Распоряжение Губернатора Псковской области от 24.02.2022 N 19-РГ (ред. от 11.04.2023) &quot;Об организации в Псковской области работы по исполнению Единого плана по достижению национальных целей развития Российской Федерации на период до 2024 года и на плановый период до 2030 года&quot; {КонсультантПлюс}">
        <w:r>
          <w:rPr>
            <w:sz w:val="20"/>
            <w:color w:val="0000ff"/>
          </w:rPr>
          <w:t xml:space="preserve">распоряжением</w:t>
        </w:r>
      </w:hyperlink>
      <w:r>
        <w:rPr>
          <w:sz w:val="20"/>
        </w:rPr>
        <w:t xml:space="preserve"> Губернатора Псковской области от 24 февраля 2022 г. N 19-РГ "Об организации в Псковской области работы по исполнению Единого плана по достижению национальных целей развития Российской Федерации на период до 2024 года и на плановый период до 2030 года", </w:t>
      </w:r>
      <w:hyperlink w:history="0" r:id="rId13" w:tooltip="Распоряжение Администрации Псковской области от 10.12.2020 N 670-р (ред. от 29.05.2023) &quot;О Стратегии социально-экономического развития Псковской области до 2035 года&quot; {КонсультантПлюс}">
        <w:r>
          <w:rPr>
            <w:sz w:val="20"/>
            <w:color w:val="0000ff"/>
          </w:rPr>
          <w:t xml:space="preserve">распоряжением</w:t>
        </w:r>
      </w:hyperlink>
      <w:r>
        <w:rPr>
          <w:sz w:val="20"/>
        </w:rPr>
        <w:t xml:space="preserve"> Администрации Псковской области от 10 декабря 2020 г. N 670-р "О Стратегии социально-экономического развития Псковской области до 2035 года", </w:t>
      </w:r>
      <w:hyperlink w:history="0" r:id="rId14" w:tooltip="Распоряжение Правительства Псковской области от 25.08.2023 N 687-р (ред. от 03.04.2024) &quot;О Перечне государственных (комплексных) программ Псковской области&quot; {КонсультантПлюс}">
        <w:r>
          <w:rPr>
            <w:sz w:val="20"/>
            <w:color w:val="0000ff"/>
          </w:rPr>
          <w:t xml:space="preserve">распоряжением</w:t>
        </w:r>
      </w:hyperlink>
      <w:r>
        <w:rPr>
          <w:sz w:val="20"/>
        </w:rPr>
        <w:t xml:space="preserve"> Правительства Псковской области от 25 августа 2023 г. N 687-р "Об утверждении Перечня государственных программ Псковской области" Правительство Псковской области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37" w:tooltip="ГОСУДАРСТВЕННАЯ ПРОГРАММА ПСКОВСКОЙ ОБЛАСТИ">
        <w:r>
          <w:rPr>
            <w:sz w:val="20"/>
            <w:color w:val="0000ff"/>
          </w:rPr>
          <w:t xml:space="preserve">программу</w:t>
        </w:r>
      </w:hyperlink>
      <w:r>
        <w:rPr>
          <w:sz w:val="20"/>
        </w:rPr>
        <w:t xml:space="preserve"> Псковской области "Реализация государственной национальной политики на территории Псковской области" (далее - государственная программа).</w:t>
      </w:r>
    </w:p>
    <w:p>
      <w:pPr>
        <w:pStyle w:val="0"/>
        <w:spacing w:before="200" w:line-rule="auto"/>
        <w:ind w:firstLine="540"/>
        <w:jc w:val="both"/>
      </w:pPr>
      <w:r>
        <w:rPr>
          <w:sz w:val="20"/>
        </w:rPr>
        <w:t xml:space="preserve">2. Управлению внутренней политики Правительства Псковской области обеспечить регистрацию государственной программы в федеральном государственном реестре документов стратегического планирования в порядке, установленном Правительством Российской Федерации.</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1) </w:t>
      </w:r>
      <w:hyperlink w:history="0" r:id="rId15" w:tooltip="Постановление Администрации Псковской области от 30.12.2020 N 472 (ред. от 15.03.2023) &quot;Об утверждении Государственной программы Псковской области &quot;Реализация государственной национальной политики на территории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30 декабря 2020 г. N 472 "Об утверждении Государственной программы Псковской области "Реализация государственной национальной политики на территории области";</w:t>
      </w:r>
    </w:p>
    <w:p>
      <w:pPr>
        <w:pStyle w:val="0"/>
        <w:spacing w:before="200" w:line-rule="auto"/>
        <w:ind w:firstLine="540"/>
        <w:jc w:val="both"/>
      </w:pPr>
      <w:r>
        <w:rPr>
          <w:sz w:val="20"/>
        </w:rPr>
        <w:t xml:space="preserve">2) </w:t>
      </w:r>
      <w:hyperlink w:history="0" r:id="rId16" w:tooltip="Постановление Администрации Псковской области от 27.12.2021 N 490 &quot;О внесении изменений в Государственную программу Псковской области &quot;Реализация государственной национальной политики на территории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27 декабря 2021 г. N 490 "О внесении изменений в Государственную программу Псковской области "Реализация государственной национальной политики на территории области";</w:t>
      </w:r>
    </w:p>
    <w:p>
      <w:pPr>
        <w:pStyle w:val="0"/>
        <w:spacing w:before="200" w:line-rule="auto"/>
        <w:ind w:firstLine="540"/>
        <w:jc w:val="both"/>
      </w:pPr>
      <w:r>
        <w:rPr>
          <w:sz w:val="20"/>
        </w:rPr>
        <w:t xml:space="preserve">3) </w:t>
      </w:r>
      <w:hyperlink w:history="0" r:id="rId17" w:tooltip="Постановление Администрации Псковской области от 11.04.2022 N 136 &quot;О внесении изменений в Государственную программу Псковской области &quot;Реализация государственной национальной политики на территории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11 апреля 2022 г. N 136 "О внесении изменений в Государственную программу Псковской области "Реализация государственной национальной политики на территории области";</w:t>
      </w:r>
    </w:p>
    <w:p>
      <w:pPr>
        <w:pStyle w:val="0"/>
        <w:spacing w:before="200" w:line-rule="auto"/>
        <w:ind w:firstLine="540"/>
        <w:jc w:val="both"/>
      </w:pPr>
      <w:r>
        <w:rPr>
          <w:sz w:val="20"/>
        </w:rPr>
        <w:t xml:space="preserve">4) </w:t>
      </w:r>
      <w:hyperlink w:history="0" r:id="rId18"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 Утратил силу или отменен {КонсультантПлюс}">
        <w:r>
          <w:rPr>
            <w:sz w:val="20"/>
            <w:color w:val="0000ff"/>
          </w:rPr>
          <w:t xml:space="preserve">постановление</w:t>
        </w:r>
      </w:hyperlink>
      <w:r>
        <w:rPr>
          <w:sz w:val="20"/>
        </w:rPr>
        <w:t xml:space="preserve"> Правительства Псковской области от 26 декабря 2022 г. N 359 "О внесении изменений в постановление Администрации Псковской области от 30 декабря 2020 г. N 472 "Об утверждении Государственной программы Псковской области "Реализация государственной национальной политики на территории области";</w:t>
      </w:r>
    </w:p>
    <w:p>
      <w:pPr>
        <w:pStyle w:val="0"/>
        <w:spacing w:before="200" w:line-rule="auto"/>
        <w:ind w:firstLine="540"/>
        <w:jc w:val="both"/>
      </w:pPr>
      <w:r>
        <w:rPr>
          <w:sz w:val="20"/>
        </w:rPr>
        <w:t xml:space="preserve">5) </w:t>
      </w:r>
      <w:hyperlink w:history="0" r:id="rId19"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 Утратил силу или отменен {КонсультантПлюс}">
        <w:r>
          <w:rPr>
            <w:sz w:val="20"/>
            <w:color w:val="0000ff"/>
          </w:rPr>
          <w:t xml:space="preserve">постановление</w:t>
        </w:r>
      </w:hyperlink>
      <w:r>
        <w:rPr>
          <w:sz w:val="20"/>
        </w:rPr>
        <w:t xml:space="preserve"> Правительства Псковской области от 15 марта 2023 г. N 110 "О внесении изменений в Государственную программу Псковской области "Реализация государственной национальной политики на территории области".</w:t>
      </w:r>
    </w:p>
    <w:p>
      <w:pPr>
        <w:pStyle w:val="0"/>
        <w:spacing w:before="200" w:line-rule="auto"/>
        <w:ind w:firstLine="540"/>
        <w:jc w:val="both"/>
      </w:pPr>
      <w:r>
        <w:rPr>
          <w:sz w:val="20"/>
        </w:rPr>
        <w:t xml:space="preserve">4. Настоящее постановление вступает в силу с 01 января 2024 года.</w:t>
      </w:r>
    </w:p>
    <w:p>
      <w:pPr>
        <w:pStyle w:val="0"/>
        <w:spacing w:before="200" w:line-rule="auto"/>
        <w:ind w:firstLine="540"/>
        <w:jc w:val="both"/>
      </w:pPr>
      <w:r>
        <w:rPr>
          <w:sz w:val="20"/>
        </w:rPr>
        <w:t xml:space="preserve">5. Контроль за исполнением настоящего постановления возложить на заместителя Губернатора Псковской области Серавина А.И.</w:t>
      </w:r>
    </w:p>
    <w:p>
      <w:pPr>
        <w:pStyle w:val="0"/>
        <w:jc w:val="both"/>
      </w:pPr>
      <w:r>
        <w:rPr>
          <w:sz w:val="20"/>
        </w:rPr>
      </w:r>
    </w:p>
    <w:p>
      <w:pPr>
        <w:pStyle w:val="0"/>
        <w:jc w:val="right"/>
      </w:pPr>
      <w:r>
        <w:rPr>
          <w:sz w:val="20"/>
        </w:rPr>
        <w:t xml:space="preserve">Губернатор Псковской области</w:t>
      </w:r>
    </w:p>
    <w:p>
      <w:pPr>
        <w:pStyle w:val="0"/>
        <w:jc w:val="right"/>
      </w:pPr>
      <w:r>
        <w:rPr>
          <w:sz w:val="20"/>
        </w:rPr>
        <w:t xml:space="preserve">М.ВЕДЕРНИКОВ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Псковской области</w:t>
      </w:r>
    </w:p>
    <w:p>
      <w:pPr>
        <w:pStyle w:val="0"/>
        <w:jc w:val="right"/>
      </w:pPr>
      <w:r>
        <w:rPr>
          <w:sz w:val="20"/>
        </w:rPr>
        <w:t xml:space="preserve">от 11 декабря 2023 г. N 477</w:t>
      </w:r>
    </w:p>
    <w:p>
      <w:pPr>
        <w:pStyle w:val="0"/>
        <w:jc w:val="both"/>
      </w:pPr>
      <w:r>
        <w:rPr>
          <w:sz w:val="20"/>
        </w:rPr>
      </w:r>
    </w:p>
    <w:bookmarkStart w:id="37" w:name="P37"/>
    <w:bookmarkEnd w:id="37"/>
    <w:p>
      <w:pPr>
        <w:pStyle w:val="2"/>
        <w:jc w:val="center"/>
      </w:pPr>
      <w:r>
        <w:rPr>
          <w:sz w:val="20"/>
        </w:rPr>
        <w:t xml:space="preserve">ГОСУДАРСТВЕННАЯ ПРОГРАММА ПСКОВСКОЙ ОБЛАСТИ</w:t>
      </w:r>
    </w:p>
    <w:p>
      <w:pPr>
        <w:pStyle w:val="2"/>
        <w:jc w:val="center"/>
      </w:pPr>
      <w:r>
        <w:rPr>
          <w:sz w:val="20"/>
        </w:rPr>
        <w:t xml:space="preserve">"РЕАЛИЗАЦИЯ ГОСУДАРСТВЕННОЙ НАЦИОНАЛЬНОЙ</w:t>
      </w:r>
    </w:p>
    <w:p>
      <w:pPr>
        <w:pStyle w:val="2"/>
        <w:jc w:val="center"/>
      </w:pPr>
      <w:r>
        <w:rPr>
          <w:sz w:val="20"/>
        </w:rPr>
        <w:t xml:space="preserve">ПОЛИТИКИ НА ТЕРРИТОРИИ ПСКОВСКОЙ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 w:tooltip="Постановление Правительства Псковской области от 20.03.2024 N 88 &quot;О внесении изменений в государственную программу Псковской области &quot;Реализация государственной национальной политики на территории Псковской области&quot; {КонсультантПлюс}">
              <w:r>
                <w:rPr>
                  <w:sz w:val="20"/>
                  <w:color w:val="0000ff"/>
                </w:rPr>
                <w:t xml:space="preserve">постановления</w:t>
              </w:r>
            </w:hyperlink>
            <w:r>
              <w:rPr>
                <w:sz w:val="20"/>
                <w:color w:val="392c69"/>
              </w:rPr>
              <w:t xml:space="preserve"> Правительства Псковской области</w:t>
            </w:r>
          </w:p>
          <w:p>
            <w:pPr>
              <w:pStyle w:val="0"/>
              <w:jc w:val="center"/>
            </w:pPr>
            <w:r>
              <w:rPr>
                <w:sz w:val="20"/>
                <w:color w:val="392c69"/>
              </w:rPr>
              <w:t xml:space="preserve">от 20.03.2024 N 88)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ПАСПОРТ</w:t>
      </w:r>
    </w:p>
    <w:p>
      <w:pPr>
        <w:pStyle w:val="2"/>
        <w:jc w:val="center"/>
      </w:pPr>
      <w:r>
        <w:rPr>
          <w:sz w:val="20"/>
        </w:rPr>
        <w:t xml:space="preserve">государственной программы Псковской области "Реализация</w:t>
      </w:r>
    </w:p>
    <w:p>
      <w:pPr>
        <w:pStyle w:val="2"/>
        <w:jc w:val="center"/>
      </w:pPr>
      <w:r>
        <w:rPr>
          <w:sz w:val="20"/>
        </w:rPr>
        <w:t xml:space="preserve">государственной национальной политики на территории</w:t>
      </w:r>
    </w:p>
    <w:p>
      <w:pPr>
        <w:pStyle w:val="2"/>
        <w:jc w:val="center"/>
      </w:pPr>
      <w:r>
        <w:rPr>
          <w:sz w:val="20"/>
        </w:rPr>
        <w:t xml:space="preserve">Псковской области"</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3389"/>
        <w:gridCol w:w="5159"/>
      </w:tblGrid>
      <w:tr>
        <w:tc>
          <w:tcPr>
            <w:tcW w:w="504" w:type="dxa"/>
          </w:tcPr>
          <w:p>
            <w:pPr>
              <w:pStyle w:val="0"/>
              <w:jc w:val="center"/>
            </w:pPr>
            <w:r>
              <w:rPr>
                <w:sz w:val="20"/>
              </w:rPr>
              <w:t xml:space="preserve">1</w:t>
            </w:r>
          </w:p>
        </w:tc>
        <w:tc>
          <w:tcPr>
            <w:tcW w:w="3389" w:type="dxa"/>
          </w:tcPr>
          <w:p>
            <w:pPr>
              <w:pStyle w:val="0"/>
            </w:pPr>
            <w:r>
              <w:rPr>
                <w:sz w:val="20"/>
              </w:rPr>
              <w:t xml:space="preserve">Куратор государственной программы Псковской области "Реализация государственной национальной политики на территории Псковской области" (далее - государственная программа)</w:t>
            </w:r>
          </w:p>
        </w:tc>
        <w:tc>
          <w:tcPr>
            <w:tcW w:w="5159" w:type="dxa"/>
          </w:tcPr>
          <w:p>
            <w:pPr>
              <w:pStyle w:val="0"/>
              <w:jc w:val="both"/>
            </w:pPr>
            <w:r>
              <w:rPr>
                <w:sz w:val="20"/>
              </w:rPr>
              <w:t xml:space="preserve">Серавин Александр Игоревич - заместитель Губернатора Псковской области</w:t>
            </w:r>
          </w:p>
        </w:tc>
      </w:tr>
      <w:tr>
        <w:tc>
          <w:tcPr>
            <w:tcW w:w="504" w:type="dxa"/>
          </w:tcPr>
          <w:p>
            <w:pPr>
              <w:pStyle w:val="0"/>
              <w:jc w:val="center"/>
            </w:pPr>
            <w:r>
              <w:rPr>
                <w:sz w:val="20"/>
              </w:rPr>
              <w:t xml:space="preserve">2</w:t>
            </w:r>
          </w:p>
        </w:tc>
        <w:tc>
          <w:tcPr>
            <w:tcW w:w="3389" w:type="dxa"/>
          </w:tcPr>
          <w:p>
            <w:pPr>
              <w:pStyle w:val="0"/>
            </w:pPr>
            <w:r>
              <w:rPr>
                <w:sz w:val="20"/>
              </w:rPr>
              <w:t xml:space="preserve">Ответственный исполнитель государственной программы</w:t>
            </w:r>
          </w:p>
        </w:tc>
        <w:tc>
          <w:tcPr>
            <w:tcW w:w="5159" w:type="dxa"/>
          </w:tcPr>
          <w:p>
            <w:pPr>
              <w:pStyle w:val="0"/>
              <w:jc w:val="both"/>
            </w:pPr>
            <w:r>
              <w:rPr>
                <w:sz w:val="20"/>
              </w:rPr>
              <w:t xml:space="preserve">Управление внутренней политики Правительства Псковской области</w:t>
            </w:r>
          </w:p>
        </w:tc>
      </w:tr>
      <w:tr>
        <w:tc>
          <w:tcPr>
            <w:tcW w:w="504" w:type="dxa"/>
          </w:tcPr>
          <w:p>
            <w:pPr>
              <w:pStyle w:val="0"/>
              <w:jc w:val="center"/>
            </w:pPr>
            <w:r>
              <w:rPr>
                <w:sz w:val="20"/>
              </w:rPr>
              <w:t xml:space="preserve">3</w:t>
            </w:r>
          </w:p>
        </w:tc>
        <w:tc>
          <w:tcPr>
            <w:tcW w:w="3389" w:type="dxa"/>
          </w:tcPr>
          <w:p>
            <w:pPr>
              <w:pStyle w:val="0"/>
            </w:pPr>
            <w:r>
              <w:rPr>
                <w:sz w:val="20"/>
              </w:rPr>
              <w:t xml:space="preserve">Период реализации государственной программы</w:t>
            </w:r>
          </w:p>
        </w:tc>
        <w:tc>
          <w:tcPr>
            <w:tcW w:w="5159" w:type="dxa"/>
          </w:tcPr>
          <w:p>
            <w:pPr>
              <w:pStyle w:val="0"/>
              <w:jc w:val="both"/>
            </w:pPr>
            <w:r>
              <w:rPr>
                <w:sz w:val="20"/>
              </w:rPr>
              <w:t xml:space="preserve">2024 - 2029 г.г.</w:t>
            </w:r>
          </w:p>
        </w:tc>
      </w:tr>
      <w:tr>
        <w:tblPrEx>
          <w:tblBorders>
            <w:insideH w:val="nil"/>
          </w:tblBorders>
        </w:tblPrEx>
        <w:tc>
          <w:tcPr>
            <w:tcW w:w="504" w:type="dxa"/>
            <w:tcBorders>
              <w:bottom w:val="nil"/>
            </w:tcBorders>
          </w:tcPr>
          <w:p>
            <w:pPr>
              <w:pStyle w:val="0"/>
              <w:jc w:val="center"/>
            </w:pPr>
            <w:r>
              <w:rPr>
                <w:sz w:val="20"/>
              </w:rPr>
              <w:t xml:space="preserve">4</w:t>
            </w:r>
          </w:p>
        </w:tc>
        <w:tc>
          <w:tcPr>
            <w:tcW w:w="3389" w:type="dxa"/>
            <w:tcBorders>
              <w:bottom w:val="nil"/>
            </w:tcBorders>
          </w:tcPr>
          <w:p>
            <w:pPr>
              <w:pStyle w:val="0"/>
            </w:pPr>
            <w:r>
              <w:rPr>
                <w:sz w:val="20"/>
              </w:rPr>
              <w:t xml:space="preserve">Цели государственной программы</w:t>
            </w:r>
          </w:p>
        </w:tc>
        <w:tc>
          <w:tcPr>
            <w:tcW w:w="5159" w:type="dxa"/>
            <w:tcBorders>
              <w:bottom w:val="nil"/>
            </w:tcBorders>
          </w:tcPr>
          <w:p>
            <w:pPr>
              <w:pStyle w:val="0"/>
              <w:jc w:val="both"/>
            </w:pPr>
            <w:r>
              <w:rPr>
                <w:sz w:val="20"/>
              </w:rPr>
              <w:t xml:space="preserve">1. Укрепление национального согласия, обеспечение политической и социальной стабильности, развитие демократических институтов на территории Псковской области путем оказания государственной поддержки не менее 10 некоммерческим организациям в сфере реализации государственной национальной политики к 2029 году.</w:t>
            </w:r>
          </w:p>
          <w:p>
            <w:pPr>
              <w:pStyle w:val="0"/>
              <w:jc w:val="both"/>
            </w:pPr>
            <w:r>
              <w:rPr>
                <w:sz w:val="20"/>
              </w:rPr>
              <w:t xml:space="preserve">2. Укрепление общероссийской гражданской идентичности и единства многонационального народа Российской Федерации (российской нации) на территории Псковской области и сохранение уровня общероссийской гражданской идентичности на уровне 77,5% к 2029 году.</w:t>
            </w:r>
          </w:p>
          <w:p>
            <w:pPr>
              <w:pStyle w:val="0"/>
              <w:jc w:val="both"/>
            </w:pPr>
            <w:r>
              <w:rPr>
                <w:sz w:val="20"/>
              </w:rPr>
              <w:t xml:space="preserve">3. Сохранение и поддержка этнокультурного и языкового многообразия Псковской области, традиционных российских духовно-нравственных ценностей как основы российского общества путем увеличения численности участников мероприятий, направленных на сохранение и поддержку этнокультурного и языкового многообразия Псковской области, до 9060 человек к 2029 году.</w:t>
            </w:r>
          </w:p>
          <w:p>
            <w:pPr>
              <w:pStyle w:val="0"/>
              <w:jc w:val="both"/>
            </w:pPr>
            <w:r>
              <w:rPr>
                <w:sz w:val="20"/>
              </w:rPr>
              <w:t xml:space="preserve">4. Поддержка коренного малочисленного народа Российской Федерации сету (сето), проживающего на территории Печорского муниципального округа Псковской области, включая сохранение и защиту его исконной среды обитания и традиционного образа жизни и увеличение количества участников мероприятий, направленных на сохранение и популяризацию уникальной самобытной культуры коренного малочисленного народа Российской Федерации сету (сето), проживающего на территории Печорского муниципального округа Псковской области, до 1600 человек к 2029 году.</w:t>
            </w:r>
          </w:p>
          <w:p>
            <w:pPr>
              <w:pStyle w:val="0"/>
              <w:jc w:val="both"/>
            </w:pPr>
            <w:r>
              <w:rPr>
                <w:sz w:val="20"/>
              </w:rPr>
              <w:t xml:space="preserve">5. Успешная адаптация иностранных граждан на территории Псковской области и увеличение доли граждан, не испытывающих негативного отношения к иностранным гражданам, до 88,8% к 2029 году.</w:t>
            </w:r>
          </w:p>
          <w:p>
            <w:pPr>
              <w:pStyle w:val="0"/>
              <w:jc w:val="both"/>
            </w:pPr>
            <w:r>
              <w:rPr>
                <w:sz w:val="20"/>
              </w:rPr>
              <w:t xml:space="preserve">6. Обеспечение на территории Псковской области равенства прав и свобод человека и гражданина независимо от национальной (языковой) принадлежности, религиозной принадлежности и доведение доли граждан, отмечающих отсутствие в отношении себя дискриминации по данным признакам, до 91,7% и 91,6% соответственно к 2029 году.</w:t>
            </w:r>
          </w:p>
          <w:p>
            <w:pPr>
              <w:pStyle w:val="0"/>
              <w:jc w:val="both"/>
            </w:pPr>
            <w:r>
              <w:rPr>
                <w:sz w:val="20"/>
              </w:rPr>
              <w:t xml:space="preserve">7. Гармонизация национальных и межнациональных (межэтнических) отношений на территории Псковской области и сохранение доли граждан, положительно оценивающих состояние межнациональных отношений, на уровне 93,1% к 2029 году</w:t>
            </w:r>
          </w:p>
        </w:tc>
      </w:tr>
      <w:tr>
        <w:tblPrEx>
          <w:tblBorders>
            <w:insideH w:val="nil"/>
          </w:tblBorders>
        </w:tblPrEx>
        <w:tc>
          <w:tcPr>
            <w:gridSpan w:val="3"/>
            <w:tcW w:w="9052" w:type="dxa"/>
            <w:tcBorders>
              <w:top w:val="nil"/>
            </w:tcBorders>
          </w:tcPr>
          <w:p>
            <w:pPr>
              <w:pStyle w:val="0"/>
              <w:jc w:val="both"/>
            </w:pPr>
            <w:r>
              <w:rPr>
                <w:sz w:val="20"/>
              </w:rPr>
              <w:t xml:space="preserve">(в ред. </w:t>
            </w:r>
            <w:hyperlink w:history="0" r:id="rId21" w:tooltip="Постановление Правительства Псковской области от 20.03.2024 N 88 &quot;О внесении изменений в государственную программу Псковской области &quot;Реализация государственной национальной политики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20.03.2024 N 88)</w:t>
            </w:r>
          </w:p>
        </w:tc>
      </w:tr>
      <w:tr>
        <w:tc>
          <w:tcPr>
            <w:tcW w:w="504" w:type="dxa"/>
          </w:tcPr>
          <w:p>
            <w:pPr>
              <w:pStyle w:val="0"/>
              <w:jc w:val="center"/>
            </w:pPr>
            <w:r>
              <w:rPr>
                <w:sz w:val="20"/>
              </w:rPr>
              <w:t xml:space="preserve">5</w:t>
            </w:r>
          </w:p>
        </w:tc>
        <w:tc>
          <w:tcPr>
            <w:tcW w:w="3389" w:type="dxa"/>
          </w:tcPr>
          <w:p>
            <w:pPr>
              <w:pStyle w:val="0"/>
            </w:pPr>
            <w:r>
              <w:rPr>
                <w:sz w:val="20"/>
              </w:rPr>
              <w:t xml:space="preserve">Перечень направлений государственной программы</w:t>
            </w:r>
          </w:p>
        </w:tc>
        <w:tc>
          <w:tcPr>
            <w:tcW w:w="5159" w:type="dxa"/>
            <w:vAlign w:val="bottom"/>
          </w:tcPr>
          <w:p>
            <w:pPr>
              <w:pStyle w:val="0"/>
              <w:jc w:val="both"/>
            </w:pPr>
            <w:r>
              <w:rPr>
                <w:sz w:val="20"/>
              </w:rPr>
              <w:t xml:space="preserve">Реализация комплекса мероприятий, направленных на решение вопросов в сфере государственной национальной политики Российской Федерации, на территории Псковской области</w:t>
            </w:r>
          </w:p>
        </w:tc>
      </w:tr>
      <w:tr>
        <w:tc>
          <w:tcPr>
            <w:tcW w:w="504" w:type="dxa"/>
          </w:tcPr>
          <w:p>
            <w:pPr>
              <w:pStyle w:val="0"/>
              <w:jc w:val="center"/>
            </w:pPr>
            <w:r>
              <w:rPr>
                <w:sz w:val="20"/>
              </w:rPr>
              <w:t xml:space="preserve">6</w:t>
            </w:r>
          </w:p>
        </w:tc>
        <w:tc>
          <w:tcPr>
            <w:tcW w:w="3389" w:type="dxa"/>
            <w:vAlign w:val="bottom"/>
          </w:tcPr>
          <w:p>
            <w:pPr>
              <w:pStyle w:val="0"/>
            </w:pPr>
            <w:r>
              <w:rPr>
                <w:sz w:val="20"/>
              </w:rPr>
              <w:t xml:space="preserve">Объемы финансового обеспечения государственной программы</w:t>
            </w:r>
          </w:p>
        </w:tc>
        <w:tc>
          <w:tcPr>
            <w:tcW w:w="5159" w:type="dxa"/>
          </w:tcPr>
          <w:p>
            <w:pPr>
              <w:pStyle w:val="0"/>
              <w:jc w:val="both"/>
            </w:pPr>
            <w:r>
              <w:rPr>
                <w:sz w:val="20"/>
              </w:rPr>
              <w:t xml:space="preserve">58297,00 тыс. рублей</w:t>
            </w:r>
          </w:p>
        </w:tc>
      </w:tr>
      <w:tr>
        <w:tc>
          <w:tcPr>
            <w:tcW w:w="504" w:type="dxa"/>
          </w:tcPr>
          <w:p>
            <w:pPr>
              <w:pStyle w:val="0"/>
              <w:jc w:val="center"/>
            </w:pPr>
            <w:r>
              <w:rPr>
                <w:sz w:val="20"/>
              </w:rPr>
              <w:t xml:space="preserve">7</w:t>
            </w:r>
          </w:p>
        </w:tc>
        <w:tc>
          <w:tcPr>
            <w:tcW w:w="3389" w:type="dxa"/>
          </w:tcPr>
          <w:p>
            <w:pPr>
              <w:pStyle w:val="0"/>
            </w:pPr>
            <w:r>
              <w:rPr>
                <w:sz w:val="20"/>
              </w:rPr>
              <w:t xml:space="preserve">Связь с национальными целями развития Российской Федерации (государственной программой Российской Федерации)</w:t>
            </w:r>
          </w:p>
        </w:tc>
        <w:tc>
          <w:tcPr>
            <w:tcW w:w="5159" w:type="dxa"/>
            <w:vAlign w:val="bottom"/>
          </w:tcPr>
          <w:p>
            <w:pPr>
              <w:pStyle w:val="0"/>
              <w:jc w:val="both"/>
            </w:pPr>
            <w:r>
              <w:rPr>
                <w:sz w:val="20"/>
              </w:rPr>
              <w:t xml:space="preserve">1. Национальной целью является возможность для самореализации и развития талантов.</w:t>
            </w:r>
          </w:p>
          <w:p>
            <w:pPr>
              <w:pStyle w:val="0"/>
              <w:jc w:val="both"/>
            </w:pPr>
            <w:r>
              <w:rPr>
                <w:sz w:val="20"/>
              </w:rPr>
              <w:t xml:space="preserve">Показателем национальной цели является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0"/>
              <w:jc w:val="both"/>
            </w:pPr>
            <w:r>
              <w:rPr>
                <w:sz w:val="20"/>
              </w:rPr>
              <w:t xml:space="preserve">2. Государственная </w:t>
            </w:r>
            <w:hyperlink w:history="0" r:id="rId22" w:tooltip="Постановление Правительства РФ от 29.12.2016 N 1532 (ред. от 28.02.2024)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программа</w:t>
              </w:r>
            </w:hyperlink>
            <w:r>
              <w:rPr>
                <w:sz w:val="20"/>
              </w:rPr>
              <w:t xml:space="preserve"> Российской Федерации "Реализация государственной национальной политики", показателями которой являются:</w:t>
            </w:r>
          </w:p>
          <w:p>
            <w:pPr>
              <w:pStyle w:val="0"/>
              <w:jc w:val="both"/>
            </w:pPr>
            <w:r>
              <w:rPr>
                <w:sz w:val="20"/>
              </w:rPr>
              <w:t xml:space="preserve">1) Уровень общероссийской гражданской идентичности.</w:t>
            </w:r>
          </w:p>
          <w:p>
            <w:pPr>
              <w:pStyle w:val="0"/>
              <w:jc w:val="both"/>
            </w:pPr>
            <w:r>
              <w:rPr>
                <w:sz w:val="20"/>
              </w:rPr>
              <w:t xml:space="preserve">2) Доля граждан, положительно оценивающих состояние межнациональных (межэтнических) отношений.</w:t>
            </w:r>
          </w:p>
          <w:p>
            <w:pPr>
              <w:pStyle w:val="0"/>
              <w:jc w:val="both"/>
            </w:pPr>
            <w:r>
              <w:rPr>
                <w:sz w:val="20"/>
              </w:rPr>
              <w:t xml:space="preserve">3) Доля граждан, отмечающих отсутствие в отношении себя дискриминации по признаку национальной, языковой или религиозной принадлежности.</w:t>
            </w:r>
          </w:p>
          <w:p>
            <w:pPr>
              <w:pStyle w:val="0"/>
              <w:jc w:val="both"/>
            </w:pPr>
            <w:r>
              <w:rPr>
                <w:sz w:val="20"/>
              </w:rPr>
              <w:t xml:space="preserve">4) Доля граждан, не испытывающих негативного отношения к иностранным гражданам</w:t>
            </w:r>
          </w:p>
        </w:tc>
      </w:tr>
    </w:tbl>
    <w:p>
      <w:pPr>
        <w:pStyle w:val="0"/>
        <w:jc w:val="both"/>
      </w:pPr>
      <w:r>
        <w:rPr>
          <w:sz w:val="20"/>
        </w:rPr>
      </w:r>
    </w:p>
    <w:p>
      <w:pPr>
        <w:pStyle w:val="2"/>
        <w:outlineLvl w:val="2"/>
        <w:jc w:val="center"/>
      </w:pPr>
      <w:r>
        <w:rPr>
          <w:sz w:val="20"/>
        </w:rPr>
        <w:t xml:space="preserve">2. Показатели государственной программы Псковской области</w:t>
      </w:r>
    </w:p>
    <w:p>
      <w:pPr>
        <w:pStyle w:val="2"/>
        <w:jc w:val="center"/>
      </w:pPr>
      <w:r>
        <w:rPr>
          <w:sz w:val="20"/>
        </w:rPr>
        <w:t xml:space="preserve">"Реализация государственной национальной политики</w:t>
      </w:r>
    </w:p>
    <w:p>
      <w:pPr>
        <w:pStyle w:val="2"/>
        <w:jc w:val="center"/>
      </w:pPr>
      <w:r>
        <w:rPr>
          <w:sz w:val="20"/>
        </w:rPr>
        <w:t xml:space="preserve">на территории Псковской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8"/>
        <w:gridCol w:w="3458"/>
        <w:gridCol w:w="1286"/>
        <w:gridCol w:w="1814"/>
        <w:gridCol w:w="1361"/>
        <w:gridCol w:w="850"/>
        <w:gridCol w:w="850"/>
        <w:gridCol w:w="850"/>
        <w:gridCol w:w="850"/>
        <w:gridCol w:w="850"/>
        <w:gridCol w:w="850"/>
      </w:tblGrid>
      <w:tr>
        <w:tc>
          <w:tcPr>
            <w:tcW w:w="518" w:type="dxa"/>
            <w:vMerge w:val="restart"/>
          </w:tcPr>
          <w:p>
            <w:pPr>
              <w:pStyle w:val="0"/>
              <w:jc w:val="center"/>
            </w:pPr>
            <w:r>
              <w:rPr>
                <w:sz w:val="20"/>
              </w:rPr>
              <w:t xml:space="preserve">N п/п</w:t>
            </w:r>
          </w:p>
        </w:tc>
        <w:tc>
          <w:tcPr>
            <w:tcW w:w="3458" w:type="dxa"/>
            <w:vMerge w:val="restart"/>
          </w:tcPr>
          <w:p>
            <w:pPr>
              <w:pStyle w:val="0"/>
              <w:jc w:val="center"/>
            </w:pPr>
            <w:r>
              <w:rPr>
                <w:sz w:val="20"/>
              </w:rPr>
              <w:t xml:space="preserve">Наименование показателя</w:t>
            </w:r>
          </w:p>
        </w:tc>
        <w:tc>
          <w:tcPr>
            <w:tcW w:w="1286" w:type="dxa"/>
            <w:vMerge w:val="restart"/>
          </w:tcPr>
          <w:p>
            <w:pPr>
              <w:pStyle w:val="0"/>
              <w:jc w:val="center"/>
            </w:pPr>
            <w:r>
              <w:rPr>
                <w:sz w:val="20"/>
              </w:rPr>
              <w:t xml:space="preserve">Единица измерения (по </w:t>
            </w:r>
            <w:hyperlink w:history="0" r:id="rId2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814" w:type="dxa"/>
            <w:vMerge w:val="restart"/>
          </w:tcPr>
          <w:p>
            <w:pPr>
              <w:pStyle w:val="0"/>
              <w:jc w:val="center"/>
            </w:pPr>
            <w:r>
              <w:rPr>
                <w:sz w:val="20"/>
              </w:rPr>
              <w:t xml:space="preserve">Ответственный за достижение показателя</w:t>
            </w:r>
          </w:p>
        </w:tc>
        <w:tc>
          <w:tcPr>
            <w:tcW w:w="1361" w:type="dxa"/>
            <w:vMerge w:val="restart"/>
          </w:tcPr>
          <w:p>
            <w:pPr>
              <w:pStyle w:val="0"/>
              <w:jc w:val="center"/>
            </w:pPr>
            <w:r>
              <w:rPr>
                <w:sz w:val="20"/>
              </w:rPr>
              <w:t xml:space="preserve">Базовое значение показателя (2023 г.)</w:t>
            </w:r>
          </w:p>
        </w:tc>
        <w:tc>
          <w:tcPr>
            <w:gridSpan w:val="6"/>
            <w:tcW w:w="5100" w:type="dxa"/>
          </w:tcPr>
          <w:p>
            <w:pPr>
              <w:pStyle w:val="0"/>
              <w:jc w:val="center"/>
            </w:pPr>
            <w:r>
              <w:rPr>
                <w:sz w:val="20"/>
              </w:rPr>
              <w:t xml:space="preserve">Планируемое значение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2024 г.</w:t>
            </w:r>
          </w:p>
        </w:tc>
        <w:tc>
          <w:tcPr>
            <w:tcW w:w="850" w:type="dxa"/>
          </w:tcPr>
          <w:p>
            <w:pPr>
              <w:pStyle w:val="0"/>
              <w:jc w:val="center"/>
            </w:pPr>
            <w:r>
              <w:rPr>
                <w:sz w:val="20"/>
              </w:rPr>
              <w:t xml:space="preserve">2025 г.</w:t>
            </w:r>
          </w:p>
        </w:tc>
        <w:tc>
          <w:tcPr>
            <w:tcW w:w="850" w:type="dxa"/>
          </w:tcPr>
          <w:p>
            <w:pPr>
              <w:pStyle w:val="0"/>
              <w:jc w:val="center"/>
            </w:pPr>
            <w:r>
              <w:rPr>
                <w:sz w:val="20"/>
              </w:rPr>
              <w:t xml:space="preserve">2026 г.</w:t>
            </w:r>
          </w:p>
        </w:tc>
        <w:tc>
          <w:tcPr>
            <w:tcW w:w="850" w:type="dxa"/>
          </w:tcPr>
          <w:p>
            <w:pPr>
              <w:pStyle w:val="0"/>
              <w:jc w:val="center"/>
            </w:pPr>
            <w:r>
              <w:rPr>
                <w:sz w:val="20"/>
              </w:rPr>
              <w:t xml:space="preserve">2027 г.</w:t>
            </w:r>
          </w:p>
        </w:tc>
        <w:tc>
          <w:tcPr>
            <w:tcW w:w="850" w:type="dxa"/>
          </w:tcPr>
          <w:p>
            <w:pPr>
              <w:pStyle w:val="0"/>
              <w:jc w:val="center"/>
            </w:pPr>
            <w:r>
              <w:rPr>
                <w:sz w:val="20"/>
              </w:rPr>
              <w:t xml:space="preserve">2028 г.</w:t>
            </w:r>
          </w:p>
        </w:tc>
        <w:tc>
          <w:tcPr>
            <w:tcW w:w="850" w:type="dxa"/>
          </w:tcPr>
          <w:p>
            <w:pPr>
              <w:pStyle w:val="0"/>
              <w:jc w:val="center"/>
            </w:pPr>
            <w:r>
              <w:rPr>
                <w:sz w:val="20"/>
              </w:rPr>
              <w:t xml:space="preserve">2029 г.</w:t>
            </w:r>
          </w:p>
        </w:tc>
      </w:tr>
      <w:tr>
        <w:tc>
          <w:tcPr>
            <w:tcW w:w="518" w:type="dxa"/>
          </w:tcPr>
          <w:p>
            <w:pPr>
              <w:pStyle w:val="0"/>
              <w:jc w:val="center"/>
            </w:pPr>
            <w:r>
              <w:rPr>
                <w:sz w:val="20"/>
              </w:rPr>
              <w:t xml:space="preserve">1</w:t>
            </w:r>
          </w:p>
        </w:tc>
        <w:tc>
          <w:tcPr>
            <w:tcW w:w="3458" w:type="dxa"/>
          </w:tcPr>
          <w:p>
            <w:pPr>
              <w:pStyle w:val="0"/>
            </w:pPr>
            <w:r>
              <w:rPr>
                <w:sz w:val="20"/>
              </w:rPr>
              <w:t xml:space="preserve">Количество некоммерческих организаций в сфере реализации государственной национальной политики, получающих государственную поддержку</w:t>
            </w:r>
          </w:p>
        </w:tc>
        <w:tc>
          <w:tcPr>
            <w:tcW w:w="1286" w:type="dxa"/>
          </w:tcPr>
          <w:p>
            <w:pPr>
              <w:pStyle w:val="0"/>
              <w:jc w:val="center"/>
            </w:pPr>
            <w:r>
              <w:rPr>
                <w:sz w:val="20"/>
              </w:rPr>
              <w:t xml:space="preserve">Единиц</w:t>
            </w:r>
          </w:p>
        </w:tc>
        <w:tc>
          <w:tcPr>
            <w:tcW w:w="1814" w:type="dxa"/>
          </w:tcPr>
          <w:p>
            <w:pPr>
              <w:pStyle w:val="0"/>
            </w:pPr>
            <w:r>
              <w:rPr>
                <w:sz w:val="20"/>
              </w:rPr>
              <w:t xml:space="preserve">Комитет по молодежной политике Псковской области</w:t>
            </w:r>
          </w:p>
        </w:tc>
        <w:tc>
          <w:tcPr>
            <w:tcW w:w="1361" w:type="dxa"/>
          </w:tcPr>
          <w:p>
            <w:pPr>
              <w:pStyle w:val="0"/>
              <w:jc w:val="center"/>
            </w:pPr>
            <w:r>
              <w:rPr>
                <w:sz w:val="20"/>
              </w:rPr>
              <w:t xml:space="preserve">10</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c>
          <w:tcPr>
            <w:tcW w:w="850" w:type="dxa"/>
          </w:tcPr>
          <w:p>
            <w:pPr>
              <w:pStyle w:val="0"/>
              <w:jc w:val="center"/>
            </w:pPr>
            <w:r>
              <w:rPr>
                <w:sz w:val="20"/>
              </w:rPr>
              <w:t xml:space="preserve">9</w:t>
            </w:r>
          </w:p>
        </w:tc>
        <w:tc>
          <w:tcPr>
            <w:tcW w:w="850" w:type="dxa"/>
          </w:tcPr>
          <w:p>
            <w:pPr>
              <w:pStyle w:val="0"/>
              <w:jc w:val="center"/>
            </w:pPr>
            <w:r>
              <w:rPr>
                <w:sz w:val="20"/>
              </w:rPr>
              <w:t xml:space="preserve">10</w:t>
            </w:r>
          </w:p>
        </w:tc>
      </w:tr>
      <w:tr>
        <w:tc>
          <w:tcPr>
            <w:tcW w:w="518" w:type="dxa"/>
          </w:tcPr>
          <w:p>
            <w:pPr>
              <w:pStyle w:val="0"/>
              <w:jc w:val="center"/>
            </w:pPr>
            <w:r>
              <w:rPr>
                <w:sz w:val="20"/>
              </w:rPr>
              <w:t xml:space="preserve">2</w:t>
            </w:r>
          </w:p>
        </w:tc>
        <w:tc>
          <w:tcPr>
            <w:tcW w:w="3458" w:type="dxa"/>
          </w:tcPr>
          <w:p>
            <w:pPr>
              <w:pStyle w:val="0"/>
            </w:pPr>
            <w:r>
              <w:rPr>
                <w:sz w:val="20"/>
              </w:rPr>
              <w:t xml:space="preserve">Уровень общероссийской гражданской идентичности</w:t>
            </w:r>
          </w:p>
        </w:tc>
        <w:tc>
          <w:tcPr>
            <w:tcW w:w="1286" w:type="dxa"/>
          </w:tcPr>
          <w:p>
            <w:pPr>
              <w:pStyle w:val="0"/>
              <w:jc w:val="center"/>
            </w:pPr>
            <w:r>
              <w:rPr>
                <w:sz w:val="20"/>
              </w:rPr>
              <w:t xml:space="preserve">Процентов</w:t>
            </w:r>
          </w:p>
        </w:tc>
        <w:tc>
          <w:tcPr>
            <w:tcW w:w="1814" w:type="dxa"/>
          </w:tcPr>
          <w:p>
            <w:pPr>
              <w:pStyle w:val="0"/>
            </w:pPr>
            <w:r>
              <w:rPr>
                <w:sz w:val="20"/>
              </w:rPr>
              <w:t xml:space="preserve">Управление внутренней политики Правительства Псковской области</w:t>
            </w:r>
          </w:p>
        </w:tc>
        <w:tc>
          <w:tcPr>
            <w:tcW w:w="1361" w:type="dxa"/>
          </w:tcPr>
          <w:p>
            <w:pPr>
              <w:pStyle w:val="0"/>
              <w:jc w:val="center"/>
            </w:pPr>
            <w:r>
              <w:rPr>
                <w:sz w:val="20"/>
              </w:rPr>
              <w:t xml:space="preserve">77,5</w:t>
            </w:r>
          </w:p>
        </w:tc>
        <w:tc>
          <w:tcPr>
            <w:tcW w:w="850" w:type="dxa"/>
          </w:tcPr>
          <w:p>
            <w:pPr>
              <w:pStyle w:val="0"/>
              <w:jc w:val="center"/>
            </w:pPr>
            <w:r>
              <w:rPr>
                <w:sz w:val="20"/>
              </w:rPr>
              <w:t xml:space="preserve">77,5</w:t>
            </w:r>
          </w:p>
        </w:tc>
        <w:tc>
          <w:tcPr>
            <w:tcW w:w="850" w:type="dxa"/>
          </w:tcPr>
          <w:p>
            <w:pPr>
              <w:pStyle w:val="0"/>
              <w:jc w:val="center"/>
            </w:pPr>
            <w:r>
              <w:rPr>
                <w:sz w:val="20"/>
              </w:rPr>
              <w:t xml:space="preserve">77,5</w:t>
            </w:r>
          </w:p>
        </w:tc>
        <w:tc>
          <w:tcPr>
            <w:tcW w:w="850" w:type="dxa"/>
          </w:tcPr>
          <w:p>
            <w:pPr>
              <w:pStyle w:val="0"/>
              <w:jc w:val="center"/>
            </w:pPr>
            <w:r>
              <w:rPr>
                <w:sz w:val="20"/>
              </w:rPr>
              <w:t xml:space="preserve">77,5</w:t>
            </w:r>
          </w:p>
        </w:tc>
        <w:tc>
          <w:tcPr>
            <w:tcW w:w="850" w:type="dxa"/>
          </w:tcPr>
          <w:p>
            <w:pPr>
              <w:pStyle w:val="0"/>
              <w:jc w:val="center"/>
            </w:pPr>
            <w:r>
              <w:rPr>
                <w:sz w:val="20"/>
              </w:rPr>
              <w:t xml:space="preserve">77,5</w:t>
            </w:r>
          </w:p>
        </w:tc>
        <w:tc>
          <w:tcPr>
            <w:tcW w:w="850" w:type="dxa"/>
          </w:tcPr>
          <w:p>
            <w:pPr>
              <w:pStyle w:val="0"/>
              <w:jc w:val="center"/>
            </w:pPr>
            <w:r>
              <w:rPr>
                <w:sz w:val="20"/>
              </w:rPr>
              <w:t xml:space="preserve">77,5</w:t>
            </w:r>
          </w:p>
        </w:tc>
        <w:tc>
          <w:tcPr>
            <w:tcW w:w="850" w:type="dxa"/>
          </w:tcPr>
          <w:p>
            <w:pPr>
              <w:pStyle w:val="0"/>
              <w:jc w:val="center"/>
            </w:pPr>
            <w:r>
              <w:rPr>
                <w:sz w:val="20"/>
              </w:rPr>
              <w:t xml:space="preserve">77,5</w:t>
            </w:r>
          </w:p>
        </w:tc>
      </w:tr>
      <w:tr>
        <w:tc>
          <w:tcPr>
            <w:tcW w:w="518" w:type="dxa"/>
          </w:tcPr>
          <w:p>
            <w:pPr>
              <w:pStyle w:val="0"/>
              <w:jc w:val="center"/>
            </w:pPr>
            <w:r>
              <w:rPr>
                <w:sz w:val="20"/>
              </w:rPr>
              <w:t xml:space="preserve">3</w:t>
            </w:r>
          </w:p>
        </w:tc>
        <w:tc>
          <w:tcPr>
            <w:tcW w:w="3458" w:type="dxa"/>
          </w:tcPr>
          <w:p>
            <w:pPr>
              <w:pStyle w:val="0"/>
            </w:pPr>
            <w:r>
              <w:rPr>
                <w:sz w:val="20"/>
              </w:rPr>
              <w:t xml:space="preserve">Численность участников мероприятий, направленных на сохранение и поддержку этнокультурного и языкового многообразия Псковской области</w:t>
            </w:r>
          </w:p>
        </w:tc>
        <w:tc>
          <w:tcPr>
            <w:tcW w:w="1286" w:type="dxa"/>
          </w:tcPr>
          <w:p>
            <w:pPr>
              <w:pStyle w:val="0"/>
              <w:jc w:val="center"/>
            </w:pPr>
            <w:r>
              <w:rPr>
                <w:sz w:val="20"/>
              </w:rPr>
              <w:t xml:space="preserve">Человек</w:t>
            </w:r>
          </w:p>
        </w:tc>
        <w:tc>
          <w:tcPr>
            <w:tcW w:w="1814" w:type="dxa"/>
          </w:tcPr>
          <w:p>
            <w:pPr>
              <w:pStyle w:val="0"/>
            </w:pPr>
            <w:r>
              <w:rPr>
                <w:sz w:val="20"/>
              </w:rPr>
              <w:t xml:space="preserve">Комитет по образованию Псковской области</w:t>
            </w:r>
          </w:p>
        </w:tc>
        <w:tc>
          <w:tcPr>
            <w:tcW w:w="1361" w:type="dxa"/>
          </w:tcPr>
          <w:p>
            <w:pPr>
              <w:pStyle w:val="0"/>
              <w:jc w:val="center"/>
            </w:pPr>
            <w:r>
              <w:rPr>
                <w:sz w:val="20"/>
              </w:rPr>
              <w:t xml:space="preserve">9000</w:t>
            </w:r>
          </w:p>
        </w:tc>
        <w:tc>
          <w:tcPr>
            <w:tcW w:w="850" w:type="dxa"/>
          </w:tcPr>
          <w:p>
            <w:pPr>
              <w:pStyle w:val="0"/>
              <w:jc w:val="center"/>
            </w:pPr>
            <w:r>
              <w:rPr>
                <w:sz w:val="20"/>
              </w:rPr>
              <w:t xml:space="preserve">9010</w:t>
            </w:r>
          </w:p>
        </w:tc>
        <w:tc>
          <w:tcPr>
            <w:tcW w:w="850" w:type="dxa"/>
          </w:tcPr>
          <w:p>
            <w:pPr>
              <w:pStyle w:val="0"/>
              <w:jc w:val="center"/>
            </w:pPr>
            <w:r>
              <w:rPr>
                <w:sz w:val="20"/>
              </w:rPr>
              <w:t xml:space="preserve">9020</w:t>
            </w:r>
          </w:p>
        </w:tc>
        <w:tc>
          <w:tcPr>
            <w:tcW w:w="850" w:type="dxa"/>
          </w:tcPr>
          <w:p>
            <w:pPr>
              <w:pStyle w:val="0"/>
              <w:jc w:val="center"/>
            </w:pPr>
            <w:r>
              <w:rPr>
                <w:sz w:val="20"/>
              </w:rPr>
              <w:t xml:space="preserve">9030</w:t>
            </w:r>
          </w:p>
        </w:tc>
        <w:tc>
          <w:tcPr>
            <w:tcW w:w="850" w:type="dxa"/>
          </w:tcPr>
          <w:p>
            <w:pPr>
              <w:pStyle w:val="0"/>
              <w:jc w:val="center"/>
            </w:pPr>
            <w:r>
              <w:rPr>
                <w:sz w:val="20"/>
              </w:rPr>
              <w:t xml:space="preserve">9040</w:t>
            </w:r>
          </w:p>
        </w:tc>
        <w:tc>
          <w:tcPr>
            <w:tcW w:w="850" w:type="dxa"/>
          </w:tcPr>
          <w:p>
            <w:pPr>
              <w:pStyle w:val="0"/>
              <w:jc w:val="center"/>
            </w:pPr>
            <w:r>
              <w:rPr>
                <w:sz w:val="20"/>
              </w:rPr>
              <w:t xml:space="preserve">9050</w:t>
            </w:r>
          </w:p>
        </w:tc>
        <w:tc>
          <w:tcPr>
            <w:tcW w:w="850" w:type="dxa"/>
          </w:tcPr>
          <w:p>
            <w:pPr>
              <w:pStyle w:val="0"/>
              <w:jc w:val="center"/>
            </w:pPr>
            <w:r>
              <w:rPr>
                <w:sz w:val="20"/>
              </w:rPr>
              <w:t xml:space="preserve">9060</w:t>
            </w:r>
          </w:p>
        </w:tc>
      </w:tr>
      <w:tr>
        <w:tblPrEx>
          <w:tblBorders>
            <w:insideH w:val="nil"/>
          </w:tblBorders>
        </w:tblPrEx>
        <w:tc>
          <w:tcPr>
            <w:tcW w:w="518" w:type="dxa"/>
            <w:tcBorders>
              <w:bottom w:val="nil"/>
            </w:tcBorders>
          </w:tcPr>
          <w:p>
            <w:pPr>
              <w:pStyle w:val="0"/>
              <w:jc w:val="center"/>
            </w:pPr>
            <w:r>
              <w:rPr>
                <w:sz w:val="20"/>
              </w:rPr>
              <w:t xml:space="preserve">4</w:t>
            </w:r>
          </w:p>
        </w:tc>
        <w:tc>
          <w:tcPr>
            <w:tcW w:w="3458" w:type="dxa"/>
            <w:tcBorders>
              <w:bottom w:val="nil"/>
            </w:tcBorders>
          </w:tcPr>
          <w:p>
            <w:pPr>
              <w:pStyle w:val="0"/>
            </w:pPr>
            <w:r>
              <w:rPr>
                <w:sz w:val="20"/>
              </w:rPr>
              <w:t xml:space="preserve">Количество участников мероприятий, направленных на сохранение и популяризацию уникальной самобытной культуры коренного малочисленного народа Российской Федерации сету (сето), проживающего на территории Печорского муниципального округа Псковской области</w:t>
            </w:r>
          </w:p>
        </w:tc>
        <w:tc>
          <w:tcPr>
            <w:tcW w:w="1286" w:type="dxa"/>
            <w:tcBorders>
              <w:bottom w:val="nil"/>
            </w:tcBorders>
          </w:tcPr>
          <w:p>
            <w:pPr>
              <w:pStyle w:val="0"/>
              <w:jc w:val="center"/>
            </w:pPr>
            <w:r>
              <w:rPr>
                <w:sz w:val="20"/>
              </w:rPr>
              <w:t xml:space="preserve">Человек</w:t>
            </w:r>
          </w:p>
        </w:tc>
        <w:tc>
          <w:tcPr>
            <w:tcW w:w="1814" w:type="dxa"/>
            <w:tcBorders>
              <w:bottom w:val="nil"/>
            </w:tcBorders>
          </w:tcPr>
          <w:p>
            <w:pPr>
              <w:pStyle w:val="0"/>
            </w:pPr>
            <w:r>
              <w:rPr>
                <w:sz w:val="20"/>
              </w:rPr>
              <w:t xml:space="preserve">Комитет по культуре Псковской области</w:t>
            </w:r>
          </w:p>
        </w:tc>
        <w:tc>
          <w:tcPr>
            <w:tcW w:w="1361" w:type="dxa"/>
            <w:tcBorders>
              <w:bottom w:val="nil"/>
            </w:tcBorders>
          </w:tcPr>
          <w:p>
            <w:pPr>
              <w:pStyle w:val="0"/>
              <w:jc w:val="center"/>
            </w:pPr>
            <w:r>
              <w:rPr>
                <w:sz w:val="20"/>
              </w:rPr>
              <w:t xml:space="preserve">1000</w:t>
            </w:r>
          </w:p>
        </w:tc>
        <w:tc>
          <w:tcPr>
            <w:tcW w:w="850" w:type="dxa"/>
            <w:tcBorders>
              <w:bottom w:val="nil"/>
            </w:tcBorders>
          </w:tcPr>
          <w:p>
            <w:pPr>
              <w:pStyle w:val="0"/>
              <w:jc w:val="center"/>
            </w:pPr>
            <w:r>
              <w:rPr>
                <w:sz w:val="20"/>
              </w:rPr>
              <w:t xml:space="preserve">1100</w:t>
            </w:r>
          </w:p>
        </w:tc>
        <w:tc>
          <w:tcPr>
            <w:tcW w:w="850" w:type="dxa"/>
            <w:tcBorders>
              <w:bottom w:val="nil"/>
            </w:tcBorders>
          </w:tcPr>
          <w:p>
            <w:pPr>
              <w:pStyle w:val="0"/>
              <w:jc w:val="center"/>
            </w:pPr>
            <w:r>
              <w:rPr>
                <w:sz w:val="20"/>
              </w:rPr>
              <w:t xml:space="preserve">1200</w:t>
            </w:r>
          </w:p>
        </w:tc>
        <w:tc>
          <w:tcPr>
            <w:tcW w:w="850" w:type="dxa"/>
            <w:tcBorders>
              <w:bottom w:val="nil"/>
            </w:tcBorders>
          </w:tcPr>
          <w:p>
            <w:pPr>
              <w:pStyle w:val="0"/>
              <w:jc w:val="center"/>
            </w:pPr>
            <w:r>
              <w:rPr>
                <w:sz w:val="20"/>
              </w:rPr>
              <w:t xml:space="preserve">1300</w:t>
            </w:r>
          </w:p>
        </w:tc>
        <w:tc>
          <w:tcPr>
            <w:tcW w:w="850" w:type="dxa"/>
            <w:tcBorders>
              <w:bottom w:val="nil"/>
            </w:tcBorders>
          </w:tcPr>
          <w:p>
            <w:pPr>
              <w:pStyle w:val="0"/>
              <w:jc w:val="center"/>
            </w:pPr>
            <w:r>
              <w:rPr>
                <w:sz w:val="20"/>
              </w:rPr>
              <w:t xml:space="preserve">1400</w:t>
            </w:r>
          </w:p>
        </w:tc>
        <w:tc>
          <w:tcPr>
            <w:tcW w:w="850" w:type="dxa"/>
            <w:tcBorders>
              <w:bottom w:val="nil"/>
            </w:tcBorders>
          </w:tcPr>
          <w:p>
            <w:pPr>
              <w:pStyle w:val="0"/>
              <w:jc w:val="center"/>
            </w:pPr>
            <w:r>
              <w:rPr>
                <w:sz w:val="20"/>
              </w:rPr>
              <w:t xml:space="preserve">1500</w:t>
            </w:r>
          </w:p>
        </w:tc>
        <w:tc>
          <w:tcPr>
            <w:tcW w:w="850" w:type="dxa"/>
            <w:tcBorders>
              <w:bottom w:val="nil"/>
            </w:tcBorders>
          </w:tcPr>
          <w:p>
            <w:pPr>
              <w:pStyle w:val="0"/>
              <w:jc w:val="center"/>
            </w:pPr>
            <w:r>
              <w:rPr>
                <w:sz w:val="20"/>
              </w:rPr>
              <w:t xml:space="preserve">1600</w:t>
            </w:r>
          </w:p>
        </w:tc>
      </w:tr>
      <w:tr>
        <w:tblPrEx>
          <w:tblBorders>
            <w:insideH w:val="nil"/>
          </w:tblBorders>
        </w:tblPrEx>
        <w:tc>
          <w:tcPr>
            <w:gridSpan w:val="11"/>
            <w:tcW w:w="13537" w:type="dxa"/>
            <w:tcBorders>
              <w:top w:val="nil"/>
            </w:tcBorders>
          </w:tcPr>
          <w:p>
            <w:pPr>
              <w:pStyle w:val="0"/>
              <w:jc w:val="both"/>
            </w:pPr>
            <w:r>
              <w:rPr>
                <w:sz w:val="20"/>
              </w:rPr>
              <w:t xml:space="preserve">(в ред. </w:t>
            </w:r>
            <w:hyperlink w:history="0" r:id="rId26" w:tooltip="Постановление Правительства Псковской области от 20.03.2024 N 88 &quot;О внесении изменений в государственную программу Псковской области &quot;Реализация государственной национальной политики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20.03.2024 N 88)</w:t>
            </w:r>
          </w:p>
        </w:tc>
      </w:tr>
      <w:tr>
        <w:tc>
          <w:tcPr>
            <w:tcW w:w="518" w:type="dxa"/>
          </w:tcPr>
          <w:p>
            <w:pPr>
              <w:pStyle w:val="0"/>
              <w:jc w:val="center"/>
            </w:pPr>
            <w:r>
              <w:rPr>
                <w:sz w:val="20"/>
              </w:rPr>
              <w:t xml:space="preserve">5</w:t>
            </w:r>
          </w:p>
        </w:tc>
        <w:tc>
          <w:tcPr>
            <w:tcW w:w="3458" w:type="dxa"/>
          </w:tcPr>
          <w:p>
            <w:pPr>
              <w:pStyle w:val="0"/>
            </w:pPr>
            <w:r>
              <w:rPr>
                <w:sz w:val="20"/>
              </w:rPr>
              <w:t xml:space="preserve">Доля граждан, не испытывающих негативного отношения к иностранным гражданам, в общей численности опрошенных жителей Псковской области</w:t>
            </w:r>
          </w:p>
        </w:tc>
        <w:tc>
          <w:tcPr>
            <w:tcW w:w="1286" w:type="dxa"/>
          </w:tcPr>
          <w:p>
            <w:pPr>
              <w:pStyle w:val="0"/>
              <w:jc w:val="center"/>
            </w:pPr>
            <w:r>
              <w:rPr>
                <w:sz w:val="20"/>
              </w:rPr>
              <w:t xml:space="preserve">Процентов</w:t>
            </w:r>
          </w:p>
        </w:tc>
        <w:tc>
          <w:tcPr>
            <w:tcW w:w="1814" w:type="dxa"/>
          </w:tcPr>
          <w:p>
            <w:pPr>
              <w:pStyle w:val="0"/>
            </w:pPr>
            <w:r>
              <w:rPr>
                <w:sz w:val="20"/>
              </w:rPr>
              <w:t xml:space="preserve">Комитет по труду и занятости Псковской области</w:t>
            </w:r>
          </w:p>
        </w:tc>
        <w:tc>
          <w:tcPr>
            <w:tcW w:w="1361" w:type="dxa"/>
          </w:tcPr>
          <w:p>
            <w:pPr>
              <w:pStyle w:val="0"/>
              <w:jc w:val="center"/>
            </w:pPr>
            <w:r>
              <w:rPr>
                <w:sz w:val="20"/>
              </w:rPr>
              <w:t xml:space="preserve">88,2</w:t>
            </w:r>
          </w:p>
        </w:tc>
        <w:tc>
          <w:tcPr>
            <w:tcW w:w="850" w:type="dxa"/>
          </w:tcPr>
          <w:p>
            <w:pPr>
              <w:pStyle w:val="0"/>
              <w:jc w:val="center"/>
            </w:pPr>
            <w:r>
              <w:rPr>
                <w:sz w:val="20"/>
              </w:rPr>
              <w:t xml:space="preserve">88,3</w:t>
            </w:r>
          </w:p>
        </w:tc>
        <w:tc>
          <w:tcPr>
            <w:tcW w:w="850" w:type="dxa"/>
          </w:tcPr>
          <w:p>
            <w:pPr>
              <w:pStyle w:val="0"/>
              <w:jc w:val="center"/>
            </w:pPr>
            <w:r>
              <w:rPr>
                <w:sz w:val="20"/>
              </w:rPr>
              <w:t xml:space="preserve">88,4</w:t>
            </w:r>
          </w:p>
        </w:tc>
        <w:tc>
          <w:tcPr>
            <w:tcW w:w="850" w:type="dxa"/>
          </w:tcPr>
          <w:p>
            <w:pPr>
              <w:pStyle w:val="0"/>
              <w:jc w:val="center"/>
            </w:pPr>
            <w:r>
              <w:rPr>
                <w:sz w:val="20"/>
              </w:rPr>
              <w:t xml:space="preserve">88,5</w:t>
            </w:r>
          </w:p>
        </w:tc>
        <w:tc>
          <w:tcPr>
            <w:tcW w:w="850" w:type="dxa"/>
          </w:tcPr>
          <w:p>
            <w:pPr>
              <w:pStyle w:val="0"/>
              <w:jc w:val="center"/>
            </w:pPr>
            <w:r>
              <w:rPr>
                <w:sz w:val="20"/>
              </w:rPr>
              <w:t xml:space="preserve">88,6</w:t>
            </w:r>
          </w:p>
        </w:tc>
        <w:tc>
          <w:tcPr>
            <w:tcW w:w="850" w:type="dxa"/>
          </w:tcPr>
          <w:p>
            <w:pPr>
              <w:pStyle w:val="0"/>
              <w:jc w:val="center"/>
            </w:pPr>
            <w:r>
              <w:rPr>
                <w:sz w:val="20"/>
              </w:rPr>
              <w:t xml:space="preserve">88,7</w:t>
            </w:r>
          </w:p>
        </w:tc>
        <w:tc>
          <w:tcPr>
            <w:tcW w:w="850" w:type="dxa"/>
          </w:tcPr>
          <w:p>
            <w:pPr>
              <w:pStyle w:val="0"/>
              <w:jc w:val="center"/>
            </w:pPr>
            <w:r>
              <w:rPr>
                <w:sz w:val="20"/>
              </w:rPr>
              <w:t xml:space="preserve">88,8</w:t>
            </w:r>
          </w:p>
        </w:tc>
      </w:tr>
      <w:tr>
        <w:tc>
          <w:tcPr>
            <w:tcW w:w="518" w:type="dxa"/>
            <w:vMerge w:val="restart"/>
          </w:tcPr>
          <w:p>
            <w:pPr>
              <w:pStyle w:val="0"/>
              <w:jc w:val="center"/>
            </w:pPr>
            <w:r>
              <w:rPr>
                <w:sz w:val="20"/>
              </w:rPr>
              <w:t xml:space="preserve">6</w:t>
            </w:r>
          </w:p>
        </w:tc>
        <w:tc>
          <w:tcPr>
            <w:tcW w:w="3458" w:type="dxa"/>
          </w:tcPr>
          <w:p>
            <w:pPr>
              <w:pStyle w:val="0"/>
            </w:pPr>
            <w:r>
              <w:rPr>
                <w:sz w:val="20"/>
              </w:rPr>
              <w:t xml:space="preserve">Доля граждан, в общей численности опрошенных жителей Псковской области, отмечающих отсутствие в отношении себя дискриминации по признакам:</w:t>
            </w:r>
          </w:p>
        </w:tc>
        <w:tc>
          <w:tcPr>
            <w:tcW w:w="1286" w:type="dxa"/>
            <w:vMerge w:val="restart"/>
          </w:tcPr>
          <w:p>
            <w:pPr>
              <w:pStyle w:val="0"/>
              <w:jc w:val="center"/>
            </w:pPr>
            <w:r>
              <w:rPr>
                <w:sz w:val="20"/>
              </w:rPr>
              <w:t xml:space="preserve">Процентов</w:t>
            </w:r>
          </w:p>
        </w:tc>
        <w:tc>
          <w:tcPr>
            <w:tcW w:w="1814" w:type="dxa"/>
            <w:vMerge w:val="restart"/>
          </w:tcPr>
          <w:p>
            <w:pPr>
              <w:pStyle w:val="0"/>
            </w:pPr>
            <w:r>
              <w:rPr>
                <w:sz w:val="20"/>
              </w:rPr>
              <w:t xml:space="preserve">Управление внутренней политики Правительства Псковской области</w:t>
            </w:r>
          </w:p>
        </w:tc>
        <w:tc>
          <w:tcPr>
            <w:tcW w:w="1361"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r>
      <w:tr>
        <w:tc>
          <w:tcPr>
            <w:vMerge w:val="continue"/>
          </w:tcPr>
          <w:p/>
        </w:tc>
        <w:tc>
          <w:tcPr>
            <w:tcW w:w="3458" w:type="dxa"/>
          </w:tcPr>
          <w:p>
            <w:pPr>
              <w:pStyle w:val="0"/>
            </w:pPr>
            <w:r>
              <w:rPr>
                <w:sz w:val="20"/>
              </w:rPr>
              <w:t xml:space="preserve">национальной (языковой) принадлежности</w:t>
            </w:r>
          </w:p>
        </w:tc>
        <w:tc>
          <w:tcPr>
            <w:vMerge w:val="continue"/>
          </w:tcPr>
          <w:p/>
        </w:tc>
        <w:tc>
          <w:tcPr>
            <w:vMerge w:val="continue"/>
          </w:tcPr>
          <w:p/>
        </w:tc>
        <w:tc>
          <w:tcPr>
            <w:tcW w:w="1361" w:type="dxa"/>
          </w:tcPr>
          <w:p>
            <w:pPr>
              <w:pStyle w:val="0"/>
              <w:jc w:val="center"/>
            </w:pPr>
            <w:r>
              <w:rPr>
                <w:sz w:val="20"/>
              </w:rPr>
              <w:t xml:space="preserve">93,3</w:t>
            </w:r>
          </w:p>
        </w:tc>
        <w:tc>
          <w:tcPr>
            <w:tcW w:w="850" w:type="dxa"/>
          </w:tcPr>
          <w:p>
            <w:pPr>
              <w:pStyle w:val="0"/>
              <w:jc w:val="center"/>
            </w:pPr>
            <w:r>
              <w:rPr>
                <w:sz w:val="20"/>
              </w:rPr>
              <w:t xml:space="preserve">91,2</w:t>
            </w:r>
          </w:p>
        </w:tc>
        <w:tc>
          <w:tcPr>
            <w:tcW w:w="850" w:type="dxa"/>
          </w:tcPr>
          <w:p>
            <w:pPr>
              <w:pStyle w:val="0"/>
              <w:jc w:val="center"/>
            </w:pPr>
            <w:r>
              <w:rPr>
                <w:sz w:val="20"/>
              </w:rPr>
              <w:t xml:space="preserve">91,3</w:t>
            </w:r>
          </w:p>
        </w:tc>
        <w:tc>
          <w:tcPr>
            <w:tcW w:w="850" w:type="dxa"/>
          </w:tcPr>
          <w:p>
            <w:pPr>
              <w:pStyle w:val="0"/>
              <w:jc w:val="center"/>
            </w:pPr>
            <w:r>
              <w:rPr>
                <w:sz w:val="20"/>
              </w:rPr>
              <w:t xml:space="preserve">91,4</w:t>
            </w:r>
          </w:p>
        </w:tc>
        <w:tc>
          <w:tcPr>
            <w:tcW w:w="850" w:type="dxa"/>
          </w:tcPr>
          <w:p>
            <w:pPr>
              <w:pStyle w:val="0"/>
              <w:jc w:val="center"/>
            </w:pPr>
            <w:r>
              <w:rPr>
                <w:sz w:val="20"/>
              </w:rPr>
              <w:t xml:space="preserve">91,5</w:t>
            </w:r>
          </w:p>
        </w:tc>
        <w:tc>
          <w:tcPr>
            <w:tcW w:w="850" w:type="dxa"/>
          </w:tcPr>
          <w:p>
            <w:pPr>
              <w:pStyle w:val="0"/>
              <w:jc w:val="center"/>
            </w:pPr>
            <w:r>
              <w:rPr>
                <w:sz w:val="20"/>
              </w:rPr>
              <w:t xml:space="preserve">91,6</w:t>
            </w:r>
          </w:p>
        </w:tc>
        <w:tc>
          <w:tcPr>
            <w:tcW w:w="850" w:type="dxa"/>
          </w:tcPr>
          <w:p>
            <w:pPr>
              <w:pStyle w:val="0"/>
              <w:jc w:val="center"/>
            </w:pPr>
            <w:r>
              <w:rPr>
                <w:sz w:val="20"/>
              </w:rPr>
              <w:t xml:space="preserve">91,7</w:t>
            </w:r>
          </w:p>
        </w:tc>
      </w:tr>
      <w:tr>
        <w:tc>
          <w:tcPr>
            <w:vMerge w:val="continue"/>
          </w:tcPr>
          <w:p/>
        </w:tc>
        <w:tc>
          <w:tcPr>
            <w:tcW w:w="3458" w:type="dxa"/>
          </w:tcPr>
          <w:p>
            <w:pPr>
              <w:pStyle w:val="0"/>
            </w:pPr>
            <w:r>
              <w:rPr>
                <w:sz w:val="20"/>
              </w:rPr>
              <w:t xml:space="preserve">религиозной принадлежности</w:t>
            </w:r>
          </w:p>
        </w:tc>
        <w:tc>
          <w:tcPr>
            <w:vMerge w:val="continue"/>
          </w:tcPr>
          <w:p/>
        </w:tc>
        <w:tc>
          <w:tcPr>
            <w:vMerge w:val="continue"/>
          </w:tcPr>
          <w:p/>
        </w:tc>
        <w:tc>
          <w:tcPr>
            <w:tcW w:w="1361" w:type="dxa"/>
          </w:tcPr>
          <w:p>
            <w:pPr>
              <w:pStyle w:val="0"/>
              <w:jc w:val="center"/>
            </w:pPr>
            <w:r>
              <w:rPr>
                <w:sz w:val="20"/>
              </w:rPr>
              <w:t xml:space="preserve">93,2</w:t>
            </w:r>
          </w:p>
        </w:tc>
        <w:tc>
          <w:tcPr>
            <w:tcW w:w="850" w:type="dxa"/>
          </w:tcPr>
          <w:p>
            <w:pPr>
              <w:pStyle w:val="0"/>
              <w:jc w:val="center"/>
            </w:pPr>
            <w:r>
              <w:rPr>
                <w:sz w:val="20"/>
              </w:rPr>
              <w:t xml:space="preserve">91,1</w:t>
            </w:r>
          </w:p>
        </w:tc>
        <w:tc>
          <w:tcPr>
            <w:tcW w:w="850" w:type="dxa"/>
          </w:tcPr>
          <w:p>
            <w:pPr>
              <w:pStyle w:val="0"/>
              <w:jc w:val="center"/>
            </w:pPr>
            <w:r>
              <w:rPr>
                <w:sz w:val="20"/>
              </w:rPr>
              <w:t xml:space="preserve">91,2</w:t>
            </w:r>
          </w:p>
        </w:tc>
        <w:tc>
          <w:tcPr>
            <w:tcW w:w="850" w:type="dxa"/>
          </w:tcPr>
          <w:p>
            <w:pPr>
              <w:pStyle w:val="0"/>
              <w:jc w:val="center"/>
            </w:pPr>
            <w:r>
              <w:rPr>
                <w:sz w:val="20"/>
              </w:rPr>
              <w:t xml:space="preserve">91,3</w:t>
            </w:r>
          </w:p>
        </w:tc>
        <w:tc>
          <w:tcPr>
            <w:tcW w:w="850" w:type="dxa"/>
          </w:tcPr>
          <w:p>
            <w:pPr>
              <w:pStyle w:val="0"/>
              <w:jc w:val="center"/>
            </w:pPr>
            <w:r>
              <w:rPr>
                <w:sz w:val="20"/>
              </w:rPr>
              <w:t xml:space="preserve">91,4</w:t>
            </w:r>
          </w:p>
        </w:tc>
        <w:tc>
          <w:tcPr>
            <w:tcW w:w="850" w:type="dxa"/>
          </w:tcPr>
          <w:p>
            <w:pPr>
              <w:pStyle w:val="0"/>
              <w:jc w:val="center"/>
            </w:pPr>
            <w:r>
              <w:rPr>
                <w:sz w:val="20"/>
              </w:rPr>
              <w:t xml:space="preserve">91,5</w:t>
            </w:r>
          </w:p>
        </w:tc>
        <w:tc>
          <w:tcPr>
            <w:tcW w:w="850" w:type="dxa"/>
          </w:tcPr>
          <w:p>
            <w:pPr>
              <w:pStyle w:val="0"/>
              <w:jc w:val="center"/>
            </w:pPr>
            <w:r>
              <w:rPr>
                <w:sz w:val="20"/>
              </w:rPr>
              <w:t xml:space="preserve">91,6</w:t>
            </w:r>
          </w:p>
        </w:tc>
      </w:tr>
      <w:tr>
        <w:tblPrEx>
          <w:tblBorders>
            <w:insideH w:val="nil"/>
          </w:tblBorders>
        </w:tblPrEx>
        <w:tc>
          <w:tcPr>
            <w:tcW w:w="518" w:type="dxa"/>
            <w:tcBorders>
              <w:bottom w:val="nil"/>
            </w:tcBorders>
          </w:tcPr>
          <w:p>
            <w:pPr>
              <w:pStyle w:val="0"/>
              <w:jc w:val="center"/>
            </w:pPr>
            <w:r>
              <w:rPr>
                <w:sz w:val="20"/>
              </w:rPr>
              <w:t xml:space="preserve">7</w:t>
            </w:r>
          </w:p>
        </w:tc>
        <w:tc>
          <w:tcPr>
            <w:tcW w:w="3458" w:type="dxa"/>
            <w:tcBorders>
              <w:bottom w:val="nil"/>
            </w:tcBorders>
          </w:tcPr>
          <w:p>
            <w:pPr>
              <w:pStyle w:val="0"/>
            </w:pPr>
            <w:r>
              <w:rPr>
                <w:sz w:val="20"/>
              </w:rPr>
              <w:t xml:space="preserve">Количество государственных гражданских служащих, в компетенции которых находятся вопросы в сфере реализации государственной национальной политики, прошедших обучение по дополнительным программам профессионального развития (повышение квалификации, профессиональная переподготовка, стажировка, образовательные семинары и др.)</w:t>
            </w:r>
          </w:p>
        </w:tc>
        <w:tc>
          <w:tcPr>
            <w:tcW w:w="1286" w:type="dxa"/>
            <w:tcBorders>
              <w:bottom w:val="nil"/>
            </w:tcBorders>
          </w:tcPr>
          <w:p>
            <w:pPr>
              <w:pStyle w:val="0"/>
              <w:jc w:val="center"/>
            </w:pPr>
            <w:r>
              <w:rPr>
                <w:sz w:val="20"/>
              </w:rPr>
              <w:t xml:space="preserve">Человек</w:t>
            </w:r>
          </w:p>
        </w:tc>
        <w:tc>
          <w:tcPr>
            <w:tcW w:w="1814" w:type="dxa"/>
            <w:tcBorders>
              <w:bottom w:val="nil"/>
            </w:tcBorders>
          </w:tcPr>
          <w:p>
            <w:pPr>
              <w:pStyle w:val="0"/>
            </w:pPr>
            <w:r>
              <w:rPr>
                <w:sz w:val="20"/>
              </w:rPr>
              <w:t xml:space="preserve">Управление государственной службы и кадров Правительства Псковской области</w:t>
            </w:r>
          </w:p>
        </w:tc>
        <w:tc>
          <w:tcPr>
            <w:tcW w:w="1361"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2</w:t>
            </w:r>
          </w:p>
        </w:tc>
        <w:tc>
          <w:tcPr>
            <w:tcW w:w="850" w:type="dxa"/>
            <w:tcBorders>
              <w:bottom w:val="nil"/>
            </w:tcBorders>
          </w:tcPr>
          <w:p>
            <w:pPr>
              <w:pStyle w:val="0"/>
              <w:jc w:val="center"/>
            </w:pPr>
            <w:r>
              <w:rPr>
                <w:sz w:val="20"/>
              </w:rPr>
              <w:t xml:space="preserve">3</w:t>
            </w:r>
          </w:p>
        </w:tc>
        <w:tc>
          <w:tcPr>
            <w:tcW w:w="850" w:type="dxa"/>
            <w:tcBorders>
              <w:bottom w:val="nil"/>
            </w:tcBorders>
          </w:tcPr>
          <w:p>
            <w:pPr>
              <w:pStyle w:val="0"/>
              <w:jc w:val="center"/>
            </w:pPr>
            <w:r>
              <w:rPr>
                <w:sz w:val="20"/>
              </w:rPr>
              <w:t xml:space="preserve">4</w:t>
            </w:r>
          </w:p>
        </w:tc>
        <w:tc>
          <w:tcPr>
            <w:tcW w:w="850" w:type="dxa"/>
            <w:tcBorders>
              <w:bottom w:val="nil"/>
            </w:tcBorders>
          </w:tcPr>
          <w:p>
            <w:pPr>
              <w:pStyle w:val="0"/>
              <w:jc w:val="center"/>
            </w:pPr>
            <w:r>
              <w:rPr>
                <w:sz w:val="20"/>
              </w:rPr>
              <w:t xml:space="preserve">5</w:t>
            </w:r>
          </w:p>
        </w:tc>
        <w:tc>
          <w:tcPr>
            <w:tcW w:w="850" w:type="dxa"/>
            <w:tcBorders>
              <w:bottom w:val="nil"/>
            </w:tcBorders>
          </w:tcPr>
          <w:p>
            <w:pPr>
              <w:pStyle w:val="0"/>
              <w:jc w:val="center"/>
            </w:pPr>
            <w:r>
              <w:rPr>
                <w:sz w:val="20"/>
              </w:rPr>
              <w:t xml:space="preserve">6</w:t>
            </w:r>
          </w:p>
        </w:tc>
        <w:tc>
          <w:tcPr>
            <w:tcW w:w="850" w:type="dxa"/>
            <w:tcBorders>
              <w:bottom w:val="nil"/>
            </w:tcBorders>
          </w:tcPr>
          <w:p>
            <w:pPr>
              <w:pStyle w:val="0"/>
              <w:jc w:val="center"/>
            </w:pPr>
            <w:r>
              <w:rPr>
                <w:sz w:val="20"/>
              </w:rPr>
              <w:t xml:space="preserve">7</w:t>
            </w:r>
          </w:p>
        </w:tc>
      </w:tr>
      <w:tr>
        <w:tblPrEx>
          <w:tblBorders>
            <w:insideH w:val="nil"/>
          </w:tblBorders>
        </w:tblPrEx>
        <w:tc>
          <w:tcPr>
            <w:gridSpan w:val="11"/>
            <w:tcW w:w="13537" w:type="dxa"/>
            <w:tcBorders>
              <w:top w:val="nil"/>
            </w:tcBorders>
          </w:tcPr>
          <w:p>
            <w:pPr>
              <w:pStyle w:val="0"/>
              <w:jc w:val="both"/>
            </w:pPr>
            <w:r>
              <w:rPr>
                <w:sz w:val="20"/>
              </w:rPr>
              <w:t xml:space="preserve">(в ред. </w:t>
            </w:r>
            <w:hyperlink w:history="0" r:id="rId27" w:tooltip="Постановление Правительства Псковской области от 20.03.2024 N 88 &quot;О внесении изменений в государственную программу Псковской области &quot;Реализация государственной национальной политики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20.03.2024 N 88)</w:t>
            </w:r>
          </w:p>
        </w:tc>
      </w:tr>
      <w:tr>
        <w:tc>
          <w:tcPr>
            <w:tcW w:w="518" w:type="dxa"/>
          </w:tcPr>
          <w:p>
            <w:pPr>
              <w:pStyle w:val="0"/>
              <w:jc w:val="center"/>
            </w:pPr>
            <w:r>
              <w:rPr>
                <w:sz w:val="20"/>
              </w:rPr>
              <w:t xml:space="preserve">8</w:t>
            </w:r>
          </w:p>
        </w:tc>
        <w:tc>
          <w:tcPr>
            <w:tcW w:w="3458" w:type="dxa"/>
          </w:tcPr>
          <w:p>
            <w:pPr>
              <w:pStyle w:val="0"/>
            </w:pPr>
            <w:r>
              <w:rPr>
                <w:sz w:val="20"/>
              </w:rPr>
              <w:t xml:space="preserve">Доля граждан, положительно оценивающих состояние межнациональных (межэтнических) отношений, в общей численности опрошенных жителей Псковской области</w:t>
            </w:r>
          </w:p>
        </w:tc>
        <w:tc>
          <w:tcPr>
            <w:tcW w:w="1286" w:type="dxa"/>
          </w:tcPr>
          <w:p>
            <w:pPr>
              <w:pStyle w:val="0"/>
              <w:jc w:val="center"/>
            </w:pPr>
            <w:r>
              <w:rPr>
                <w:sz w:val="20"/>
              </w:rPr>
              <w:t xml:space="preserve">Процентов</w:t>
            </w:r>
          </w:p>
        </w:tc>
        <w:tc>
          <w:tcPr>
            <w:tcW w:w="1814" w:type="dxa"/>
          </w:tcPr>
          <w:p>
            <w:pPr>
              <w:pStyle w:val="0"/>
            </w:pPr>
            <w:r>
              <w:rPr>
                <w:sz w:val="20"/>
              </w:rPr>
              <w:t xml:space="preserve">Управление внутренней политики Правительства</w:t>
            </w:r>
          </w:p>
        </w:tc>
        <w:tc>
          <w:tcPr>
            <w:tcW w:w="1361" w:type="dxa"/>
          </w:tcPr>
          <w:p>
            <w:pPr>
              <w:pStyle w:val="0"/>
              <w:jc w:val="center"/>
            </w:pPr>
            <w:r>
              <w:rPr>
                <w:sz w:val="20"/>
              </w:rPr>
              <w:t xml:space="preserve">94,9</w:t>
            </w:r>
          </w:p>
        </w:tc>
        <w:tc>
          <w:tcPr>
            <w:tcW w:w="850" w:type="dxa"/>
          </w:tcPr>
          <w:p>
            <w:pPr>
              <w:pStyle w:val="0"/>
              <w:jc w:val="center"/>
            </w:pPr>
            <w:r>
              <w:rPr>
                <w:sz w:val="20"/>
              </w:rPr>
              <w:t xml:space="preserve">93,1</w:t>
            </w:r>
          </w:p>
        </w:tc>
        <w:tc>
          <w:tcPr>
            <w:tcW w:w="850" w:type="dxa"/>
          </w:tcPr>
          <w:p>
            <w:pPr>
              <w:pStyle w:val="0"/>
              <w:jc w:val="center"/>
            </w:pPr>
            <w:r>
              <w:rPr>
                <w:sz w:val="20"/>
              </w:rPr>
              <w:t xml:space="preserve">93,1</w:t>
            </w:r>
          </w:p>
        </w:tc>
        <w:tc>
          <w:tcPr>
            <w:tcW w:w="850" w:type="dxa"/>
          </w:tcPr>
          <w:p>
            <w:pPr>
              <w:pStyle w:val="0"/>
              <w:jc w:val="center"/>
            </w:pPr>
            <w:r>
              <w:rPr>
                <w:sz w:val="20"/>
              </w:rPr>
              <w:t xml:space="preserve">93,1</w:t>
            </w:r>
          </w:p>
        </w:tc>
        <w:tc>
          <w:tcPr>
            <w:tcW w:w="850" w:type="dxa"/>
          </w:tcPr>
          <w:p>
            <w:pPr>
              <w:pStyle w:val="0"/>
              <w:jc w:val="center"/>
            </w:pPr>
            <w:r>
              <w:rPr>
                <w:sz w:val="20"/>
              </w:rPr>
              <w:t xml:space="preserve">93,1</w:t>
            </w:r>
          </w:p>
        </w:tc>
        <w:tc>
          <w:tcPr>
            <w:tcW w:w="850" w:type="dxa"/>
          </w:tcPr>
          <w:p>
            <w:pPr>
              <w:pStyle w:val="0"/>
              <w:jc w:val="center"/>
            </w:pPr>
            <w:r>
              <w:rPr>
                <w:sz w:val="20"/>
              </w:rPr>
              <w:t xml:space="preserve">93,1</w:t>
            </w:r>
          </w:p>
        </w:tc>
        <w:tc>
          <w:tcPr>
            <w:tcW w:w="850" w:type="dxa"/>
          </w:tcPr>
          <w:p>
            <w:pPr>
              <w:pStyle w:val="0"/>
              <w:jc w:val="center"/>
            </w:pPr>
            <w:r>
              <w:rPr>
                <w:sz w:val="20"/>
              </w:rPr>
              <w:t xml:space="preserve">93,1</w:t>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 Сведения о порядке предоставления и распределения</w:t>
      </w:r>
    </w:p>
    <w:p>
      <w:pPr>
        <w:pStyle w:val="2"/>
        <w:jc w:val="center"/>
      </w:pPr>
      <w:r>
        <w:rPr>
          <w:sz w:val="20"/>
        </w:rPr>
        <w:t xml:space="preserve">субсидий из областного бюджета местным бюджетам</w:t>
      </w:r>
    </w:p>
    <w:p>
      <w:pPr>
        <w:pStyle w:val="2"/>
        <w:jc w:val="center"/>
      </w:pPr>
      <w:r>
        <w:rPr>
          <w:sz w:val="20"/>
        </w:rPr>
        <w:t xml:space="preserve">муниципальных образований Псковской области в рамках</w:t>
      </w:r>
    </w:p>
    <w:p>
      <w:pPr>
        <w:pStyle w:val="2"/>
        <w:jc w:val="center"/>
      </w:pPr>
      <w:r>
        <w:rPr>
          <w:sz w:val="20"/>
        </w:rPr>
        <w:t xml:space="preserve">реализации государственной программы</w:t>
      </w:r>
    </w:p>
    <w:p>
      <w:pPr>
        <w:pStyle w:val="0"/>
        <w:jc w:val="both"/>
      </w:pPr>
      <w:r>
        <w:rPr>
          <w:sz w:val="20"/>
        </w:rPr>
      </w:r>
    </w:p>
    <w:p>
      <w:pPr>
        <w:pStyle w:val="0"/>
        <w:ind w:firstLine="540"/>
        <w:jc w:val="both"/>
      </w:pPr>
      <w:r>
        <w:rPr>
          <w:sz w:val="20"/>
        </w:rPr>
        <w:t xml:space="preserve">В рамках реализации государственной программы Псковской области "Реализация государственной национальной политики на территории Псковской области" предоставление субсидий из областного бюджета местным бюджетам муниципальных образований Псковской области не предусмотрено.</w:t>
      </w:r>
    </w:p>
    <w:p>
      <w:pPr>
        <w:pStyle w:val="0"/>
        <w:jc w:val="both"/>
      </w:pPr>
      <w:r>
        <w:rPr>
          <w:sz w:val="20"/>
        </w:rPr>
      </w:r>
    </w:p>
    <w:p>
      <w:pPr>
        <w:pStyle w:val="2"/>
        <w:outlineLvl w:val="1"/>
        <w:jc w:val="center"/>
      </w:pPr>
      <w:r>
        <w:rPr>
          <w:sz w:val="20"/>
        </w:rPr>
        <w:t xml:space="preserve">II. СТРАТЕГИЧЕСКИЕ ПРИОРИТЕТЫ</w:t>
      </w:r>
    </w:p>
    <w:p>
      <w:pPr>
        <w:pStyle w:val="0"/>
        <w:jc w:val="both"/>
      </w:pPr>
      <w:r>
        <w:rPr>
          <w:sz w:val="20"/>
        </w:rPr>
      </w:r>
    </w:p>
    <w:p>
      <w:pPr>
        <w:pStyle w:val="2"/>
        <w:outlineLvl w:val="2"/>
        <w:jc w:val="center"/>
      </w:pPr>
      <w:r>
        <w:rPr>
          <w:sz w:val="20"/>
        </w:rPr>
        <w:t xml:space="preserve">1. Оценка текущего состояния сферы реализации</w:t>
      </w:r>
    </w:p>
    <w:p>
      <w:pPr>
        <w:pStyle w:val="2"/>
        <w:jc w:val="center"/>
      </w:pPr>
      <w:r>
        <w:rPr>
          <w:sz w:val="20"/>
        </w:rPr>
        <w:t xml:space="preserve">государственной национальной политики на</w:t>
      </w:r>
    </w:p>
    <w:p>
      <w:pPr>
        <w:pStyle w:val="2"/>
        <w:jc w:val="center"/>
      </w:pPr>
      <w:r>
        <w:rPr>
          <w:sz w:val="20"/>
        </w:rPr>
        <w:t xml:space="preserve">территории Псковской области</w:t>
      </w:r>
    </w:p>
    <w:p>
      <w:pPr>
        <w:pStyle w:val="0"/>
        <w:jc w:val="both"/>
      </w:pPr>
      <w:r>
        <w:rPr>
          <w:sz w:val="20"/>
        </w:rPr>
      </w:r>
    </w:p>
    <w:p>
      <w:pPr>
        <w:pStyle w:val="0"/>
        <w:ind w:firstLine="540"/>
        <w:jc w:val="both"/>
      </w:pPr>
      <w:r>
        <w:rPr>
          <w:sz w:val="20"/>
        </w:rPr>
        <w:t xml:space="preserve">1. Актуальность вопросов укрепления единства российской нации, гармонизации межнациональных и межрелигиозных отношений, сохранения и развития этнокультурных традиций народов на территории Псковской области обусловлена приграничным положением Псковской области, активно развивающимися глобальными этнорелигиозными процессами и внутренними вызовами и угрозами.</w:t>
      </w:r>
    </w:p>
    <w:p>
      <w:pPr>
        <w:pStyle w:val="0"/>
        <w:spacing w:before="200" w:line-rule="auto"/>
        <w:ind w:firstLine="540"/>
        <w:jc w:val="both"/>
      </w:pPr>
      <w:r>
        <w:rPr>
          <w:sz w:val="20"/>
        </w:rPr>
        <w:t xml:space="preserve">Наибольшую опасность для безопасности граждан и государственного строя представляют распространение международного терроризма, экстремизма и радикальных идей, основанных на расовой, национальной или религиозной исключительности, использование темы межнациональных и межрелигиозных отношений в политической риторике в целях дестабилизации общественно-политической ситуации.</w:t>
      </w:r>
    </w:p>
    <w:p>
      <w:pPr>
        <w:pStyle w:val="0"/>
        <w:spacing w:before="200" w:line-rule="auto"/>
        <w:ind w:firstLine="540"/>
        <w:jc w:val="both"/>
      </w:pPr>
      <w:r>
        <w:rPr>
          <w:sz w:val="20"/>
        </w:rPr>
        <w:t xml:space="preserve">В связи с этим на региональном уровне возрастает актуальность совместной деятельности органов государственной власти, органов местного самоуправления, действующих на территории Псковской области (далее - органы местного самоуправления), институтов гражданского общества в выработке и реализации системных мер, ориентированных на укрепление общегражданского единства российской нации, общественного согласия, гармонизацию межнациональных и межрелигиозных отношений.</w:t>
      </w:r>
    </w:p>
    <w:p>
      <w:pPr>
        <w:pStyle w:val="0"/>
        <w:spacing w:before="200" w:line-rule="auto"/>
        <w:ind w:firstLine="540"/>
        <w:jc w:val="both"/>
      </w:pPr>
      <w:r>
        <w:rPr>
          <w:sz w:val="20"/>
        </w:rPr>
        <w:t xml:space="preserve">2. Этноконфессиональная ситуация в Псковской области на протяжении последних лет не претерпевала существенных изменений и может быть охарактеризована как стабильная и спокойная.</w:t>
      </w:r>
    </w:p>
    <w:p>
      <w:pPr>
        <w:pStyle w:val="0"/>
        <w:spacing w:before="200" w:line-rule="auto"/>
        <w:ind w:firstLine="540"/>
        <w:jc w:val="both"/>
      </w:pPr>
      <w:r>
        <w:rPr>
          <w:sz w:val="20"/>
        </w:rPr>
        <w:t xml:space="preserve">По данным Всероссийской переписи населения 2020 года на территории Псковской области проживают представители около 104 национальностей, 95,78% опрошенных жителей Псковской области составляют русские. Наиболее многочисленными национальностями, представленными на территории Псковской области, являются украинцы - 0,64%, белорусы - 0,54%.</w:t>
      </w:r>
    </w:p>
    <w:p>
      <w:pPr>
        <w:pStyle w:val="0"/>
        <w:spacing w:before="200" w:line-rule="auto"/>
        <w:ind w:firstLine="540"/>
        <w:jc w:val="both"/>
      </w:pPr>
      <w:r>
        <w:rPr>
          <w:sz w:val="20"/>
        </w:rPr>
        <w:t xml:space="preserve">Также в составе населения Псковской области представлены армяне, татары, азербайджанцы, эстонцы, молдаване, латыши, немцы, чуваши, евреи, поляки, чеченцы, финны, литовцы, грузины, узбеки, башкиры, таджики, казахи, удмурты и цыгане. Доля каждой из этих этнических групп по отдельности не превышает 0,5%.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009"/>
        <w:gridCol w:w="1134"/>
        <w:gridCol w:w="992"/>
        <w:gridCol w:w="1020"/>
        <w:gridCol w:w="1020"/>
        <w:gridCol w:w="1020"/>
      </w:tblGrid>
      <w:tr>
        <w:tc>
          <w:tcPr>
            <w:tcW w:w="2835" w:type="dxa"/>
            <w:vMerge w:val="restart"/>
          </w:tcPr>
          <w:p>
            <w:pPr>
              <w:pStyle w:val="0"/>
            </w:pPr>
            <w:r>
              <w:rPr>
                <w:sz w:val="20"/>
              </w:rPr>
            </w:r>
          </w:p>
        </w:tc>
        <w:tc>
          <w:tcPr>
            <w:gridSpan w:val="3"/>
            <w:tcW w:w="3135" w:type="dxa"/>
          </w:tcPr>
          <w:p>
            <w:pPr>
              <w:pStyle w:val="0"/>
              <w:jc w:val="center"/>
            </w:pPr>
            <w:r>
              <w:rPr>
                <w:sz w:val="20"/>
              </w:rPr>
              <w:t xml:space="preserve">Человек</w:t>
            </w:r>
          </w:p>
        </w:tc>
        <w:tc>
          <w:tcPr>
            <w:gridSpan w:val="3"/>
            <w:tcW w:w="3060" w:type="dxa"/>
          </w:tcPr>
          <w:p>
            <w:pPr>
              <w:pStyle w:val="0"/>
              <w:jc w:val="center"/>
            </w:pPr>
            <w:r>
              <w:rPr>
                <w:sz w:val="20"/>
              </w:rPr>
              <w:t xml:space="preserve">В % к указавшим национальную принадлежность</w:t>
            </w:r>
          </w:p>
        </w:tc>
      </w:tr>
      <w:tr>
        <w:tc>
          <w:tcPr>
            <w:vMerge w:val="continue"/>
          </w:tcPr>
          <w:p/>
        </w:tc>
        <w:tc>
          <w:tcPr>
            <w:tcW w:w="1009" w:type="dxa"/>
          </w:tcPr>
          <w:p>
            <w:pPr>
              <w:pStyle w:val="0"/>
              <w:jc w:val="center"/>
            </w:pPr>
            <w:r>
              <w:rPr>
                <w:sz w:val="20"/>
              </w:rPr>
              <w:t xml:space="preserve">2002 г.</w:t>
            </w:r>
          </w:p>
        </w:tc>
        <w:tc>
          <w:tcPr>
            <w:tcW w:w="1134" w:type="dxa"/>
          </w:tcPr>
          <w:p>
            <w:pPr>
              <w:pStyle w:val="0"/>
              <w:jc w:val="center"/>
            </w:pPr>
            <w:r>
              <w:rPr>
                <w:sz w:val="20"/>
              </w:rPr>
              <w:t xml:space="preserve">2010 г.</w:t>
            </w:r>
          </w:p>
        </w:tc>
        <w:tc>
          <w:tcPr>
            <w:tcW w:w="992" w:type="dxa"/>
          </w:tcPr>
          <w:p>
            <w:pPr>
              <w:pStyle w:val="0"/>
              <w:jc w:val="center"/>
            </w:pPr>
            <w:r>
              <w:rPr>
                <w:sz w:val="20"/>
              </w:rPr>
              <w:t xml:space="preserve">2020 г.</w:t>
            </w:r>
          </w:p>
        </w:tc>
        <w:tc>
          <w:tcPr>
            <w:tcW w:w="1020" w:type="dxa"/>
          </w:tcPr>
          <w:p>
            <w:pPr>
              <w:pStyle w:val="0"/>
              <w:jc w:val="center"/>
            </w:pPr>
            <w:r>
              <w:rPr>
                <w:sz w:val="20"/>
              </w:rPr>
              <w:t xml:space="preserve">2002 г.</w:t>
            </w:r>
          </w:p>
        </w:tc>
        <w:tc>
          <w:tcPr>
            <w:tcW w:w="1020" w:type="dxa"/>
          </w:tcPr>
          <w:p>
            <w:pPr>
              <w:pStyle w:val="0"/>
              <w:jc w:val="center"/>
            </w:pPr>
            <w:r>
              <w:rPr>
                <w:sz w:val="20"/>
              </w:rPr>
              <w:t xml:space="preserve">2010 г.</w:t>
            </w:r>
          </w:p>
        </w:tc>
        <w:tc>
          <w:tcPr>
            <w:tcW w:w="1020" w:type="dxa"/>
          </w:tcPr>
          <w:p>
            <w:pPr>
              <w:pStyle w:val="0"/>
              <w:jc w:val="center"/>
            </w:pPr>
            <w:r>
              <w:rPr>
                <w:sz w:val="20"/>
              </w:rPr>
              <w:t xml:space="preserve">2020 г.</w:t>
            </w:r>
          </w:p>
        </w:tc>
      </w:tr>
      <w:tr>
        <w:tc>
          <w:tcPr>
            <w:tcW w:w="2835" w:type="dxa"/>
          </w:tcPr>
          <w:p>
            <w:pPr>
              <w:pStyle w:val="0"/>
            </w:pPr>
            <w:r>
              <w:rPr>
                <w:sz w:val="20"/>
              </w:rPr>
              <w:t xml:space="preserve">Все население</w:t>
            </w:r>
          </w:p>
        </w:tc>
        <w:tc>
          <w:tcPr>
            <w:tcW w:w="1009" w:type="dxa"/>
          </w:tcPr>
          <w:p>
            <w:pPr>
              <w:pStyle w:val="0"/>
              <w:jc w:val="center"/>
            </w:pPr>
            <w:r>
              <w:rPr>
                <w:sz w:val="20"/>
              </w:rPr>
              <w:t xml:space="preserve">760810</w:t>
            </w:r>
          </w:p>
        </w:tc>
        <w:tc>
          <w:tcPr>
            <w:tcW w:w="1134" w:type="dxa"/>
          </w:tcPr>
          <w:p>
            <w:pPr>
              <w:pStyle w:val="0"/>
              <w:jc w:val="center"/>
            </w:pPr>
            <w:r>
              <w:rPr>
                <w:sz w:val="20"/>
              </w:rPr>
              <w:t xml:space="preserve">673423</w:t>
            </w:r>
          </w:p>
        </w:tc>
        <w:tc>
          <w:tcPr>
            <w:tcW w:w="992" w:type="dxa"/>
          </w:tcPr>
          <w:p>
            <w:pPr>
              <w:pStyle w:val="0"/>
              <w:jc w:val="center"/>
            </w:pPr>
            <w:r>
              <w:rPr>
                <w:sz w:val="20"/>
              </w:rPr>
              <w:t xml:space="preserve">599084</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r>
      <w:tr>
        <w:tc>
          <w:tcPr>
            <w:tcW w:w="2835" w:type="dxa"/>
          </w:tcPr>
          <w:p>
            <w:pPr>
              <w:pStyle w:val="0"/>
            </w:pPr>
            <w:r>
              <w:rPr>
                <w:sz w:val="20"/>
              </w:rPr>
              <w:t xml:space="preserve">в том числе:</w:t>
            </w:r>
          </w:p>
        </w:tc>
        <w:tc>
          <w:tcPr>
            <w:tcW w:w="1009" w:type="dxa"/>
          </w:tcPr>
          <w:p>
            <w:pPr>
              <w:pStyle w:val="0"/>
            </w:pPr>
            <w:r>
              <w:rPr>
                <w:sz w:val="20"/>
              </w:rPr>
            </w:r>
          </w:p>
        </w:tc>
        <w:tc>
          <w:tcPr>
            <w:tcW w:w="1134" w:type="dxa"/>
          </w:tcPr>
          <w:p>
            <w:pPr>
              <w:pStyle w:val="0"/>
            </w:pPr>
            <w:r>
              <w:rPr>
                <w:sz w:val="20"/>
              </w:rPr>
            </w:r>
          </w:p>
        </w:tc>
        <w:tc>
          <w:tcPr>
            <w:tcW w:w="992"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r>
      <w:tr>
        <w:tc>
          <w:tcPr>
            <w:tcW w:w="2835" w:type="dxa"/>
          </w:tcPr>
          <w:p>
            <w:pPr>
              <w:pStyle w:val="0"/>
            </w:pPr>
            <w:r>
              <w:rPr>
                <w:sz w:val="20"/>
              </w:rPr>
              <w:t xml:space="preserve">указавшие национальную принадлежность</w:t>
            </w:r>
          </w:p>
        </w:tc>
        <w:tc>
          <w:tcPr>
            <w:tcW w:w="1009" w:type="dxa"/>
          </w:tcPr>
          <w:p>
            <w:pPr>
              <w:pStyle w:val="0"/>
              <w:jc w:val="center"/>
            </w:pPr>
            <w:r>
              <w:rPr>
                <w:sz w:val="20"/>
              </w:rPr>
              <w:t xml:space="preserve">758220</w:t>
            </w:r>
          </w:p>
        </w:tc>
        <w:tc>
          <w:tcPr>
            <w:tcW w:w="1134" w:type="dxa"/>
          </w:tcPr>
          <w:p>
            <w:pPr>
              <w:pStyle w:val="0"/>
              <w:jc w:val="center"/>
            </w:pPr>
            <w:r>
              <w:rPr>
                <w:sz w:val="20"/>
              </w:rPr>
              <w:t xml:space="preserve">648793</w:t>
            </w:r>
          </w:p>
        </w:tc>
        <w:tc>
          <w:tcPr>
            <w:tcW w:w="992" w:type="dxa"/>
          </w:tcPr>
          <w:p>
            <w:pPr>
              <w:pStyle w:val="0"/>
              <w:jc w:val="center"/>
            </w:pPr>
            <w:r>
              <w:rPr>
                <w:sz w:val="20"/>
              </w:rPr>
              <w:t xml:space="preserve">569086</w:t>
            </w:r>
          </w:p>
        </w:tc>
        <w:tc>
          <w:tcPr>
            <w:tcW w:w="1020" w:type="dxa"/>
          </w:tcPr>
          <w:p>
            <w:pPr>
              <w:pStyle w:val="0"/>
              <w:jc w:val="center"/>
            </w:pPr>
            <w:r>
              <w:rPr>
                <w:sz w:val="20"/>
              </w:rPr>
              <w:t xml:space="preserve">99,66</w:t>
            </w:r>
          </w:p>
        </w:tc>
        <w:tc>
          <w:tcPr>
            <w:tcW w:w="1020" w:type="dxa"/>
          </w:tcPr>
          <w:p>
            <w:pPr>
              <w:pStyle w:val="0"/>
              <w:jc w:val="center"/>
            </w:pPr>
            <w:r>
              <w:rPr>
                <w:sz w:val="20"/>
              </w:rPr>
              <w:t xml:space="preserve">96,34</w:t>
            </w:r>
          </w:p>
        </w:tc>
        <w:tc>
          <w:tcPr>
            <w:tcW w:w="1020" w:type="dxa"/>
          </w:tcPr>
          <w:p>
            <w:pPr>
              <w:pStyle w:val="0"/>
              <w:jc w:val="center"/>
            </w:pPr>
            <w:r>
              <w:rPr>
                <w:sz w:val="20"/>
              </w:rPr>
              <w:t xml:space="preserve">94,99</w:t>
            </w:r>
          </w:p>
        </w:tc>
      </w:tr>
      <w:tr>
        <w:tc>
          <w:tcPr>
            <w:tcW w:w="2835" w:type="dxa"/>
          </w:tcPr>
          <w:p>
            <w:pPr>
              <w:pStyle w:val="0"/>
            </w:pPr>
            <w:r>
              <w:rPr>
                <w:sz w:val="20"/>
              </w:rPr>
              <w:t xml:space="preserve">из них:</w:t>
            </w:r>
          </w:p>
        </w:tc>
        <w:tc>
          <w:tcPr>
            <w:tcW w:w="1009" w:type="dxa"/>
          </w:tcPr>
          <w:p>
            <w:pPr>
              <w:pStyle w:val="0"/>
            </w:pPr>
            <w:r>
              <w:rPr>
                <w:sz w:val="20"/>
              </w:rPr>
            </w:r>
          </w:p>
        </w:tc>
        <w:tc>
          <w:tcPr>
            <w:tcW w:w="1134" w:type="dxa"/>
          </w:tcPr>
          <w:p>
            <w:pPr>
              <w:pStyle w:val="0"/>
            </w:pPr>
            <w:r>
              <w:rPr>
                <w:sz w:val="20"/>
              </w:rPr>
            </w:r>
          </w:p>
        </w:tc>
        <w:tc>
          <w:tcPr>
            <w:tcW w:w="992"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r>
      <w:tr>
        <w:tc>
          <w:tcPr>
            <w:tcW w:w="2835" w:type="dxa"/>
          </w:tcPr>
          <w:p>
            <w:pPr>
              <w:pStyle w:val="0"/>
            </w:pPr>
            <w:r>
              <w:rPr>
                <w:sz w:val="20"/>
              </w:rPr>
              <w:t xml:space="preserve">русские</w:t>
            </w:r>
          </w:p>
        </w:tc>
        <w:tc>
          <w:tcPr>
            <w:tcW w:w="1009" w:type="dxa"/>
          </w:tcPr>
          <w:p>
            <w:pPr>
              <w:pStyle w:val="0"/>
              <w:jc w:val="center"/>
            </w:pPr>
            <w:r>
              <w:rPr>
                <w:sz w:val="20"/>
              </w:rPr>
              <w:t xml:space="preserve">717101</w:t>
            </w:r>
          </w:p>
        </w:tc>
        <w:tc>
          <w:tcPr>
            <w:tcW w:w="1134" w:type="dxa"/>
          </w:tcPr>
          <w:p>
            <w:pPr>
              <w:pStyle w:val="0"/>
              <w:jc w:val="center"/>
            </w:pPr>
            <w:r>
              <w:rPr>
                <w:sz w:val="20"/>
              </w:rPr>
              <w:t xml:space="preserve">616432</w:t>
            </w:r>
          </w:p>
        </w:tc>
        <w:tc>
          <w:tcPr>
            <w:tcW w:w="992" w:type="dxa"/>
          </w:tcPr>
          <w:p>
            <w:pPr>
              <w:pStyle w:val="0"/>
              <w:jc w:val="center"/>
            </w:pPr>
            <w:r>
              <w:rPr>
                <w:sz w:val="20"/>
              </w:rPr>
              <w:t xml:space="preserve">545061</w:t>
            </w:r>
          </w:p>
        </w:tc>
        <w:tc>
          <w:tcPr>
            <w:tcW w:w="1020" w:type="dxa"/>
          </w:tcPr>
          <w:p>
            <w:pPr>
              <w:pStyle w:val="0"/>
              <w:jc w:val="center"/>
            </w:pPr>
            <w:r>
              <w:rPr>
                <w:sz w:val="20"/>
              </w:rPr>
              <w:t xml:space="preserve">94,58</w:t>
            </w:r>
          </w:p>
        </w:tc>
        <w:tc>
          <w:tcPr>
            <w:tcW w:w="1020" w:type="dxa"/>
          </w:tcPr>
          <w:p>
            <w:pPr>
              <w:pStyle w:val="0"/>
              <w:jc w:val="center"/>
            </w:pPr>
            <w:r>
              <w:rPr>
                <w:sz w:val="20"/>
              </w:rPr>
              <w:t xml:space="preserve">95,01</w:t>
            </w:r>
          </w:p>
        </w:tc>
        <w:tc>
          <w:tcPr>
            <w:tcW w:w="1020" w:type="dxa"/>
          </w:tcPr>
          <w:p>
            <w:pPr>
              <w:pStyle w:val="0"/>
              <w:jc w:val="center"/>
            </w:pPr>
            <w:r>
              <w:rPr>
                <w:sz w:val="20"/>
              </w:rPr>
              <w:t xml:space="preserve">95,78</w:t>
            </w:r>
          </w:p>
        </w:tc>
      </w:tr>
      <w:tr>
        <w:tc>
          <w:tcPr>
            <w:tcW w:w="2835" w:type="dxa"/>
          </w:tcPr>
          <w:p>
            <w:pPr>
              <w:pStyle w:val="0"/>
            </w:pPr>
            <w:r>
              <w:rPr>
                <w:sz w:val="20"/>
              </w:rPr>
              <w:t xml:space="preserve">украинцы</w:t>
            </w:r>
          </w:p>
        </w:tc>
        <w:tc>
          <w:tcPr>
            <w:tcW w:w="1009" w:type="dxa"/>
          </w:tcPr>
          <w:p>
            <w:pPr>
              <w:pStyle w:val="0"/>
              <w:jc w:val="center"/>
            </w:pPr>
            <w:r>
              <w:rPr>
                <w:sz w:val="20"/>
              </w:rPr>
              <w:t xml:space="preserve">12471</w:t>
            </w:r>
          </w:p>
        </w:tc>
        <w:tc>
          <w:tcPr>
            <w:tcW w:w="1134" w:type="dxa"/>
          </w:tcPr>
          <w:p>
            <w:pPr>
              <w:pStyle w:val="0"/>
              <w:jc w:val="center"/>
            </w:pPr>
            <w:r>
              <w:rPr>
                <w:sz w:val="20"/>
              </w:rPr>
              <w:t xml:space="preserve">8636</w:t>
            </w:r>
          </w:p>
        </w:tc>
        <w:tc>
          <w:tcPr>
            <w:tcW w:w="992" w:type="dxa"/>
          </w:tcPr>
          <w:p>
            <w:pPr>
              <w:pStyle w:val="0"/>
              <w:jc w:val="center"/>
            </w:pPr>
            <w:r>
              <w:rPr>
                <w:sz w:val="20"/>
              </w:rPr>
              <w:t xml:space="preserve">3663</w:t>
            </w:r>
          </w:p>
        </w:tc>
        <w:tc>
          <w:tcPr>
            <w:tcW w:w="1020" w:type="dxa"/>
          </w:tcPr>
          <w:p>
            <w:pPr>
              <w:pStyle w:val="0"/>
              <w:jc w:val="center"/>
            </w:pPr>
            <w:r>
              <w:rPr>
                <w:sz w:val="20"/>
              </w:rPr>
              <w:t xml:space="preserve">1,64</w:t>
            </w:r>
          </w:p>
        </w:tc>
        <w:tc>
          <w:tcPr>
            <w:tcW w:w="1020" w:type="dxa"/>
          </w:tcPr>
          <w:p>
            <w:pPr>
              <w:pStyle w:val="0"/>
              <w:jc w:val="center"/>
            </w:pPr>
            <w:r>
              <w:rPr>
                <w:sz w:val="20"/>
              </w:rPr>
              <w:t xml:space="preserve">1,33</w:t>
            </w:r>
          </w:p>
        </w:tc>
        <w:tc>
          <w:tcPr>
            <w:tcW w:w="1020" w:type="dxa"/>
          </w:tcPr>
          <w:p>
            <w:pPr>
              <w:pStyle w:val="0"/>
              <w:jc w:val="center"/>
            </w:pPr>
            <w:r>
              <w:rPr>
                <w:sz w:val="20"/>
              </w:rPr>
              <w:t xml:space="preserve">0,64</w:t>
            </w:r>
          </w:p>
        </w:tc>
      </w:tr>
      <w:tr>
        <w:tc>
          <w:tcPr>
            <w:tcW w:w="2835" w:type="dxa"/>
          </w:tcPr>
          <w:p>
            <w:pPr>
              <w:pStyle w:val="0"/>
            </w:pPr>
            <w:r>
              <w:rPr>
                <w:sz w:val="20"/>
              </w:rPr>
              <w:t xml:space="preserve">белорусы</w:t>
            </w:r>
          </w:p>
        </w:tc>
        <w:tc>
          <w:tcPr>
            <w:tcW w:w="1009" w:type="dxa"/>
          </w:tcPr>
          <w:p>
            <w:pPr>
              <w:pStyle w:val="0"/>
              <w:jc w:val="center"/>
            </w:pPr>
            <w:r>
              <w:rPr>
                <w:sz w:val="20"/>
              </w:rPr>
              <w:t xml:space="preserve">9664</w:t>
            </w:r>
          </w:p>
        </w:tc>
        <w:tc>
          <w:tcPr>
            <w:tcW w:w="1134" w:type="dxa"/>
          </w:tcPr>
          <w:p>
            <w:pPr>
              <w:pStyle w:val="0"/>
              <w:jc w:val="center"/>
            </w:pPr>
            <w:r>
              <w:rPr>
                <w:sz w:val="20"/>
              </w:rPr>
              <w:t xml:space="preserve">6772</w:t>
            </w:r>
          </w:p>
        </w:tc>
        <w:tc>
          <w:tcPr>
            <w:tcW w:w="992" w:type="dxa"/>
          </w:tcPr>
          <w:p>
            <w:pPr>
              <w:pStyle w:val="0"/>
              <w:jc w:val="center"/>
            </w:pPr>
            <w:r>
              <w:rPr>
                <w:sz w:val="20"/>
              </w:rPr>
              <w:t xml:space="preserve">3101</w:t>
            </w:r>
          </w:p>
        </w:tc>
        <w:tc>
          <w:tcPr>
            <w:tcW w:w="1020" w:type="dxa"/>
          </w:tcPr>
          <w:p>
            <w:pPr>
              <w:pStyle w:val="0"/>
              <w:jc w:val="center"/>
            </w:pPr>
            <w:r>
              <w:rPr>
                <w:sz w:val="20"/>
              </w:rPr>
              <w:t xml:space="preserve">1,27</w:t>
            </w:r>
          </w:p>
        </w:tc>
        <w:tc>
          <w:tcPr>
            <w:tcW w:w="1020" w:type="dxa"/>
          </w:tcPr>
          <w:p>
            <w:pPr>
              <w:pStyle w:val="0"/>
              <w:jc w:val="center"/>
            </w:pPr>
            <w:r>
              <w:rPr>
                <w:sz w:val="20"/>
              </w:rPr>
              <w:t xml:space="preserve">1,04</w:t>
            </w:r>
          </w:p>
        </w:tc>
        <w:tc>
          <w:tcPr>
            <w:tcW w:w="1020" w:type="dxa"/>
          </w:tcPr>
          <w:p>
            <w:pPr>
              <w:pStyle w:val="0"/>
              <w:jc w:val="center"/>
            </w:pPr>
            <w:r>
              <w:rPr>
                <w:sz w:val="20"/>
              </w:rPr>
              <w:t xml:space="preserve">0,54</w:t>
            </w:r>
          </w:p>
        </w:tc>
      </w:tr>
      <w:tr>
        <w:tc>
          <w:tcPr>
            <w:tcW w:w="2835" w:type="dxa"/>
          </w:tcPr>
          <w:p>
            <w:pPr>
              <w:pStyle w:val="0"/>
            </w:pPr>
            <w:r>
              <w:rPr>
                <w:sz w:val="20"/>
              </w:rPr>
              <w:t xml:space="preserve">цыгане</w:t>
            </w:r>
          </w:p>
        </w:tc>
        <w:tc>
          <w:tcPr>
            <w:tcW w:w="1009" w:type="dxa"/>
          </w:tcPr>
          <w:p>
            <w:pPr>
              <w:pStyle w:val="0"/>
              <w:jc w:val="center"/>
            </w:pPr>
            <w:r>
              <w:rPr>
                <w:sz w:val="20"/>
              </w:rPr>
              <w:t xml:space="preserve">3220</w:t>
            </w:r>
          </w:p>
        </w:tc>
        <w:tc>
          <w:tcPr>
            <w:tcW w:w="1134" w:type="dxa"/>
          </w:tcPr>
          <w:p>
            <w:pPr>
              <w:pStyle w:val="0"/>
              <w:jc w:val="center"/>
            </w:pPr>
            <w:r>
              <w:rPr>
                <w:sz w:val="20"/>
              </w:rPr>
              <w:t xml:space="preserve">3231</w:t>
            </w:r>
          </w:p>
        </w:tc>
        <w:tc>
          <w:tcPr>
            <w:tcW w:w="992" w:type="dxa"/>
          </w:tcPr>
          <w:p>
            <w:pPr>
              <w:pStyle w:val="0"/>
              <w:jc w:val="center"/>
            </w:pPr>
            <w:r>
              <w:rPr>
                <w:sz w:val="20"/>
              </w:rPr>
              <w:t xml:space="preserve">2138</w:t>
            </w:r>
          </w:p>
        </w:tc>
        <w:tc>
          <w:tcPr>
            <w:tcW w:w="1020" w:type="dxa"/>
          </w:tcPr>
          <w:p>
            <w:pPr>
              <w:pStyle w:val="0"/>
              <w:jc w:val="center"/>
            </w:pPr>
            <w:r>
              <w:rPr>
                <w:sz w:val="20"/>
              </w:rPr>
              <w:t xml:space="preserve">0,42</w:t>
            </w:r>
          </w:p>
        </w:tc>
        <w:tc>
          <w:tcPr>
            <w:tcW w:w="1020" w:type="dxa"/>
          </w:tcPr>
          <w:p>
            <w:pPr>
              <w:pStyle w:val="0"/>
              <w:jc w:val="center"/>
            </w:pPr>
            <w:r>
              <w:rPr>
                <w:sz w:val="20"/>
              </w:rPr>
              <w:t xml:space="preserve">0,50</w:t>
            </w:r>
          </w:p>
        </w:tc>
        <w:tc>
          <w:tcPr>
            <w:tcW w:w="1020" w:type="dxa"/>
          </w:tcPr>
          <w:p>
            <w:pPr>
              <w:pStyle w:val="0"/>
              <w:jc w:val="center"/>
            </w:pPr>
            <w:r>
              <w:rPr>
                <w:sz w:val="20"/>
              </w:rPr>
              <w:t xml:space="preserve">0,38</w:t>
            </w:r>
          </w:p>
        </w:tc>
      </w:tr>
      <w:tr>
        <w:tc>
          <w:tcPr>
            <w:tcW w:w="2835" w:type="dxa"/>
          </w:tcPr>
          <w:p>
            <w:pPr>
              <w:pStyle w:val="0"/>
            </w:pPr>
            <w:r>
              <w:rPr>
                <w:sz w:val="20"/>
              </w:rPr>
              <w:t xml:space="preserve">армяне</w:t>
            </w:r>
          </w:p>
        </w:tc>
        <w:tc>
          <w:tcPr>
            <w:tcW w:w="1009" w:type="dxa"/>
          </w:tcPr>
          <w:p>
            <w:pPr>
              <w:pStyle w:val="0"/>
              <w:jc w:val="center"/>
            </w:pPr>
            <w:r>
              <w:rPr>
                <w:sz w:val="20"/>
              </w:rPr>
              <w:t xml:space="preserve">2270</w:t>
            </w:r>
          </w:p>
        </w:tc>
        <w:tc>
          <w:tcPr>
            <w:tcW w:w="1134" w:type="dxa"/>
          </w:tcPr>
          <w:p>
            <w:pPr>
              <w:pStyle w:val="0"/>
              <w:jc w:val="center"/>
            </w:pPr>
            <w:r>
              <w:rPr>
                <w:sz w:val="20"/>
              </w:rPr>
              <w:t xml:space="preserve">2379</w:t>
            </w:r>
          </w:p>
        </w:tc>
        <w:tc>
          <w:tcPr>
            <w:tcW w:w="992" w:type="dxa"/>
          </w:tcPr>
          <w:p>
            <w:pPr>
              <w:pStyle w:val="0"/>
              <w:jc w:val="center"/>
            </w:pPr>
            <w:r>
              <w:rPr>
                <w:sz w:val="20"/>
              </w:rPr>
              <w:t xml:space="preserve">1990</w:t>
            </w:r>
          </w:p>
        </w:tc>
        <w:tc>
          <w:tcPr>
            <w:tcW w:w="1020" w:type="dxa"/>
          </w:tcPr>
          <w:p>
            <w:pPr>
              <w:pStyle w:val="0"/>
              <w:jc w:val="center"/>
            </w:pPr>
            <w:r>
              <w:rPr>
                <w:sz w:val="20"/>
              </w:rPr>
              <w:t xml:space="preserve">0,30</w:t>
            </w:r>
          </w:p>
        </w:tc>
        <w:tc>
          <w:tcPr>
            <w:tcW w:w="1020" w:type="dxa"/>
          </w:tcPr>
          <w:p>
            <w:pPr>
              <w:pStyle w:val="0"/>
              <w:jc w:val="center"/>
            </w:pPr>
            <w:r>
              <w:rPr>
                <w:sz w:val="20"/>
              </w:rPr>
              <w:t xml:space="preserve">0,37</w:t>
            </w:r>
          </w:p>
        </w:tc>
        <w:tc>
          <w:tcPr>
            <w:tcW w:w="1020" w:type="dxa"/>
          </w:tcPr>
          <w:p>
            <w:pPr>
              <w:pStyle w:val="0"/>
              <w:jc w:val="center"/>
            </w:pPr>
            <w:r>
              <w:rPr>
                <w:sz w:val="20"/>
              </w:rPr>
              <w:t xml:space="preserve">0,35</w:t>
            </w:r>
          </w:p>
        </w:tc>
      </w:tr>
      <w:tr>
        <w:tc>
          <w:tcPr>
            <w:tcW w:w="2835" w:type="dxa"/>
          </w:tcPr>
          <w:p>
            <w:pPr>
              <w:pStyle w:val="0"/>
            </w:pPr>
            <w:r>
              <w:rPr>
                <w:sz w:val="20"/>
              </w:rPr>
              <w:t xml:space="preserve">азербайджанцы</w:t>
            </w:r>
          </w:p>
        </w:tc>
        <w:tc>
          <w:tcPr>
            <w:tcW w:w="1009" w:type="dxa"/>
          </w:tcPr>
          <w:p>
            <w:pPr>
              <w:pStyle w:val="0"/>
              <w:jc w:val="center"/>
            </w:pPr>
            <w:r>
              <w:rPr>
                <w:sz w:val="20"/>
              </w:rPr>
              <w:t xml:space="preserve">1319</w:t>
            </w:r>
          </w:p>
        </w:tc>
        <w:tc>
          <w:tcPr>
            <w:tcW w:w="1134" w:type="dxa"/>
          </w:tcPr>
          <w:p>
            <w:pPr>
              <w:pStyle w:val="0"/>
              <w:jc w:val="center"/>
            </w:pPr>
            <w:r>
              <w:rPr>
                <w:sz w:val="20"/>
              </w:rPr>
              <w:t xml:space="preserve">1272</w:t>
            </w:r>
          </w:p>
        </w:tc>
        <w:tc>
          <w:tcPr>
            <w:tcW w:w="992" w:type="dxa"/>
          </w:tcPr>
          <w:p>
            <w:pPr>
              <w:pStyle w:val="0"/>
              <w:jc w:val="center"/>
            </w:pPr>
            <w:r>
              <w:rPr>
                <w:sz w:val="20"/>
              </w:rPr>
              <w:t xml:space="preserve">1044</w:t>
            </w:r>
          </w:p>
        </w:tc>
        <w:tc>
          <w:tcPr>
            <w:tcW w:w="1020" w:type="dxa"/>
          </w:tcPr>
          <w:p>
            <w:pPr>
              <w:pStyle w:val="0"/>
              <w:jc w:val="center"/>
            </w:pPr>
            <w:r>
              <w:rPr>
                <w:sz w:val="20"/>
              </w:rPr>
              <w:t xml:space="preserve">0,17</w:t>
            </w:r>
          </w:p>
        </w:tc>
        <w:tc>
          <w:tcPr>
            <w:tcW w:w="1020" w:type="dxa"/>
          </w:tcPr>
          <w:p>
            <w:pPr>
              <w:pStyle w:val="0"/>
              <w:jc w:val="center"/>
            </w:pPr>
            <w:r>
              <w:rPr>
                <w:sz w:val="20"/>
              </w:rPr>
              <w:t xml:space="preserve">0,20</w:t>
            </w:r>
          </w:p>
        </w:tc>
        <w:tc>
          <w:tcPr>
            <w:tcW w:w="1020" w:type="dxa"/>
          </w:tcPr>
          <w:p>
            <w:pPr>
              <w:pStyle w:val="0"/>
              <w:jc w:val="center"/>
            </w:pPr>
            <w:r>
              <w:rPr>
                <w:sz w:val="20"/>
              </w:rPr>
              <w:t xml:space="preserve">0,18</w:t>
            </w:r>
          </w:p>
        </w:tc>
      </w:tr>
      <w:tr>
        <w:tc>
          <w:tcPr>
            <w:tcW w:w="2835" w:type="dxa"/>
          </w:tcPr>
          <w:p>
            <w:pPr>
              <w:pStyle w:val="0"/>
            </w:pPr>
            <w:r>
              <w:rPr>
                <w:sz w:val="20"/>
              </w:rPr>
              <w:t xml:space="preserve">татары</w:t>
            </w:r>
          </w:p>
        </w:tc>
        <w:tc>
          <w:tcPr>
            <w:tcW w:w="1009" w:type="dxa"/>
          </w:tcPr>
          <w:p>
            <w:pPr>
              <w:pStyle w:val="0"/>
              <w:jc w:val="center"/>
            </w:pPr>
            <w:r>
              <w:rPr>
                <w:sz w:val="20"/>
              </w:rPr>
              <w:t xml:space="preserve">1499</w:t>
            </w:r>
          </w:p>
        </w:tc>
        <w:tc>
          <w:tcPr>
            <w:tcW w:w="1134" w:type="dxa"/>
          </w:tcPr>
          <w:p>
            <w:pPr>
              <w:pStyle w:val="0"/>
              <w:jc w:val="center"/>
            </w:pPr>
            <w:r>
              <w:rPr>
                <w:sz w:val="20"/>
              </w:rPr>
              <w:t xml:space="preserve">1233</w:t>
            </w:r>
          </w:p>
        </w:tc>
        <w:tc>
          <w:tcPr>
            <w:tcW w:w="992" w:type="dxa"/>
          </w:tcPr>
          <w:p>
            <w:pPr>
              <w:pStyle w:val="0"/>
              <w:jc w:val="center"/>
            </w:pPr>
            <w:r>
              <w:rPr>
                <w:sz w:val="20"/>
              </w:rPr>
              <w:t xml:space="preserve">777</w:t>
            </w:r>
          </w:p>
        </w:tc>
        <w:tc>
          <w:tcPr>
            <w:tcW w:w="1020" w:type="dxa"/>
          </w:tcPr>
          <w:p>
            <w:pPr>
              <w:pStyle w:val="0"/>
              <w:jc w:val="center"/>
            </w:pPr>
            <w:r>
              <w:rPr>
                <w:sz w:val="20"/>
              </w:rPr>
              <w:t xml:space="preserve">0,20</w:t>
            </w:r>
          </w:p>
        </w:tc>
        <w:tc>
          <w:tcPr>
            <w:tcW w:w="1020" w:type="dxa"/>
          </w:tcPr>
          <w:p>
            <w:pPr>
              <w:pStyle w:val="0"/>
              <w:jc w:val="center"/>
            </w:pPr>
            <w:r>
              <w:rPr>
                <w:sz w:val="20"/>
              </w:rPr>
              <w:t xml:space="preserve">0,19</w:t>
            </w:r>
          </w:p>
        </w:tc>
        <w:tc>
          <w:tcPr>
            <w:tcW w:w="1020" w:type="dxa"/>
          </w:tcPr>
          <w:p>
            <w:pPr>
              <w:pStyle w:val="0"/>
              <w:jc w:val="center"/>
            </w:pPr>
            <w:r>
              <w:rPr>
                <w:sz w:val="20"/>
              </w:rPr>
              <w:t xml:space="preserve">0,14</w:t>
            </w:r>
          </w:p>
        </w:tc>
      </w:tr>
      <w:tr>
        <w:tc>
          <w:tcPr>
            <w:tcW w:w="2835" w:type="dxa"/>
          </w:tcPr>
          <w:p>
            <w:pPr>
              <w:pStyle w:val="0"/>
            </w:pPr>
            <w:r>
              <w:rPr>
                <w:sz w:val="20"/>
              </w:rPr>
              <w:t xml:space="preserve">узбеки</w:t>
            </w:r>
          </w:p>
        </w:tc>
        <w:tc>
          <w:tcPr>
            <w:tcW w:w="1009" w:type="dxa"/>
          </w:tcPr>
          <w:p>
            <w:pPr>
              <w:pStyle w:val="0"/>
              <w:jc w:val="center"/>
            </w:pPr>
            <w:r>
              <w:rPr>
                <w:sz w:val="20"/>
              </w:rPr>
              <w:t xml:space="preserve">258</w:t>
            </w:r>
          </w:p>
        </w:tc>
        <w:tc>
          <w:tcPr>
            <w:tcW w:w="1134" w:type="dxa"/>
          </w:tcPr>
          <w:p>
            <w:pPr>
              <w:pStyle w:val="0"/>
              <w:jc w:val="center"/>
            </w:pPr>
            <w:r>
              <w:rPr>
                <w:sz w:val="20"/>
              </w:rPr>
              <w:t xml:space="preserve">739</w:t>
            </w:r>
          </w:p>
        </w:tc>
        <w:tc>
          <w:tcPr>
            <w:tcW w:w="992" w:type="dxa"/>
          </w:tcPr>
          <w:p>
            <w:pPr>
              <w:pStyle w:val="0"/>
              <w:jc w:val="center"/>
            </w:pPr>
            <w:r>
              <w:rPr>
                <w:sz w:val="20"/>
              </w:rPr>
              <w:t xml:space="preserve">811</w:t>
            </w:r>
          </w:p>
        </w:tc>
        <w:tc>
          <w:tcPr>
            <w:tcW w:w="1020" w:type="dxa"/>
          </w:tcPr>
          <w:p>
            <w:pPr>
              <w:pStyle w:val="0"/>
              <w:jc w:val="center"/>
            </w:pPr>
            <w:r>
              <w:rPr>
                <w:sz w:val="20"/>
              </w:rPr>
              <w:t xml:space="preserve">0,03</w:t>
            </w:r>
          </w:p>
        </w:tc>
        <w:tc>
          <w:tcPr>
            <w:tcW w:w="1020" w:type="dxa"/>
          </w:tcPr>
          <w:p>
            <w:pPr>
              <w:pStyle w:val="0"/>
              <w:jc w:val="center"/>
            </w:pPr>
            <w:r>
              <w:rPr>
                <w:sz w:val="20"/>
              </w:rPr>
              <w:t xml:space="preserve">0,11</w:t>
            </w:r>
          </w:p>
        </w:tc>
        <w:tc>
          <w:tcPr>
            <w:tcW w:w="1020" w:type="dxa"/>
          </w:tcPr>
          <w:p>
            <w:pPr>
              <w:pStyle w:val="0"/>
              <w:jc w:val="center"/>
            </w:pPr>
            <w:r>
              <w:rPr>
                <w:sz w:val="20"/>
              </w:rPr>
              <w:t xml:space="preserve">0,14</w:t>
            </w:r>
          </w:p>
        </w:tc>
      </w:tr>
      <w:tr>
        <w:tc>
          <w:tcPr>
            <w:tcW w:w="2835" w:type="dxa"/>
          </w:tcPr>
          <w:p>
            <w:pPr>
              <w:pStyle w:val="0"/>
            </w:pPr>
            <w:r>
              <w:rPr>
                <w:sz w:val="20"/>
              </w:rPr>
              <w:t xml:space="preserve">молдаване</w:t>
            </w:r>
          </w:p>
        </w:tc>
        <w:tc>
          <w:tcPr>
            <w:tcW w:w="1009" w:type="dxa"/>
          </w:tcPr>
          <w:p>
            <w:pPr>
              <w:pStyle w:val="0"/>
              <w:jc w:val="center"/>
            </w:pPr>
            <w:r>
              <w:rPr>
                <w:sz w:val="20"/>
              </w:rPr>
              <w:t xml:space="preserve">797</w:t>
            </w:r>
          </w:p>
        </w:tc>
        <w:tc>
          <w:tcPr>
            <w:tcW w:w="1134" w:type="dxa"/>
          </w:tcPr>
          <w:p>
            <w:pPr>
              <w:pStyle w:val="0"/>
              <w:jc w:val="center"/>
            </w:pPr>
            <w:r>
              <w:rPr>
                <w:sz w:val="20"/>
              </w:rPr>
              <w:t xml:space="preserve">721</w:t>
            </w:r>
          </w:p>
        </w:tc>
        <w:tc>
          <w:tcPr>
            <w:tcW w:w="992" w:type="dxa"/>
          </w:tcPr>
          <w:p>
            <w:pPr>
              <w:pStyle w:val="0"/>
              <w:jc w:val="center"/>
            </w:pPr>
            <w:r>
              <w:rPr>
                <w:sz w:val="20"/>
              </w:rPr>
              <w:t xml:space="preserve">429</w:t>
            </w:r>
          </w:p>
        </w:tc>
        <w:tc>
          <w:tcPr>
            <w:tcW w:w="1020" w:type="dxa"/>
          </w:tcPr>
          <w:p>
            <w:pPr>
              <w:pStyle w:val="0"/>
              <w:jc w:val="center"/>
            </w:pPr>
            <w:r>
              <w:rPr>
                <w:sz w:val="20"/>
              </w:rPr>
              <w:t xml:space="preserve">0,10</w:t>
            </w:r>
          </w:p>
        </w:tc>
        <w:tc>
          <w:tcPr>
            <w:tcW w:w="1020" w:type="dxa"/>
          </w:tcPr>
          <w:p>
            <w:pPr>
              <w:pStyle w:val="0"/>
              <w:jc w:val="center"/>
            </w:pPr>
            <w:r>
              <w:rPr>
                <w:sz w:val="20"/>
              </w:rPr>
              <w:t xml:space="preserve">0,11</w:t>
            </w:r>
          </w:p>
        </w:tc>
        <w:tc>
          <w:tcPr>
            <w:tcW w:w="1020" w:type="dxa"/>
          </w:tcPr>
          <w:p>
            <w:pPr>
              <w:pStyle w:val="0"/>
              <w:jc w:val="center"/>
            </w:pPr>
            <w:r>
              <w:rPr>
                <w:sz w:val="20"/>
              </w:rPr>
              <w:t xml:space="preserve">0,08</w:t>
            </w:r>
          </w:p>
        </w:tc>
      </w:tr>
      <w:tr>
        <w:tc>
          <w:tcPr>
            <w:tcW w:w="2835" w:type="dxa"/>
          </w:tcPr>
          <w:p>
            <w:pPr>
              <w:pStyle w:val="0"/>
            </w:pPr>
            <w:r>
              <w:rPr>
                <w:sz w:val="20"/>
              </w:rPr>
              <w:t xml:space="preserve">эстонцы</w:t>
            </w:r>
          </w:p>
        </w:tc>
        <w:tc>
          <w:tcPr>
            <w:tcW w:w="1009" w:type="dxa"/>
          </w:tcPr>
          <w:p>
            <w:pPr>
              <w:pStyle w:val="0"/>
              <w:jc w:val="center"/>
            </w:pPr>
            <w:r>
              <w:rPr>
                <w:sz w:val="20"/>
              </w:rPr>
              <w:t xml:space="preserve">1122</w:t>
            </w:r>
          </w:p>
        </w:tc>
        <w:tc>
          <w:tcPr>
            <w:tcW w:w="1134" w:type="dxa"/>
          </w:tcPr>
          <w:p>
            <w:pPr>
              <w:pStyle w:val="0"/>
              <w:jc w:val="center"/>
            </w:pPr>
            <w:r>
              <w:rPr>
                <w:sz w:val="20"/>
              </w:rPr>
              <w:t xml:space="preserve">625</w:t>
            </w:r>
          </w:p>
        </w:tc>
        <w:tc>
          <w:tcPr>
            <w:tcW w:w="992" w:type="dxa"/>
          </w:tcPr>
          <w:p>
            <w:pPr>
              <w:pStyle w:val="0"/>
              <w:jc w:val="center"/>
            </w:pPr>
            <w:r>
              <w:rPr>
                <w:sz w:val="20"/>
              </w:rPr>
              <w:t xml:space="preserve">339</w:t>
            </w:r>
          </w:p>
        </w:tc>
        <w:tc>
          <w:tcPr>
            <w:tcW w:w="1020" w:type="dxa"/>
          </w:tcPr>
          <w:p>
            <w:pPr>
              <w:pStyle w:val="0"/>
              <w:jc w:val="center"/>
            </w:pPr>
            <w:r>
              <w:rPr>
                <w:sz w:val="20"/>
              </w:rPr>
              <w:t xml:space="preserve">0,15</w:t>
            </w:r>
          </w:p>
        </w:tc>
        <w:tc>
          <w:tcPr>
            <w:tcW w:w="1020" w:type="dxa"/>
          </w:tcPr>
          <w:p>
            <w:pPr>
              <w:pStyle w:val="0"/>
              <w:jc w:val="center"/>
            </w:pPr>
            <w:r>
              <w:rPr>
                <w:sz w:val="20"/>
              </w:rPr>
              <w:t xml:space="preserve">0,10</w:t>
            </w:r>
          </w:p>
        </w:tc>
        <w:tc>
          <w:tcPr>
            <w:tcW w:w="1020" w:type="dxa"/>
          </w:tcPr>
          <w:p>
            <w:pPr>
              <w:pStyle w:val="0"/>
              <w:jc w:val="center"/>
            </w:pPr>
            <w:r>
              <w:rPr>
                <w:sz w:val="20"/>
              </w:rPr>
              <w:t xml:space="preserve">0,06</w:t>
            </w:r>
          </w:p>
        </w:tc>
      </w:tr>
      <w:tr>
        <w:tc>
          <w:tcPr>
            <w:tcW w:w="2835" w:type="dxa"/>
          </w:tcPr>
          <w:p>
            <w:pPr>
              <w:pStyle w:val="0"/>
            </w:pPr>
            <w:r>
              <w:rPr>
                <w:sz w:val="20"/>
              </w:rPr>
              <w:t xml:space="preserve">сету</w:t>
            </w:r>
          </w:p>
        </w:tc>
        <w:tc>
          <w:tcPr>
            <w:tcW w:w="1009" w:type="dxa"/>
          </w:tcPr>
          <w:p>
            <w:pPr>
              <w:pStyle w:val="0"/>
              <w:jc w:val="center"/>
            </w:pPr>
            <w:r>
              <w:rPr>
                <w:sz w:val="20"/>
              </w:rPr>
              <w:t xml:space="preserve">172</w:t>
            </w:r>
          </w:p>
        </w:tc>
        <w:tc>
          <w:tcPr>
            <w:tcW w:w="1134" w:type="dxa"/>
          </w:tcPr>
          <w:p>
            <w:pPr>
              <w:pStyle w:val="0"/>
              <w:jc w:val="center"/>
            </w:pPr>
            <w:r>
              <w:rPr>
                <w:sz w:val="20"/>
              </w:rPr>
              <w:t xml:space="preserve">123</w:t>
            </w:r>
          </w:p>
        </w:tc>
        <w:tc>
          <w:tcPr>
            <w:tcW w:w="992" w:type="dxa"/>
          </w:tcPr>
          <w:p>
            <w:pPr>
              <w:pStyle w:val="0"/>
              <w:jc w:val="center"/>
            </w:pPr>
            <w:r>
              <w:rPr>
                <w:sz w:val="20"/>
              </w:rPr>
              <w:t xml:space="preserve">141</w:t>
            </w:r>
          </w:p>
        </w:tc>
        <w:tc>
          <w:tcPr>
            <w:tcW w:w="1020" w:type="dxa"/>
          </w:tcPr>
          <w:p>
            <w:pPr>
              <w:pStyle w:val="0"/>
              <w:jc w:val="center"/>
            </w:pPr>
            <w:r>
              <w:rPr>
                <w:sz w:val="20"/>
              </w:rPr>
              <w:t xml:space="preserve">0,02</w:t>
            </w:r>
          </w:p>
        </w:tc>
        <w:tc>
          <w:tcPr>
            <w:tcW w:w="1020" w:type="dxa"/>
          </w:tcPr>
          <w:p>
            <w:pPr>
              <w:pStyle w:val="0"/>
              <w:jc w:val="center"/>
            </w:pPr>
            <w:r>
              <w:rPr>
                <w:sz w:val="20"/>
              </w:rPr>
              <w:t xml:space="preserve">0,02</w:t>
            </w:r>
          </w:p>
        </w:tc>
        <w:tc>
          <w:tcPr>
            <w:tcW w:w="1020" w:type="dxa"/>
          </w:tcPr>
          <w:p>
            <w:pPr>
              <w:pStyle w:val="0"/>
              <w:jc w:val="center"/>
            </w:pPr>
            <w:r>
              <w:rPr>
                <w:sz w:val="20"/>
              </w:rPr>
              <w:t xml:space="preserve">0,02</w:t>
            </w:r>
          </w:p>
        </w:tc>
      </w:tr>
      <w:tr>
        <w:tc>
          <w:tcPr>
            <w:tcW w:w="2835" w:type="dxa"/>
          </w:tcPr>
          <w:p>
            <w:pPr>
              <w:pStyle w:val="0"/>
            </w:pPr>
            <w:r>
              <w:rPr>
                <w:sz w:val="20"/>
              </w:rPr>
              <w:t xml:space="preserve">таджики</w:t>
            </w:r>
          </w:p>
        </w:tc>
        <w:tc>
          <w:tcPr>
            <w:tcW w:w="1009" w:type="dxa"/>
          </w:tcPr>
          <w:p>
            <w:pPr>
              <w:pStyle w:val="0"/>
              <w:jc w:val="center"/>
            </w:pPr>
            <w:r>
              <w:rPr>
                <w:sz w:val="20"/>
              </w:rPr>
              <w:t xml:space="preserve">230</w:t>
            </w:r>
          </w:p>
        </w:tc>
        <w:tc>
          <w:tcPr>
            <w:tcW w:w="1134" w:type="dxa"/>
          </w:tcPr>
          <w:p>
            <w:pPr>
              <w:pStyle w:val="0"/>
              <w:jc w:val="center"/>
            </w:pPr>
            <w:r>
              <w:rPr>
                <w:sz w:val="20"/>
              </w:rPr>
              <w:t xml:space="preserve">448</w:t>
            </w:r>
          </w:p>
        </w:tc>
        <w:tc>
          <w:tcPr>
            <w:tcW w:w="992" w:type="dxa"/>
          </w:tcPr>
          <w:p>
            <w:pPr>
              <w:pStyle w:val="0"/>
              <w:jc w:val="center"/>
            </w:pPr>
            <w:r>
              <w:rPr>
                <w:sz w:val="20"/>
              </w:rPr>
              <w:t xml:space="preserve">1052</w:t>
            </w:r>
          </w:p>
        </w:tc>
        <w:tc>
          <w:tcPr>
            <w:tcW w:w="1020" w:type="dxa"/>
          </w:tcPr>
          <w:p>
            <w:pPr>
              <w:pStyle w:val="0"/>
              <w:jc w:val="center"/>
            </w:pPr>
            <w:r>
              <w:rPr>
                <w:sz w:val="20"/>
              </w:rPr>
              <w:t xml:space="preserve">0,03</w:t>
            </w:r>
          </w:p>
        </w:tc>
        <w:tc>
          <w:tcPr>
            <w:tcW w:w="1020" w:type="dxa"/>
          </w:tcPr>
          <w:p>
            <w:pPr>
              <w:pStyle w:val="0"/>
              <w:jc w:val="center"/>
            </w:pPr>
            <w:r>
              <w:rPr>
                <w:sz w:val="20"/>
              </w:rPr>
              <w:t xml:space="preserve">0,07</w:t>
            </w:r>
          </w:p>
        </w:tc>
        <w:tc>
          <w:tcPr>
            <w:tcW w:w="1020" w:type="dxa"/>
          </w:tcPr>
          <w:p>
            <w:pPr>
              <w:pStyle w:val="0"/>
              <w:jc w:val="center"/>
            </w:pPr>
            <w:r>
              <w:rPr>
                <w:sz w:val="20"/>
              </w:rPr>
              <w:t xml:space="preserve">0,18</w:t>
            </w:r>
          </w:p>
        </w:tc>
      </w:tr>
      <w:tr>
        <w:tc>
          <w:tcPr>
            <w:tcW w:w="2835" w:type="dxa"/>
          </w:tcPr>
          <w:p>
            <w:pPr>
              <w:pStyle w:val="0"/>
            </w:pPr>
            <w:r>
              <w:rPr>
                <w:sz w:val="20"/>
              </w:rPr>
              <w:t xml:space="preserve">чуваши</w:t>
            </w:r>
          </w:p>
        </w:tc>
        <w:tc>
          <w:tcPr>
            <w:tcW w:w="1009" w:type="dxa"/>
          </w:tcPr>
          <w:p>
            <w:pPr>
              <w:pStyle w:val="0"/>
              <w:jc w:val="center"/>
            </w:pPr>
            <w:r>
              <w:rPr>
                <w:sz w:val="20"/>
              </w:rPr>
              <w:t xml:space="preserve">658</w:t>
            </w:r>
          </w:p>
        </w:tc>
        <w:tc>
          <w:tcPr>
            <w:tcW w:w="1134" w:type="dxa"/>
          </w:tcPr>
          <w:p>
            <w:pPr>
              <w:pStyle w:val="0"/>
              <w:jc w:val="center"/>
            </w:pPr>
            <w:r>
              <w:rPr>
                <w:sz w:val="20"/>
              </w:rPr>
              <w:t xml:space="preserve">444</w:t>
            </w:r>
          </w:p>
        </w:tc>
        <w:tc>
          <w:tcPr>
            <w:tcW w:w="992" w:type="dxa"/>
          </w:tcPr>
          <w:p>
            <w:pPr>
              <w:pStyle w:val="0"/>
              <w:jc w:val="center"/>
            </w:pPr>
            <w:r>
              <w:rPr>
                <w:sz w:val="20"/>
              </w:rPr>
              <w:t xml:space="preserve">228</w:t>
            </w:r>
          </w:p>
        </w:tc>
        <w:tc>
          <w:tcPr>
            <w:tcW w:w="1020" w:type="dxa"/>
          </w:tcPr>
          <w:p>
            <w:pPr>
              <w:pStyle w:val="0"/>
              <w:jc w:val="center"/>
            </w:pPr>
            <w:r>
              <w:rPr>
                <w:sz w:val="20"/>
              </w:rPr>
              <w:t xml:space="preserve">0,09</w:t>
            </w:r>
          </w:p>
        </w:tc>
        <w:tc>
          <w:tcPr>
            <w:tcW w:w="1020" w:type="dxa"/>
          </w:tcPr>
          <w:p>
            <w:pPr>
              <w:pStyle w:val="0"/>
              <w:jc w:val="center"/>
            </w:pPr>
            <w:r>
              <w:rPr>
                <w:sz w:val="20"/>
              </w:rPr>
              <w:t xml:space="preserve">0,07</w:t>
            </w:r>
          </w:p>
        </w:tc>
        <w:tc>
          <w:tcPr>
            <w:tcW w:w="1020" w:type="dxa"/>
          </w:tcPr>
          <w:p>
            <w:pPr>
              <w:pStyle w:val="0"/>
              <w:jc w:val="center"/>
            </w:pPr>
            <w:r>
              <w:rPr>
                <w:sz w:val="20"/>
              </w:rPr>
              <w:t xml:space="preserve">0,04</w:t>
            </w:r>
          </w:p>
        </w:tc>
      </w:tr>
      <w:tr>
        <w:tc>
          <w:tcPr>
            <w:tcW w:w="2835" w:type="dxa"/>
          </w:tcPr>
          <w:p>
            <w:pPr>
              <w:pStyle w:val="0"/>
            </w:pPr>
            <w:r>
              <w:rPr>
                <w:sz w:val="20"/>
              </w:rPr>
              <w:t xml:space="preserve">латыши</w:t>
            </w:r>
          </w:p>
        </w:tc>
        <w:tc>
          <w:tcPr>
            <w:tcW w:w="1009" w:type="dxa"/>
          </w:tcPr>
          <w:p>
            <w:pPr>
              <w:pStyle w:val="0"/>
              <w:jc w:val="center"/>
            </w:pPr>
            <w:r>
              <w:rPr>
                <w:sz w:val="20"/>
              </w:rPr>
              <w:t xml:space="preserve">690</w:t>
            </w:r>
          </w:p>
        </w:tc>
        <w:tc>
          <w:tcPr>
            <w:tcW w:w="1134" w:type="dxa"/>
          </w:tcPr>
          <w:p>
            <w:pPr>
              <w:pStyle w:val="0"/>
              <w:jc w:val="center"/>
            </w:pPr>
            <w:r>
              <w:rPr>
                <w:sz w:val="20"/>
              </w:rPr>
              <w:t xml:space="preserve">442</w:t>
            </w:r>
          </w:p>
        </w:tc>
        <w:tc>
          <w:tcPr>
            <w:tcW w:w="992" w:type="dxa"/>
          </w:tcPr>
          <w:p>
            <w:pPr>
              <w:pStyle w:val="0"/>
              <w:jc w:val="center"/>
            </w:pPr>
            <w:r>
              <w:rPr>
                <w:sz w:val="20"/>
              </w:rPr>
              <w:t xml:space="preserve">215</w:t>
            </w:r>
          </w:p>
        </w:tc>
        <w:tc>
          <w:tcPr>
            <w:tcW w:w="1020" w:type="dxa"/>
          </w:tcPr>
          <w:p>
            <w:pPr>
              <w:pStyle w:val="0"/>
              <w:jc w:val="center"/>
            </w:pPr>
            <w:r>
              <w:rPr>
                <w:sz w:val="20"/>
              </w:rPr>
              <w:t xml:space="preserve">0,09</w:t>
            </w:r>
          </w:p>
        </w:tc>
        <w:tc>
          <w:tcPr>
            <w:tcW w:w="1020" w:type="dxa"/>
          </w:tcPr>
          <w:p>
            <w:pPr>
              <w:pStyle w:val="0"/>
              <w:jc w:val="center"/>
            </w:pPr>
            <w:r>
              <w:rPr>
                <w:sz w:val="20"/>
              </w:rPr>
              <w:t xml:space="preserve">0,07</w:t>
            </w:r>
          </w:p>
        </w:tc>
        <w:tc>
          <w:tcPr>
            <w:tcW w:w="1020" w:type="dxa"/>
          </w:tcPr>
          <w:p>
            <w:pPr>
              <w:pStyle w:val="0"/>
              <w:jc w:val="center"/>
            </w:pPr>
            <w:r>
              <w:rPr>
                <w:sz w:val="20"/>
              </w:rPr>
              <w:t xml:space="preserve">0,04</w:t>
            </w:r>
          </w:p>
        </w:tc>
      </w:tr>
      <w:tr>
        <w:tc>
          <w:tcPr>
            <w:tcW w:w="2835" w:type="dxa"/>
          </w:tcPr>
          <w:p>
            <w:pPr>
              <w:pStyle w:val="0"/>
            </w:pPr>
            <w:r>
              <w:rPr>
                <w:sz w:val="20"/>
              </w:rPr>
              <w:t xml:space="preserve">немцы</w:t>
            </w:r>
          </w:p>
        </w:tc>
        <w:tc>
          <w:tcPr>
            <w:tcW w:w="1009" w:type="dxa"/>
          </w:tcPr>
          <w:p>
            <w:pPr>
              <w:pStyle w:val="0"/>
              <w:jc w:val="center"/>
            </w:pPr>
            <w:r>
              <w:rPr>
                <w:sz w:val="20"/>
              </w:rPr>
              <w:t xml:space="preserve">685</w:t>
            </w:r>
          </w:p>
        </w:tc>
        <w:tc>
          <w:tcPr>
            <w:tcW w:w="1134" w:type="dxa"/>
          </w:tcPr>
          <w:p>
            <w:pPr>
              <w:pStyle w:val="0"/>
              <w:jc w:val="center"/>
            </w:pPr>
            <w:r>
              <w:rPr>
                <w:sz w:val="20"/>
              </w:rPr>
              <w:t xml:space="preserve">425</w:t>
            </w:r>
          </w:p>
        </w:tc>
        <w:tc>
          <w:tcPr>
            <w:tcW w:w="992" w:type="dxa"/>
          </w:tcPr>
          <w:p>
            <w:pPr>
              <w:pStyle w:val="0"/>
              <w:jc w:val="center"/>
            </w:pPr>
            <w:r>
              <w:rPr>
                <w:sz w:val="20"/>
              </w:rPr>
              <w:t xml:space="preserve">245</w:t>
            </w:r>
          </w:p>
        </w:tc>
        <w:tc>
          <w:tcPr>
            <w:tcW w:w="1020" w:type="dxa"/>
          </w:tcPr>
          <w:p>
            <w:pPr>
              <w:pStyle w:val="0"/>
              <w:jc w:val="center"/>
            </w:pPr>
            <w:r>
              <w:rPr>
                <w:sz w:val="20"/>
              </w:rPr>
              <w:t xml:space="preserve">0,09</w:t>
            </w:r>
          </w:p>
        </w:tc>
        <w:tc>
          <w:tcPr>
            <w:tcW w:w="1020" w:type="dxa"/>
          </w:tcPr>
          <w:p>
            <w:pPr>
              <w:pStyle w:val="0"/>
              <w:jc w:val="center"/>
            </w:pPr>
            <w:r>
              <w:rPr>
                <w:sz w:val="20"/>
              </w:rPr>
              <w:t xml:space="preserve">0,07</w:t>
            </w:r>
          </w:p>
        </w:tc>
        <w:tc>
          <w:tcPr>
            <w:tcW w:w="1020" w:type="dxa"/>
          </w:tcPr>
          <w:p>
            <w:pPr>
              <w:pStyle w:val="0"/>
              <w:jc w:val="center"/>
            </w:pPr>
            <w:r>
              <w:rPr>
                <w:sz w:val="20"/>
              </w:rPr>
              <w:t xml:space="preserve">0,04</w:t>
            </w:r>
          </w:p>
        </w:tc>
      </w:tr>
      <w:tr>
        <w:tc>
          <w:tcPr>
            <w:tcW w:w="2835" w:type="dxa"/>
          </w:tcPr>
          <w:p>
            <w:pPr>
              <w:pStyle w:val="0"/>
            </w:pPr>
            <w:r>
              <w:rPr>
                <w:sz w:val="20"/>
              </w:rPr>
              <w:t xml:space="preserve">евреи</w:t>
            </w:r>
          </w:p>
        </w:tc>
        <w:tc>
          <w:tcPr>
            <w:tcW w:w="1009" w:type="dxa"/>
          </w:tcPr>
          <w:p>
            <w:pPr>
              <w:pStyle w:val="0"/>
              <w:jc w:val="center"/>
            </w:pPr>
            <w:r>
              <w:rPr>
                <w:sz w:val="20"/>
              </w:rPr>
              <w:t xml:space="preserve">637</w:t>
            </w:r>
          </w:p>
        </w:tc>
        <w:tc>
          <w:tcPr>
            <w:tcW w:w="1134" w:type="dxa"/>
          </w:tcPr>
          <w:p>
            <w:pPr>
              <w:pStyle w:val="0"/>
              <w:jc w:val="center"/>
            </w:pPr>
            <w:r>
              <w:rPr>
                <w:sz w:val="20"/>
              </w:rPr>
              <w:t xml:space="preserve">369</w:t>
            </w:r>
          </w:p>
        </w:tc>
        <w:tc>
          <w:tcPr>
            <w:tcW w:w="992" w:type="dxa"/>
          </w:tcPr>
          <w:p>
            <w:pPr>
              <w:pStyle w:val="0"/>
              <w:jc w:val="center"/>
            </w:pPr>
            <w:r>
              <w:rPr>
                <w:sz w:val="20"/>
              </w:rPr>
              <w:t xml:space="preserve">182</w:t>
            </w:r>
          </w:p>
        </w:tc>
        <w:tc>
          <w:tcPr>
            <w:tcW w:w="1020" w:type="dxa"/>
          </w:tcPr>
          <w:p>
            <w:pPr>
              <w:pStyle w:val="0"/>
              <w:jc w:val="center"/>
            </w:pPr>
            <w:r>
              <w:rPr>
                <w:sz w:val="20"/>
              </w:rPr>
              <w:t xml:space="preserve">0,08</w:t>
            </w:r>
          </w:p>
        </w:tc>
        <w:tc>
          <w:tcPr>
            <w:tcW w:w="1020" w:type="dxa"/>
          </w:tcPr>
          <w:p>
            <w:pPr>
              <w:pStyle w:val="0"/>
              <w:jc w:val="center"/>
            </w:pPr>
            <w:r>
              <w:rPr>
                <w:sz w:val="20"/>
              </w:rPr>
              <w:t xml:space="preserve">0,06</w:t>
            </w:r>
          </w:p>
        </w:tc>
        <w:tc>
          <w:tcPr>
            <w:tcW w:w="1020" w:type="dxa"/>
          </w:tcPr>
          <w:p>
            <w:pPr>
              <w:pStyle w:val="0"/>
              <w:jc w:val="center"/>
            </w:pPr>
            <w:r>
              <w:rPr>
                <w:sz w:val="20"/>
              </w:rPr>
              <w:t xml:space="preserve">0,03</w:t>
            </w:r>
          </w:p>
        </w:tc>
      </w:tr>
      <w:tr>
        <w:tc>
          <w:tcPr>
            <w:tcW w:w="2835" w:type="dxa"/>
          </w:tcPr>
          <w:p>
            <w:pPr>
              <w:pStyle w:val="0"/>
            </w:pPr>
            <w:r>
              <w:rPr>
                <w:sz w:val="20"/>
              </w:rPr>
              <w:t xml:space="preserve">поляки</w:t>
            </w:r>
          </w:p>
        </w:tc>
        <w:tc>
          <w:tcPr>
            <w:tcW w:w="1009" w:type="dxa"/>
          </w:tcPr>
          <w:p>
            <w:pPr>
              <w:pStyle w:val="0"/>
              <w:jc w:val="center"/>
            </w:pPr>
            <w:r>
              <w:rPr>
                <w:sz w:val="20"/>
              </w:rPr>
              <w:t xml:space="preserve">588</w:t>
            </w:r>
          </w:p>
        </w:tc>
        <w:tc>
          <w:tcPr>
            <w:tcW w:w="1134" w:type="dxa"/>
          </w:tcPr>
          <w:p>
            <w:pPr>
              <w:pStyle w:val="0"/>
              <w:jc w:val="center"/>
            </w:pPr>
            <w:r>
              <w:rPr>
                <w:sz w:val="20"/>
              </w:rPr>
              <w:t xml:space="preserve">359</w:t>
            </w:r>
          </w:p>
        </w:tc>
        <w:tc>
          <w:tcPr>
            <w:tcW w:w="992" w:type="dxa"/>
          </w:tcPr>
          <w:p>
            <w:pPr>
              <w:pStyle w:val="0"/>
              <w:jc w:val="center"/>
            </w:pPr>
            <w:r>
              <w:rPr>
                <w:sz w:val="20"/>
              </w:rPr>
              <w:t xml:space="preserve">149</w:t>
            </w:r>
          </w:p>
        </w:tc>
        <w:tc>
          <w:tcPr>
            <w:tcW w:w="1020" w:type="dxa"/>
          </w:tcPr>
          <w:p>
            <w:pPr>
              <w:pStyle w:val="0"/>
              <w:jc w:val="center"/>
            </w:pPr>
            <w:r>
              <w:rPr>
                <w:sz w:val="20"/>
              </w:rPr>
              <w:t xml:space="preserve">0,08</w:t>
            </w:r>
          </w:p>
        </w:tc>
        <w:tc>
          <w:tcPr>
            <w:tcW w:w="1020" w:type="dxa"/>
          </w:tcPr>
          <w:p>
            <w:pPr>
              <w:pStyle w:val="0"/>
              <w:jc w:val="center"/>
            </w:pPr>
            <w:r>
              <w:rPr>
                <w:sz w:val="20"/>
              </w:rPr>
              <w:t xml:space="preserve">0,06</w:t>
            </w:r>
          </w:p>
        </w:tc>
        <w:tc>
          <w:tcPr>
            <w:tcW w:w="1020" w:type="dxa"/>
          </w:tcPr>
          <w:p>
            <w:pPr>
              <w:pStyle w:val="0"/>
              <w:jc w:val="center"/>
            </w:pPr>
            <w:r>
              <w:rPr>
                <w:sz w:val="20"/>
              </w:rPr>
              <w:t xml:space="preserve">0,03</w:t>
            </w:r>
          </w:p>
        </w:tc>
      </w:tr>
      <w:tr>
        <w:tc>
          <w:tcPr>
            <w:tcW w:w="2835" w:type="dxa"/>
          </w:tcPr>
          <w:p>
            <w:pPr>
              <w:pStyle w:val="0"/>
            </w:pPr>
            <w:r>
              <w:rPr>
                <w:sz w:val="20"/>
              </w:rPr>
              <w:t xml:space="preserve">грузины</w:t>
            </w:r>
          </w:p>
        </w:tc>
        <w:tc>
          <w:tcPr>
            <w:tcW w:w="1009" w:type="dxa"/>
          </w:tcPr>
          <w:p>
            <w:pPr>
              <w:pStyle w:val="0"/>
              <w:jc w:val="center"/>
            </w:pPr>
            <w:r>
              <w:rPr>
                <w:sz w:val="20"/>
              </w:rPr>
              <w:t xml:space="preserve">327</w:t>
            </w:r>
          </w:p>
        </w:tc>
        <w:tc>
          <w:tcPr>
            <w:tcW w:w="1134" w:type="dxa"/>
          </w:tcPr>
          <w:p>
            <w:pPr>
              <w:pStyle w:val="0"/>
              <w:jc w:val="center"/>
            </w:pPr>
            <w:r>
              <w:rPr>
                <w:sz w:val="20"/>
              </w:rPr>
              <w:t xml:space="preserve">306</w:t>
            </w:r>
          </w:p>
        </w:tc>
        <w:tc>
          <w:tcPr>
            <w:tcW w:w="992" w:type="dxa"/>
          </w:tcPr>
          <w:p>
            <w:pPr>
              <w:pStyle w:val="0"/>
              <w:jc w:val="center"/>
            </w:pPr>
            <w:r>
              <w:rPr>
                <w:sz w:val="20"/>
              </w:rPr>
              <w:t xml:space="preserve">161</w:t>
            </w:r>
          </w:p>
        </w:tc>
        <w:tc>
          <w:tcPr>
            <w:tcW w:w="1020" w:type="dxa"/>
          </w:tcPr>
          <w:p>
            <w:pPr>
              <w:pStyle w:val="0"/>
              <w:jc w:val="center"/>
            </w:pPr>
            <w:r>
              <w:rPr>
                <w:sz w:val="20"/>
              </w:rPr>
              <w:t xml:space="preserve">0,04</w:t>
            </w:r>
          </w:p>
        </w:tc>
        <w:tc>
          <w:tcPr>
            <w:tcW w:w="1020" w:type="dxa"/>
          </w:tcPr>
          <w:p>
            <w:pPr>
              <w:pStyle w:val="0"/>
              <w:jc w:val="center"/>
            </w:pPr>
            <w:r>
              <w:rPr>
                <w:sz w:val="20"/>
              </w:rPr>
              <w:t xml:space="preserve">0,05</w:t>
            </w:r>
          </w:p>
        </w:tc>
        <w:tc>
          <w:tcPr>
            <w:tcW w:w="1020" w:type="dxa"/>
          </w:tcPr>
          <w:p>
            <w:pPr>
              <w:pStyle w:val="0"/>
              <w:jc w:val="center"/>
            </w:pPr>
            <w:r>
              <w:rPr>
                <w:sz w:val="20"/>
              </w:rPr>
              <w:t xml:space="preserve">0,03</w:t>
            </w:r>
          </w:p>
        </w:tc>
      </w:tr>
      <w:tr>
        <w:tc>
          <w:tcPr>
            <w:tcW w:w="2835" w:type="dxa"/>
          </w:tcPr>
          <w:p>
            <w:pPr>
              <w:pStyle w:val="0"/>
            </w:pPr>
            <w:r>
              <w:rPr>
                <w:sz w:val="20"/>
              </w:rPr>
              <w:t xml:space="preserve">чеченцы</w:t>
            </w:r>
          </w:p>
        </w:tc>
        <w:tc>
          <w:tcPr>
            <w:tcW w:w="1009" w:type="dxa"/>
          </w:tcPr>
          <w:p>
            <w:pPr>
              <w:pStyle w:val="0"/>
              <w:jc w:val="center"/>
            </w:pPr>
            <w:r>
              <w:rPr>
                <w:sz w:val="20"/>
              </w:rPr>
              <w:t xml:space="preserve">557</w:t>
            </w:r>
          </w:p>
        </w:tc>
        <w:tc>
          <w:tcPr>
            <w:tcW w:w="1134" w:type="dxa"/>
          </w:tcPr>
          <w:p>
            <w:pPr>
              <w:pStyle w:val="0"/>
              <w:jc w:val="center"/>
            </w:pPr>
            <w:r>
              <w:rPr>
                <w:sz w:val="20"/>
              </w:rPr>
              <w:t xml:space="preserve">300</w:t>
            </w:r>
          </w:p>
        </w:tc>
        <w:tc>
          <w:tcPr>
            <w:tcW w:w="992" w:type="dxa"/>
          </w:tcPr>
          <w:p>
            <w:pPr>
              <w:pStyle w:val="0"/>
              <w:jc w:val="center"/>
            </w:pPr>
            <w:r>
              <w:rPr>
                <w:sz w:val="20"/>
              </w:rPr>
              <w:t xml:space="preserve">288</w:t>
            </w:r>
          </w:p>
        </w:tc>
        <w:tc>
          <w:tcPr>
            <w:tcW w:w="1020" w:type="dxa"/>
          </w:tcPr>
          <w:p>
            <w:pPr>
              <w:pStyle w:val="0"/>
              <w:jc w:val="center"/>
            </w:pPr>
            <w:r>
              <w:rPr>
                <w:sz w:val="20"/>
              </w:rPr>
              <w:t xml:space="preserve">0,07</w:t>
            </w:r>
          </w:p>
        </w:tc>
        <w:tc>
          <w:tcPr>
            <w:tcW w:w="1020" w:type="dxa"/>
          </w:tcPr>
          <w:p>
            <w:pPr>
              <w:pStyle w:val="0"/>
              <w:jc w:val="center"/>
            </w:pPr>
            <w:r>
              <w:rPr>
                <w:sz w:val="20"/>
              </w:rPr>
              <w:t xml:space="preserve">0,05</w:t>
            </w:r>
          </w:p>
        </w:tc>
        <w:tc>
          <w:tcPr>
            <w:tcW w:w="1020" w:type="dxa"/>
          </w:tcPr>
          <w:p>
            <w:pPr>
              <w:pStyle w:val="0"/>
              <w:jc w:val="center"/>
            </w:pPr>
            <w:r>
              <w:rPr>
                <w:sz w:val="20"/>
              </w:rPr>
              <w:t xml:space="preserve">0,05</w:t>
            </w:r>
          </w:p>
        </w:tc>
      </w:tr>
      <w:tr>
        <w:tc>
          <w:tcPr>
            <w:tcW w:w="2835" w:type="dxa"/>
          </w:tcPr>
          <w:p>
            <w:pPr>
              <w:pStyle w:val="0"/>
            </w:pPr>
            <w:r>
              <w:rPr>
                <w:sz w:val="20"/>
              </w:rPr>
              <w:t xml:space="preserve">мордва</w:t>
            </w:r>
          </w:p>
        </w:tc>
        <w:tc>
          <w:tcPr>
            <w:tcW w:w="1009" w:type="dxa"/>
          </w:tcPr>
          <w:p>
            <w:pPr>
              <w:pStyle w:val="0"/>
              <w:jc w:val="center"/>
            </w:pPr>
            <w:r>
              <w:rPr>
                <w:sz w:val="20"/>
              </w:rPr>
              <w:t xml:space="preserve">317</w:t>
            </w:r>
          </w:p>
        </w:tc>
        <w:tc>
          <w:tcPr>
            <w:tcW w:w="1134" w:type="dxa"/>
          </w:tcPr>
          <w:p>
            <w:pPr>
              <w:pStyle w:val="0"/>
              <w:jc w:val="center"/>
            </w:pPr>
            <w:r>
              <w:rPr>
                <w:sz w:val="20"/>
              </w:rPr>
              <w:t xml:space="preserve">226</w:t>
            </w:r>
          </w:p>
        </w:tc>
        <w:tc>
          <w:tcPr>
            <w:tcW w:w="992" w:type="dxa"/>
          </w:tcPr>
          <w:p>
            <w:pPr>
              <w:pStyle w:val="0"/>
              <w:jc w:val="center"/>
            </w:pPr>
            <w:r>
              <w:rPr>
                <w:sz w:val="20"/>
              </w:rPr>
              <w:t xml:space="preserve">89</w:t>
            </w:r>
          </w:p>
        </w:tc>
        <w:tc>
          <w:tcPr>
            <w:tcW w:w="1020" w:type="dxa"/>
          </w:tcPr>
          <w:p>
            <w:pPr>
              <w:pStyle w:val="0"/>
              <w:jc w:val="center"/>
            </w:pPr>
            <w:r>
              <w:rPr>
                <w:sz w:val="20"/>
              </w:rPr>
              <w:t xml:space="preserve">0,04</w:t>
            </w:r>
          </w:p>
        </w:tc>
        <w:tc>
          <w:tcPr>
            <w:tcW w:w="1020" w:type="dxa"/>
          </w:tcPr>
          <w:p>
            <w:pPr>
              <w:pStyle w:val="0"/>
              <w:jc w:val="center"/>
            </w:pPr>
            <w:r>
              <w:rPr>
                <w:sz w:val="20"/>
              </w:rPr>
              <w:t xml:space="preserve">0,03</w:t>
            </w:r>
          </w:p>
        </w:tc>
        <w:tc>
          <w:tcPr>
            <w:tcW w:w="1020" w:type="dxa"/>
          </w:tcPr>
          <w:p>
            <w:pPr>
              <w:pStyle w:val="0"/>
              <w:jc w:val="center"/>
            </w:pPr>
            <w:r>
              <w:rPr>
                <w:sz w:val="20"/>
              </w:rPr>
              <w:t xml:space="preserve">0,02</w:t>
            </w:r>
          </w:p>
        </w:tc>
      </w:tr>
      <w:tr>
        <w:tc>
          <w:tcPr>
            <w:tcW w:w="2835" w:type="dxa"/>
          </w:tcPr>
          <w:p>
            <w:pPr>
              <w:pStyle w:val="0"/>
            </w:pPr>
            <w:r>
              <w:rPr>
                <w:sz w:val="20"/>
              </w:rPr>
              <w:t xml:space="preserve">литовцы</w:t>
            </w:r>
          </w:p>
        </w:tc>
        <w:tc>
          <w:tcPr>
            <w:tcW w:w="1009" w:type="dxa"/>
          </w:tcPr>
          <w:p>
            <w:pPr>
              <w:pStyle w:val="0"/>
              <w:jc w:val="center"/>
            </w:pPr>
            <w:r>
              <w:rPr>
                <w:sz w:val="20"/>
              </w:rPr>
              <w:t xml:space="preserve">347</w:t>
            </w:r>
          </w:p>
        </w:tc>
        <w:tc>
          <w:tcPr>
            <w:tcW w:w="1134" w:type="dxa"/>
          </w:tcPr>
          <w:p>
            <w:pPr>
              <w:pStyle w:val="0"/>
              <w:jc w:val="center"/>
            </w:pPr>
            <w:r>
              <w:rPr>
                <w:sz w:val="20"/>
              </w:rPr>
              <w:t xml:space="preserve">221</w:t>
            </w:r>
          </w:p>
        </w:tc>
        <w:tc>
          <w:tcPr>
            <w:tcW w:w="992" w:type="dxa"/>
          </w:tcPr>
          <w:p>
            <w:pPr>
              <w:pStyle w:val="0"/>
              <w:jc w:val="center"/>
            </w:pPr>
            <w:r>
              <w:rPr>
                <w:sz w:val="20"/>
              </w:rPr>
              <w:t xml:space="preserve">97</w:t>
            </w:r>
          </w:p>
        </w:tc>
        <w:tc>
          <w:tcPr>
            <w:tcW w:w="1020" w:type="dxa"/>
          </w:tcPr>
          <w:p>
            <w:pPr>
              <w:pStyle w:val="0"/>
              <w:jc w:val="center"/>
            </w:pPr>
            <w:r>
              <w:rPr>
                <w:sz w:val="20"/>
              </w:rPr>
              <w:t xml:space="preserve">0,05</w:t>
            </w:r>
          </w:p>
        </w:tc>
        <w:tc>
          <w:tcPr>
            <w:tcW w:w="1020" w:type="dxa"/>
          </w:tcPr>
          <w:p>
            <w:pPr>
              <w:pStyle w:val="0"/>
              <w:jc w:val="center"/>
            </w:pPr>
            <w:r>
              <w:rPr>
                <w:sz w:val="20"/>
              </w:rPr>
              <w:t xml:space="preserve">0,03</w:t>
            </w:r>
          </w:p>
        </w:tc>
        <w:tc>
          <w:tcPr>
            <w:tcW w:w="1020" w:type="dxa"/>
          </w:tcPr>
          <w:p>
            <w:pPr>
              <w:pStyle w:val="0"/>
              <w:jc w:val="center"/>
            </w:pPr>
            <w:r>
              <w:rPr>
                <w:sz w:val="20"/>
              </w:rPr>
              <w:t xml:space="preserve">0,02</w:t>
            </w:r>
          </w:p>
        </w:tc>
      </w:tr>
      <w:tr>
        <w:tc>
          <w:tcPr>
            <w:tcW w:w="2835" w:type="dxa"/>
          </w:tcPr>
          <w:p>
            <w:pPr>
              <w:pStyle w:val="0"/>
            </w:pPr>
            <w:r>
              <w:rPr>
                <w:sz w:val="20"/>
              </w:rPr>
              <w:t xml:space="preserve">финны</w:t>
            </w:r>
          </w:p>
        </w:tc>
        <w:tc>
          <w:tcPr>
            <w:tcW w:w="1009" w:type="dxa"/>
          </w:tcPr>
          <w:p>
            <w:pPr>
              <w:pStyle w:val="0"/>
              <w:jc w:val="center"/>
            </w:pPr>
            <w:r>
              <w:rPr>
                <w:sz w:val="20"/>
              </w:rPr>
              <w:t xml:space="preserve">356</w:t>
            </w:r>
          </w:p>
        </w:tc>
        <w:tc>
          <w:tcPr>
            <w:tcW w:w="1134" w:type="dxa"/>
          </w:tcPr>
          <w:p>
            <w:pPr>
              <w:pStyle w:val="0"/>
              <w:jc w:val="center"/>
            </w:pPr>
            <w:r>
              <w:rPr>
                <w:sz w:val="20"/>
              </w:rPr>
              <w:t xml:space="preserve">212</w:t>
            </w:r>
          </w:p>
        </w:tc>
        <w:tc>
          <w:tcPr>
            <w:tcW w:w="992" w:type="dxa"/>
          </w:tcPr>
          <w:p>
            <w:pPr>
              <w:pStyle w:val="0"/>
              <w:jc w:val="center"/>
            </w:pPr>
            <w:r>
              <w:rPr>
                <w:sz w:val="20"/>
              </w:rPr>
              <w:t xml:space="preserve">69</w:t>
            </w:r>
          </w:p>
        </w:tc>
        <w:tc>
          <w:tcPr>
            <w:tcW w:w="1020" w:type="dxa"/>
          </w:tcPr>
          <w:p>
            <w:pPr>
              <w:pStyle w:val="0"/>
              <w:jc w:val="center"/>
            </w:pPr>
            <w:r>
              <w:rPr>
                <w:sz w:val="20"/>
              </w:rPr>
              <w:t xml:space="preserve">0,05</w:t>
            </w:r>
          </w:p>
        </w:tc>
        <w:tc>
          <w:tcPr>
            <w:tcW w:w="1020" w:type="dxa"/>
          </w:tcPr>
          <w:p>
            <w:pPr>
              <w:pStyle w:val="0"/>
              <w:jc w:val="center"/>
            </w:pPr>
            <w:r>
              <w:rPr>
                <w:sz w:val="20"/>
              </w:rPr>
              <w:t xml:space="preserve">0,03</w:t>
            </w:r>
          </w:p>
        </w:tc>
        <w:tc>
          <w:tcPr>
            <w:tcW w:w="1020" w:type="dxa"/>
          </w:tcPr>
          <w:p>
            <w:pPr>
              <w:pStyle w:val="0"/>
              <w:jc w:val="center"/>
            </w:pPr>
            <w:r>
              <w:rPr>
                <w:sz w:val="20"/>
              </w:rPr>
              <w:t xml:space="preserve">0,01</w:t>
            </w:r>
          </w:p>
        </w:tc>
      </w:tr>
      <w:tr>
        <w:tc>
          <w:tcPr>
            <w:tcW w:w="2835" w:type="dxa"/>
          </w:tcPr>
          <w:p>
            <w:pPr>
              <w:pStyle w:val="0"/>
            </w:pPr>
            <w:r>
              <w:rPr>
                <w:sz w:val="20"/>
              </w:rPr>
              <w:t xml:space="preserve">киргизы</w:t>
            </w:r>
          </w:p>
        </w:tc>
        <w:tc>
          <w:tcPr>
            <w:tcW w:w="1009" w:type="dxa"/>
          </w:tcPr>
          <w:p>
            <w:pPr>
              <w:pStyle w:val="0"/>
              <w:jc w:val="center"/>
            </w:pPr>
            <w:r>
              <w:rPr>
                <w:sz w:val="20"/>
              </w:rPr>
              <w:t xml:space="preserve">54</w:t>
            </w:r>
          </w:p>
        </w:tc>
        <w:tc>
          <w:tcPr>
            <w:tcW w:w="1134" w:type="dxa"/>
          </w:tcPr>
          <w:p>
            <w:pPr>
              <w:pStyle w:val="0"/>
              <w:jc w:val="center"/>
            </w:pPr>
            <w:r>
              <w:rPr>
                <w:sz w:val="20"/>
              </w:rPr>
              <w:t xml:space="preserve">199</w:t>
            </w:r>
          </w:p>
        </w:tc>
        <w:tc>
          <w:tcPr>
            <w:tcW w:w="992" w:type="dxa"/>
          </w:tcPr>
          <w:p>
            <w:pPr>
              <w:pStyle w:val="0"/>
              <w:jc w:val="center"/>
            </w:pPr>
            <w:r>
              <w:rPr>
                <w:sz w:val="20"/>
              </w:rPr>
              <w:t xml:space="preserve">115</w:t>
            </w:r>
          </w:p>
        </w:tc>
        <w:tc>
          <w:tcPr>
            <w:tcW w:w="1020" w:type="dxa"/>
          </w:tcPr>
          <w:p>
            <w:pPr>
              <w:pStyle w:val="0"/>
              <w:jc w:val="center"/>
            </w:pPr>
            <w:r>
              <w:rPr>
                <w:sz w:val="20"/>
              </w:rPr>
              <w:t xml:space="preserve">0,01</w:t>
            </w:r>
          </w:p>
        </w:tc>
        <w:tc>
          <w:tcPr>
            <w:tcW w:w="1020" w:type="dxa"/>
          </w:tcPr>
          <w:p>
            <w:pPr>
              <w:pStyle w:val="0"/>
              <w:jc w:val="center"/>
            </w:pPr>
            <w:r>
              <w:rPr>
                <w:sz w:val="20"/>
              </w:rPr>
              <w:t xml:space="preserve">0,03</w:t>
            </w:r>
          </w:p>
        </w:tc>
        <w:tc>
          <w:tcPr>
            <w:tcW w:w="1020" w:type="dxa"/>
          </w:tcPr>
          <w:p>
            <w:pPr>
              <w:pStyle w:val="0"/>
              <w:jc w:val="center"/>
            </w:pPr>
            <w:r>
              <w:rPr>
                <w:sz w:val="20"/>
              </w:rPr>
              <w:t xml:space="preserve">0,02</w:t>
            </w:r>
          </w:p>
        </w:tc>
      </w:tr>
      <w:tr>
        <w:tc>
          <w:tcPr>
            <w:tcW w:w="2835" w:type="dxa"/>
          </w:tcPr>
          <w:p>
            <w:pPr>
              <w:pStyle w:val="0"/>
            </w:pPr>
            <w:r>
              <w:rPr>
                <w:sz w:val="20"/>
              </w:rPr>
              <w:t xml:space="preserve">башкиры</w:t>
            </w:r>
          </w:p>
        </w:tc>
        <w:tc>
          <w:tcPr>
            <w:tcW w:w="1009" w:type="dxa"/>
          </w:tcPr>
          <w:p>
            <w:pPr>
              <w:pStyle w:val="0"/>
              <w:jc w:val="center"/>
            </w:pPr>
            <w:r>
              <w:rPr>
                <w:sz w:val="20"/>
              </w:rPr>
              <w:t xml:space="preserve">256</w:t>
            </w:r>
          </w:p>
        </w:tc>
        <w:tc>
          <w:tcPr>
            <w:tcW w:w="1134" w:type="dxa"/>
          </w:tcPr>
          <w:p>
            <w:pPr>
              <w:pStyle w:val="0"/>
              <w:jc w:val="center"/>
            </w:pPr>
            <w:r>
              <w:rPr>
                <w:sz w:val="20"/>
              </w:rPr>
              <w:t xml:space="preserve">189</w:t>
            </w:r>
          </w:p>
        </w:tc>
        <w:tc>
          <w:tcPr>
            <w:tcW w:w="992" w:type="dxa"/>
          </w:tcPr>
          <w:p>
            <w:pPr>
              <w:pStyle w:val="0"/>
              <w:jc w:val="center"/>
            </w:pPr>
            <w:r>
              <w:rPr>
                <w:sz w:val="20"/>
              </w:rPr>
              <w:t xml:space="preserve">158</w:t>
            </w:r>
          </w:p>
        </w:tc>
        <w:tc>
          <w:tcPr>
            <w:tcW w:w="1020" w:type="dxa"/>
          </w:tcPr>
          <w:p>
            <w:pPr>
              <w:pStyle w:val="0"/>
              <w:jc w:val="center"/>
            </w:pPr>
            <w:r>
              <w:rPr>
                <w:sz w:val="20"/>
              </w:rPr>
              <w:t xml:space="preserve">0,03</w:t>
            </w:r>
          </w:p>
        </w:tc>
        <w:tc>
          <w:tcPr>
            <w:tcW w:w="1020" w:type="dxa"/>
          </w:tcPr>
          <w:p>
            <w:pPr>
              <w:pStyle w:val="0"/>
              <w:jc w:val="center"/>
            </w:pPr>
            <w:r>
              <w:rPr>
                <w:sz w:val="20"/>
              </w:rPr>
              <w:t xml:space="preserve">0,03</w:t>
            </w:r>
          </w:p>
        </w:tc>
        <w:tc>
          <w:tcPr>
            <w:tcW w:w="1020" w:type="dxa"/>
          </w:tcPr>
          <w:p>
            <w:pPr>
              <w:pStyle w:val="0"/>
              <w:jc w:val="center"/>
            </w:pPr>
            <w:r>
              <w:rPr>
                <w:sz w:val="20"/>
              </w:rPr>
              <w:t xml:space="preserve">0,03</w:t>
            </w:r>
          </w:p>
        </w:tc>
      </w:tr>
      <w:tr>
        <w:tc>
          <w:tcPr>
            <w:tcW w:w="2835" w:type="dxa"/>
          </w:tcPr>
          <w:p>
            <w:pPr>
              <w:pStyle w:val="0"/>
            </w:pPr>
            <w:r>
              <w:rPr>
                <w:sz w:val="20"/>
              </w:rPr>
              <w:t xml:space="preserve">лезгины</w:t>
            </w:r>
          </w:p>
        </w:tc>
        <w:tc>
          <w:tcPr>
            <w:tcW w:w="1009" w:type="dxa"/>
          </w:tcPr>
          <w:p>
            <w:pPr>
              <w:pStyle w:val="0"/>
              <w:jc w:val="center"/>
            </w:pPr>
            <w:r>
              <w:rPr>
                <w:sz w:val="20"/>
              </w:rPr>
              <w:t xml:space="preserve">151</w:t>
            </w:r>
          </w:p>
        </w:tc>
        <w:tc>
          <w:tcPr>
            <w:tcW w:w="1134" w:type="dxa"/>
          </w:tcPr>
          <w:p>
            <w:pPr>
              <w:pStyle w:val="0"/>
              <w:jc w:val="center"/>
            </w:pPr>
            <w:r>
              <w:rPr>
                <w:sz w:val="20"/>
              </w:rPr>
              <w:t xml:space="preserve">188</w:t>
            </w:r>
          </w:p>
        </w:tc>
        <w:tc>
          <w:tcPr>
            <w:tcW w:w="992" w:type="dxa"/>
          </w:tcPr>
          <w:p>
            <w:pPr>
              <w:pStyle w:val="0"/>
              <w:jc w:val="center"/>
            </w:pPr>
            <w:r>
              <w:rPr>
                <w:sz w:val="20"/>
              </w:rPr>
              <w:t xml:space="preserve">156</w:t>
            </w:r>
          </w:p>
        </w:tc>
        <w:tc>
          <w:tcPr>
            <w:tcW w:w="1020" w:type="dxa"/>
          </w:tcPr>
          <w:p>
            <w:pPr>
              <w:pStyle w:val="0"/>
              <w:jc w:val="center"/>
            </w:pPr>
            <w:r>
              <w:rPr>
                <w:sz w:val="20"/>
              </w:rPr>
              <w:t xml:space="preserve">0,02</w:t>
            </w:r>
          </w:p>
        </w:tc>
        <w:tc>
          <w:tcPr>
            <w:tcW w:w="1020" w:type="dxa"/>
          </w:tcPr>
          <w:p>
            <w:pPr>
              <w:pStyle w:val="0"/>
              <w:jc w:val="center"/>
            </w:pPr>
            <w:r>
              <w:rPr>
                <w:sz w:val="20"/>
              </w:rPr>
              <w:t xml:space="preserve">0,03</w:t>
            </w:r>
          </w:p>
        </w:tc>
        <w:tc>
          <w:tcPr>
            <w:tcW w:w="1020" w:type="dxa"/>
          </w:tcPr>
          <w:p>
            <w:pPr>
              <w:pStyle w:val="0"/>
              <w:jc w:val="center"/>
            </w:pPr>
            <w:r>
              <w:rPr>
                <w:sz w:val="20"/>
              </w:rPr>
              <w:t xml:space="preserve">0,03</w:t>
            </w:r>
          </w:p>
        </w:tc>
      </w:tr>
      <w:tr>
        <w:tc>
          <w:tcPr>
            <w:tcW w:w="2835" w:type="dxa"/>
          </w:tcPr>
          <w:p>
            <w:pPr>
              <w:pStyle w:val="0"/>
            </w:pPr>
            <w:r>
              <w:rPr>
                <w:sz w:val="20"/>
              </w:rPr>
              <w:t xml:space="preserve">коми</w:t>
            </w:r>
          </w:p>
        </w:tc>
        <w:tc>
          <w:tcPr>
            <w:tcW w:w="1009" w:type="dxa"/>
          </w:tcPr>
          <w:p>
            <w:pPr>
              <w:pStyle w:val="0"/>
              <w:jc w:val="center"/>
            </w:pPr>
            <w:r>
              <w:rPr>
                <w:sz w:val="20"/>
              </w:rPr>
              <w:t xml:space="preserve">161</w:t>
            </w:r>
          </w:p>
        </w:tc>
        <w:tc>
          <w:tcPr>
            <w:tcW w:w="1134" w:type="dxa"/>
          </w:tcPr>
          <w:p>
            <w:pPr>
              <w:pStyle w:val="0"/>
              <w:jc w:val="center"/>
            </w:pPr>
            <w:r>
              <w:rPr>
                <w:sz w:val="20"/>
              </w:rPr>
              <w:t xml:space="preserve">150</w:t>
            </w:r>
          </w:p>
        </w:tc>
        <w:tc>
          <w:tcPr>
            <w:tcW w:w="992" w:type="dxa"/>
          </w:tcPr>
          <w:p>
            <w:pPr>
              <w:pStyle w:val="0"/>
              <w:jc w:val="center"/>
            </w:pPr>
            <w:r>
              <w:rPr>
                <w:sz w:val="20"/>
              </w:rPr>
              <w:t xml:space="preserve">71</w:t>
            </w:r>
          </w:p>
        </w:tc>
        <w:tc>
          <w:tcPr>
            <w:tcW w:w="1020" w:type="dxa"/>
          </w:tcPr>
          <w:p>
            <w:pPr>
              <w:pStyle w:val="0"/>
              <w:jc w:val="center"/>
            </w:pPr>
            <w:r>
              <w:rPr>
                <w:sz w:val="20"/>
              </w:rPr>
              <w:t xml:space="preserve">0,02</w:t>
            </w:r>
          </w:p>
        </w:tc>
        <w:tc>
          <w:tcPr>
            <w:tcW w:w="1020" w:type="dxa"/>
          </w:tcPr>
          <w:p>
            <w:pPr>
              <w:pStyle w:val="0"/>
              <w:jc w:val="center"/>
            </w:pPr>
            <w:r>
              <w:rPr>
                <w:sz w:val="20"/>
              </w:rPr>
              <w:t xml:space="preserve">0,02</w:t>
            </w:r>
          </w:p>
        </w:tc>
        <w:tc>
          <w:tcPr>
            <w:tcW w:w="1020" w:type="dxa"/>
          </w:tcPr>
          <w:p>
            <w:pPr>
              <w:pStyle w:val="0"/>
              <w:jc w:val="center"/>
            </w:pPr>
            <w:r>
              <w:rPr>
                <w:sz w:val="20"/>
              </w:rPr>
              <w:t xml:space="preserve">0,01</w:t>
            </w:r>
          </w:p>
        </w:tc>
      </w:tr>
      <w:tr>
        <w:tc>
          <w:tcPr>
            <w:tcW w:w="2835" w:type="dxa"/>
          </w:tcPr>
          <w:p>
            <w:pPr>
              <w:pStyle w:val="0"/>
            </w:pPr>
            <w:r>
              <w:rPr>
                <w:sz w:val="20"/>
              </w:rPr>
              <w:t xml:space="preserve">казахи</w:t>
            </w:r>
          </w:p>
        </w:tc>
        <w:tc>
          <w:tcPr>
            <w:tcW w:w="1009" w:type="dxa"/>
          </w:tcPr>
          <w:p>
            <w:pPr>
              <w:pStyle w:val="0"/>
              <w:jc w:val="center"/>
            </w:pPr>
            <w:r>
              <w:rPr>
                <w:sz w:val="20"/>
              </w:rPr>
              <w:t xml:space="preserve">190</w:t>
            </w:r>
          </w:p>
        </w:tc>
        <w:tc>
          <w:tcPr>
            <w:tcW w:w="1134" w:type="dxa"/>
          </w:tcPr>
          <w:p>
            <w:pPr>
              <w:pStyle w:val="0"/>
              <w:jc w:val="center"/>
            </w:pPr>
            <w:r>
              <w:rPr>
                <w:sz w:val="20"/>
              </w:rPr>
              <w:t xml:space="preserve">150</w:t>
            </w:r>
          </w:p>
        </w:tc>
        <w:tc>
          <w:tcPr>
            <w:tcW w:w="992" w:type="dxa"/>
          </w:tcPr>
          <w:p>
            <w:pPr>
              <w:pStyle w:val="0"/>
              <w:jc w:val="center"/>
            </w:pPr>
            <w:r>
              <w:rPr>
                <w:sz w:val="20"/>
              </w:rPr>
              <w:t xml:space="preserve">152</w:t>
            </w:r>
          </w:p>
        </w:tc>
        <w:tc>
          <w:tcPr>
            <w:tcW w:w="1020" w:type="dxa"/>
          </w:tcPr>
          <w:p>
            <w:pPr>
              <w:pStyle w:val="0"/>
              <w:jc w:val="center"/>
            </w:pPr>
            <w:r>
              <w:rPr>
                <w:sz w:val="20"/>
              </w:rPr>
              <w:t xml:space="preserve">0,03</w:t>
            </w:r>
          </w:p>
        </w:tc>
        <w:tc>
          <w:tcPr>
            <w:tcW w:w="1020" w:type="dxa"/>
          </w:tcPr>
          <w:p>
            <w:pPr>
              <w:pStyle w:val="0"/>
              <w:jc w:val="center"/>
            </w:pPr>
            <w:r>
              <w:rPr>
                <w:sz w:val="20"/>
              </w:rPr>
              <w:t xml:space="preserve">0,02</w:t>
            </w:r>
          </w:p>
        </w:tc>
        <w:tc>
          <w:tcPr>
            <w:tcW w:w="1020" w:type="dxa"/>
          </w:tcPr>
          <w:p>
            <w:pPr>
              <w:pStyle w:val="0"/>
              <w:jc w:val="center"/>
            </w:pPr>
            <w:r>
              <w:rPr>
                <w:sz w:val="20"/>
              </w:rPr>
              <w:t xml:space="preserve">0,03</w:t>
            </w:r>
          </w:p>
        </w:tc>
      </w:tr>
      <w:tr>
        <w:tc>
          <w:tcPr>
            <w:tcW w:w="2835" w:type="dxa"/>
          </w:tcPr>
          <w:p>
            <w:pPr>
              <w:pStyle w:val="0"/>
            </w:pPr>
            <w:r>
              <w:rPr>
                <w:sz w:val="20"/>
              </w:rPr>
              <w:t xml:space="preserve">аварцы</w:t>
            </w:r>
          </w:p>
        </w:tc>
        <w:tc>
          <w:tcPr>
            <w:tcW w:w="1009" w:type="dxa"/>
          </w:tcPr>
          <w:p>
            <w:pPr>
              <w:pStyle w:val="0"/>
              <w:jc w:val="center"/>
            </w:pPr>
            <w:r>
              <w:rPr>
                <w:sz w:val="20"/>
              </w:rPr>
              <w:t xml:space="preserve">137</w:t>
            </w:r>
          </w:p>
        </w:tc>
        <w:tc>
          <w:tcPr>
            <w:tcW w:w="1134" w:type="dxa"/>
          </w:tcPr>
          <w:p>
            <w:pPr>
              <w:pStyle w:val="0"/>
              <w:jc w:val="center"/>
            </w:pPr>
            <w:r>
              <w:rPr>
                <w:sz w:val="20"/>
              </w:rPr>
              <w:t xml:space="preserve">149</w:t>
            </w:r>
          </w:p>
        </w:tc>
        <w:tc>
          <w:tcPr>
            <w:tcW w:w="992" w:type="dxa"/>
          </w:tcPr>
          <w:p>
            <w:pPr>
              <w:pStyle w:val="0"/>
              <w:jc w:val="center"/>
            </w:pPr>
            <w:r>
              <w:rPr>
                <w:sz w:val="20"/>
              </w:rPr>
              <w:t xml:space="preserve">108</w:t>
            </w:r>
          </w:p>
        </w:tc>
        <w:tc>
          <w:tcPr>
            <w:tcW w:w="1020" w:type="dxa"/>
          </w:tcPr>
          <w:p>
            <w:pPr>
              <w:pStyle w:val="0"/>
              <w:jc w:val="center"/>
            </w:pPr>
            <w:r>
              <w:rPr>
                <w:sz w:val="20"/>
              </w:rPr>
              <w:t xml:space="preserve">0,02</w:t>
            </w:r>
          </w:p>
        </w:tc>
        <w:tc>
          <w:tcPr>
            <w:tcW w:w="1020" w:type="dxa"/>
          </w:tcPr>
          <w:p>
            <w:pPr>
              <w:pStyle w:val="0"/>
              <w:jc w:val="center"/>
            </w:pPr>
            <w:r>
              <w:rPr>
                <w:sz w:val="20"/>
              </w:rPr>
              <w:t xml:space="preserve">0,02</w:t>
            </w:r>
          </w:p>
        </w:tc>
        <w:tc>
          <w:tcPr>
            <w:tcW w:w="1020" w:type="dxa"/>
          </w:tcPr>
          <w:p>
            <w:pPr>
              <w:pStyle w:val="0"/>
              <w:jc w:val="center"/>
            </w:pPr>
            <w:r>
              <w:rPr>
                <w:sz w:val="20"/>
              </w:rPr>
              <w:t xml:space="preserve">0,02</w:t>
            </w:r>
          </w:p>
        </w:tc>
      </w:tr>
      <w:tr>
        <w:tc>
          <w:tcPr>
            <w:tcW w:w="2835" w:type="dxa"/>
          </w:tcPr>
          <w:p>
            <w:pPr>
              <w:pStyle w:val="0"/>
            </w:pPr>
            <w:r>
              <w:rPr>
                <w:sz w:val="20"/>
              </w:rPr>
              <w:t xml:space="preserve">удмурты</w:t>
            </w:r>
          </w:p>
        </w:tc>
        <w:tc>
          <w:tcPr>
            <w:tcW w:w="1009" w:type="dxa"/>
          </w:tcPr>
          <w:p>
            <w:pPr>
              <w:pStyle w:val="0"/>
              <w:jc w:val="center"/>
            </w:pPr>
            <w:r>
              <w:rPr>
                <w:sz w:val="20"/>
              </w:rPr>
              <w:t xml:space="preserve">167</w:t>
            </w:r>
          </w:p>
        </w:tc>
        <w:tc>
          <w:tcPr>
            <w:tcW w:w="1134" w:type="dxa"/>
          </w:tcPr>
          <w:p>
            <w:pPr>
              <w:pStyle w:val="0"/>
              <w:jc w:val="center"/>
            </w:pPr>
            <w:r>
              <w:rPr>
                <w:sz w:val="20"/>
              </w:rPr>
              <w:t xml:space="preserve">126</w:t>
            </w:r>
          </w:p>
        </w:tc>
        <w:tc>
          <w:tcPr>
            <w:tcW w:w="992" w:type="dxa"/>
          </w:tcPr>
          <w:p>
            <w:pPr>
              <w:pStyle w:val="0"/>
              <w:jc w:val="center"/>
            </w:pPr>
            <w:r>
              <w:rPr>
                <w:sz w:val="20"/>
              </w:rPr>
              <w:t xml:space="preserve">55</w:t>
            </w:r>
          </w:p>
        </w:tc>
        <w:tc>
          <w:tcPr>
            <w:tcW w:w="1020" w:type="dxa"/>
          </w:tcPr>
          <w:p>
            <w:pPr>
              <w:pStyle w:val="0"/>
              <w:jc w:val="center"/>
            </w:pPr>
            <w:r>
              <w:rPr>
                <w:sz w:val="20"/>
              </w:rPr>
              <w:t xml:space="preserve">0,02</w:t>
            </w:r>
          </w:p>
        </w:tc>
        <w:tc>
          <w:tcPr>
            <w:tcW w:w="1020" w:type="dxa"/>
          </w:tcPr>
          <w:p>
            <w:pPr>
              <w:pStyle w:val="0"/>
              <w:jc w:val="center"/>
            </w:pPr>
            <w:r>
              <w:rPr>
                <w:sz w:val="20"/>
              </w:rPr>
              <w:t xml:space="preserve">0,02</w:t>
            </w:r>
          </w:p>
        </w:tc>
        <w:tc>
          <w:tcPr>
            <w:tcW w:w="1020" w:type="dxa"/>
          </w:tcPr>
          <w:p>
            <w:pPr>
              <w:pStyle w:val="0"/>
              <w:jc w:val="center"/>
            </w:pPr>
            <w:r>
              <w:rPr>
                <w:sz w:val="20"/>
              </w:rPr>
              <w:t xml:space="preserve">0,01</w:t>
            </w:r>
          </w:p>
        </w:tc>
      </w:tr>
      <w:tr>
        <w:tc>
          <w:tcPr>
            <w:tcW w:w="2835" w:type="dxa"/>
          </w:tcPr>
          <w:p>
            <w:pPr>
              <w:pStyle w:val="0"/>
            </w:pPr>
            <w:r>
              <w:rPr>
                <w:sz w:val="20"/>
              </w:rPr>
              <w:t xml:space="preserve">осетины</w:t>
            </w:r>
          </w:p>
        </w:tc>
        <w:tc>
          <w:tcPr>
            <w:tcW w:w="1009" w:type="dxa"/>
          </w:tcPr>
          <w:p>
            <w:pPr>
              <w:pStyle w:val="0"/>
              <w:jc w:val="center"/>
            </w:pPr>
            <w:r>
              <w:rPr>
                <w:sz w:val="20"/>
              </w:rPr>
              <w:t xml:space="preserve">163</w:t>
            </w:r>
          </w:p>
        </w:tc>
        <w:tc>
          <w:tcPr>
            <w:tcW w:w="1134" w:type="dxa"/>
          </w:tcPr>
          <w:p>
            <w:pPr>
              <w:pStyle w:val="0"/>
              <w:jc w:val="center"/>
            </w:pPr>
            <w:r>
              <w:rPr>
                <w:sz w:val="20"/>
              </w:rPr>
              <w:t xml:space="preserve">120</w:t>
            </w:r>
          </w:p>
        </w:tc>
        <w:tc>
          <w:tcPr>
            <w:tcW w:w="992" w:type="dxa"/>
          </w:tcPr>
          <w:p>
            <w:pPr>
              <w:pStyle w:val="0"/>
              <w:jc w:val="center"/>
            </w:pPr>
            <w:r>
              <w:rPr>
                <w:sz w:val="20"/>
              </w:rPr>
              <w:t xml:space="preserve">85</w:t>
            </w:r>
          </w:p>
        </w:tc>
        <w:tc>
          <w:tcPr>
            <w:tcW w:w="1020" w:type="dxa"/>
          </w:tcPr>
          <w:p>
            <w:pPr>
              <w:pStyle w:val="0"/>
              <w:jc w:val="center"/>
            </w:pPr>
            <w:r>
              <w:rPr>
                <w:sz w:val="20"/>
              </w:rPr>
              <w:t xml:space="preserve">0,02</w:t>
            </w:r>
          </w:p>
        </w:tc>
        <w:tc>
          <w:tcPr>
            <w:tcW w:w="1020" w:type="dxa"/>
          </w:tcPr>
          <w:p>
            <w:pPr>
              <w:pStyle w:val="0"/>
              <w:jc w:val="center"/>
            </w:pPr>
            <w:r>
              <w:rPr>
                <w:sz w:val="20"/>
              </w:rPr>
              <w:t xml:space="preserve">0,02</w:t>
            </w:r>
          </w:p>
        </w:tc>
        <w:tc>
          <w:tcPr>
            <w:tcW w:w="1020" w:type="dxa"/>
          </w:tcPr>
          <w:p>
            <w:pPr>
              <w:pStyle w:val="0"/>
              <w:jc w:val="center"/>
            </w:pPr>
            <w:r>
              <w:rPr>
                <w:sz w:val="20"/>
              </w:rPr>
              <w:t xml:space="preserve">0,01</w:t>
            </w:r>
          </w:p>
        </w:tc>
      </w:tr>
      <w:tr>
        <w:tc>
          <w:tcPr>
            <w:tcW w:w="2835" w:type="dxa"/>
          </w:tcPr>
          <w:p>
            <w:pPr>
              <w:pStyle w:val="0"/>
            </w:pPr>
            <w:r>
              <w:rPr>
                <w:sz w:val="20"/>
              </w:rPr>
              <w:t xml:space="preserve">корейцы</w:t>
            </w:r>
          </w:p>
        </w:tc>
        <w:tc>
          <w:tcPr>
            <w:tcW w:w="1009" w:type="dxa"/>
          </w:tcPr>
          <w:p>
            <w:pPr>
              <w:pStyle w:val="0"/>
              <w:jc w:val="center"/>
            </w:pPr>
            <w:r>
              <w:rPr>
                <w:sz w:val="20"/>
              </w:rPr>
              <w:t xml:space="preserve">144</w:t>
            </w:r>
          </w:p>
        </w:tc>
        <w:tc>
          <w:tcPr>
            <w:tcW w:w="1134" w:type="dxa"/>
          </w:tcPr>
          <w:p>
            <w:pPr>
              <w:pStyle w:val="0"/>
              <w:jc w:val="center"/>
            </w:pPr>
            <w:r>
              <w:rPr>
                <w:sz w:val="20"/>
              </w:rPr>
              <w:t xml:space="preserve">119</w:t>
            </w:r>
          </w:p>
        </w:tc>
        <w:tc>
          <w:tcPr>
            <w:tcW w:w="992" w:type="dxa"/>
          </w:tcPr>
          <w:p>
            <w:pPr>
              <w:pStyle w:val="0"/>
              <w:jc w:val="center"/>
            </w:pPr>
            <w:r>
              <w:rPr>
                <w:sz w:val="20"/>
              </w:rPr>
              <w:t xml:space="preserve">68</w:t>
            </w:r>
          </w:p>
        </w:tc>
        <w:tc>
          <w:tcPr>
            <w:tcW w:w="1020" w:type="dxa"/>
          </w:tcPr>
          <w:p>
            <w:pPr>
              <w:pStyle w:val="0"/>
              <w:jc w:val="center"/>
            </w:pPr>
            <w:r>
              <w:rPr>
                <w:sz w:val="20"/>
              </w:rPr>
              <w:t xml:space="preserve">0,02</w:t>
            </w:r>
          </w:p>
        </w:tc>
        <w:tc>
          <w:tcPr>
            <w:tcW w:w="1020" w:type="dxa"/>
          </w:tcPr>
          <w:p>
            <w:pPr>
              <w:pStyle w:val="0"/>
              <w:jc w:val="center"/>
            </w:pPr>
            <w:r>
              <w:rPr>
                <w:sz w:val="20"/>
              </w:rPr>
              <w:t xml:space="preserve">0,02</w:t>
            </w:r>
          </w:p>
        </w:tc>
        <w:tc>
          <w:tcPr>
            <w:tcW w:w="1020" w:type="dxa"/>
          </w:tcPr>
          <w:p>
            <w:pPr>
              <w:pStyle w:val="0"/>
              <w:jc w:val="center"/>
            </w:pPr>
            <w:r>
              <w:rPr>
                <w:sz w:val="20"/>
              </w:rPr>
              <w:t xml:space="preserve">0,01</w:t>
            </w:r>
          </w:p>
        </w:tc>
      </w:tr>
      <w:tr>
        <w:tc>
          <w:tcPr>
            <w:tcW w:w="2835" w:type="dxa"/>
          </w:tcPr>
          <w:p>
            <w:pPr>
              <w:pStyle w:val="0"/>
            </w:pPr>
            <w:r>
              <w:rPr>
                <w:sz w:val="20"/>
              </w:rPr>
              <w:t xml:space="preserve">гагаузы</w:t>
            </w:r>
          </w:p>
        </w:tc>
        <w:tc>
          <w:tcPr>
            <w:tcW w:w="1009" w:type="dxa"/>
          </w:tcPr>
          <w:p>
            <w:pPr>
              <w:pStyle w:val="0"/>
              <w:jc w:val="center"/>
            </w:pPr>
            <w:r>
              <w:rPr>
                <w:sz w:val="20"/>
              </w:rPr>
              <w:t xml:space="preserve">91</w:t>
            </w:r>
          </w:p>
        </w:tc>
        <w:tc>
          <w:tcPr>
            <w:tcW w:w="1134" w:type="dxa"/>
          </w:tcPr>
          <w:p>
            <w:pPr>
              <w:pStyle w:val="0"/>
              <w:jc w:val="center"/>
            </w:pPr>
            <w:r>
              <w:rPr>
                <w:sz w:val="20"/>
              </w:rPr>
              <w:t xml:space="preserve">111</w:t>
            </w:r>
          </w:p>
        </w:tc>
        <w:tc>
          <w:tcPr>
            <w:tcW w:w="992" w:type="dxa"/>
          </w:tcPr>
          <w:p>
            <w:pPr>
              <w:pStyle w:val="0"/>
              <w:jc w:val="center"/>
            </w:pPr>
            <w:r>
              <w:rPr>
                <w:sz w:val="20"/>
              </w:rPr>
              <w:t xml:space="preserve">73</w:t>
            </w:r>
          </w:p>
        </w:tc>
        <w:tc>
          <w:tcPr>
            <w:tcW w:w="1020" w:type="dxa"/>
          </w:tcPr>
          <w:p>
            <w:pPr>
              <w:pStyle w:val="0"/>
              <w:jc w:val="center"/>
            </w:pPr>
            <w:r>
              <w:rPr>
                <w:sz w:val="20"/>
              </w:rPr>
              <w:t xml:space="preserve">0,01</w:t>
            </w:r>
          </w:p>
        </w:tc>
        <w:tc>
          <w:tcPr>
            <w:tcW w:w="1020" w:type="dxa"/>
          </w:tcPr>
          <w:p>
            <w:pPr>
              <w:pStyle w:val="0"/>
              <w:jc w:val="center"/>
            </w:pPr>
            <w:r>
              <w:rPr>
                <w:sz w:val="20"/>
              </w:rPr>
              <w:t xml:space="preserve">0,02</w:t>
            </w:r>
          </w:p>
        </w:tc>
        <w:tc>
          <w:tcPr>
            <w:tcW w:w="1020" w:type="dxa"/>
          </w:tcPr>
          <w:p>
            <w:pPr>
              <w:pStyle w:val="0"/>
              <w:jc w:val="center"/>
            </w:pPr>
            <w:r>
              <w:rPr>
                <w:sz w:val="20"/>
              </w:rPr>
              <w:t xml:space="preserve">0,01</w:t>
            </w:r>
          </w:p>
        </w:tc>
      </w:tr>
      <w:tr>
        <w:tc>
          <w:tcPr>
            <w:tcW w:w="2835" w:type="dxa"/>
          </w:tcPr>
          <w:p>
            <w:pPr>
              <w:pStyle w:val="0"/>
            </w:pPr>
            <w:r>
              <w:rPr>
                <w:sz w:val="20"/>
              </w:rPr>
              <w:t xml:space="preserve">марийцы</w:t>
            </w:r>
          </w:p>
        </w:tc>
        <w:tc>
          <w:tcPr>
            <w:tcW w:w="1009" w:type="dxa"/>
          </w:tcPr>
          <w:p>
            <w:pPr>
              <w:pStyle w:val="0"/>
              <w:jc w:val="center"/>
            </w:pPr>
            <w:r>
              <w:rPr>
                <w:sz w:val="20"/>
              </w:rPr>
              <w:t xml:space="preserve">160</w:t>
            </w:r>
          </w:p>
        </w:tc>
        <w:tc>
          <w:tcPr>
            <w:tcW w:w="1134" w:type="dxa"/>
          </w:tcPr>
          <w:p>
            <w:pPr>
              <w:pStyle w:val="0"/>
              <w:jc w:val="center"/>
            </w:pPr>
            <w:r>
              <w:rPr>
                <w:sz w:val="20"/>
              </w:rPr>
              <w:t xml:space="preserve">107</w:t>
            </w:r>
          </w:p>
        </w:tc>
        <w:tc>
          <w:tcPr>
            <w:tcW w:w="992" w:type="dxa"/>
          </w:tcPr>
          <w:p>
            <w:pPr>
              <w:pStyle w:val="0"/>
              <w:jc w:val="center"/>
            </w:pPr>
            <w:r>
              <w:rPr>
                <w:sz w:val="20"/>
              </w:rPr>
              <w:t xml:space="preserve">96</w:t>
            </w:r>
          </w:p>
        </w:tc>
        <w:tc>
          <w:tcPr>
            <w:tcW w:w="1020" w:type="dxa"/>
          </w:tcPr>
          <w:p>
            <w:pPr>
              <w:pStyle w:val="0"/>
              <w:jc w:val="center"/>
            </w:pPr>
            <w:r>
              <w:rPr>
                <w:sz w:val="20"/>
              </w:rPr>
              <w:t xml:space="preserve">0,02</w:t>
            </w:r>
          </w:p>
        </w:tc>
        <w:tc>
          <w:tcPr>
            <w:tcW w:w="1020" w:type="dxa"/>
          </w:tcPr>
          <w:p>
            <w:pPr>
              <w:pStyle w:val="0"/>
              <w:jc w:val="center"/>
            </w:pPr>
            <w:r>
              <w:rPr>
                <w:sz w:val="20"/>
              </w:rPr>
              <w:t xml:space="preserve">0,02</w:t>
            </w:r>
          </w:p>
        </w:tc>
        <w:tc>
          <w:tcPr>
            <w:tcW w:w="1020" w:type="dxa"/>
          </w:tcPr>
          <w:p>
            <w:pPr>
              <w:pStyle w:val="0"/>
              <w:jc w:val="center"/>
            </w:pPr>
            <w:r>
              <w:rPr>
                <w:sz w:val="20"/>
              </w:rPr>
              <w:t xml:space="preserve">0,02</w:t>
            </w:r>
          </w:p>
        </w:tc>
      </w:tr>
      <w:tr>
        <w:tc>
          <w:tcPr>
            <w:tcW w:w="2835" w:type="dxa"/>
          </w:tcPr>
          <w:p>
            <w:pPr>
              <w:pStyle w:val="0"/>
            </w:pPr>
            <w:r>
              <w:rPr>
                <w:sz w:val="20"/>
              </w:rPr>
              <w:t xml:space="preserve">карелы</w:t>
            </w:r>
          </w:p>
        </w:tc>
        <w:tc>
          <w:tcPr>
            <w:tcW w:w="1009" w:type="dxa"/>
          </w:tcPr>
          <w:p>
            <w:pPr>
              <w:pStyle w:val="0"/>
              <w:jc w:val="center"/>
            </w:pPr>
            <w:r>
              <w:rPr>
                <w:sz w:val="20"/>
              </w:rPr>
              <w:t xml:space="preserve">159</w:t>
            </w:r>
          </w:p>
        </w:tc>
        <w:tc>
          <w:tcPr>
            <w:tcW w:w="1134" w:type="dxa"/>
          </w:tcPr>
          <w:p>
            <w:pPr>
              <w:pStyle w:val="0"/>
              <w:jc w:val="center"/>
            </w:pPr>
            <w:r>
              <w:rPr>
                <w:sz w:val="20"/>
              </w:rPr>
              <w:t xml:space="preserve">100</w:t>
            </w:r>
          </w:p>
        </w:tc>
        <w:tc>
          <w:tcPr>
            <w:tcW w:w="992" w:type="dxa"/>
          </w:tcPr>
          <w:p>
            <w:pPr>
              <w:pStyle w:val="0"/>
              <w:jc w:val="center"/>
            </w:pPr>
            <w:r>
              <w:rPr>
                <w:sz w:val="20"/>
              </w:rPr>
              <w:t xml:space="preserve">46</w:t>
            </w:r>
          </w:p>
        </w:tc>
        <w:tc>
          <w:tcPr>
            <w:tcW w:w="1020" w:type="dxa"/>
          </w:tcPr>
          <w:p>
            <w:pPr>
              <w:pStyle w:val="0"/>
              <w:jc w:val="center"/>
            </w:pPr>
            <w:r>
              <w:rPr>
                <w:sz w:val="20"/>
              </w:rPr>
              <w:t xml:space="preserve">0,02</w:t>
            </w:r>
          </w:p>
        </w:tc>
        <w:tc>
          <w:tcPr>
            <w:tcW w:w="1020" w:type="dxa"/>
          </w:tcPr>
          <w:p>
            <w:pPr>
              <w:pStyle w:val="0"/>
              <w:jc w:val="center"/>
            </w:pPr>
            <w:r>
              <w:rPr>
                <w:sz w:val="20"/>
              </w:rPr>
              <w:t xml:space="preserve">0,02</w:t>
            </w:r>
          </w:p>
        </w:tc>
        <w:tc>
          <w:tcPr>
            <w:tcW w:w="1020" w:type="dxa"/>
          </w:tcPr>
          <w:p>
            <w:pPr>
              <w:pStyle w:val="0"/>
              <w:jc w:val="center"/>
            </w:pPr>
            <w:r>
              <w:rPr>
                <w:sz w:val="20"/>
              </w:rPr>
              <w:t xml:space="preserve">0,01</w:t>
            </w:r>
          </w:p>
        </w:tc>
      </w:tr>
    </w:tbl>
    <w:p>
      <w:pPr>
        <w:pStyle w:val="0"/>
        <w:jc w:val="both"/>
      </w:pPr>
      <w:r>
        <w:rPr>
          <w:sz w:val="20"/>
        </w:rPr>
      </w:r>
    </w:p>
    <w:p>
      <w:pPr>
        <w:pStyle w:val="0"/>
        <w:ind w:firstLine="540"/>
        <w:jc w:val="both"/>
      </w:pPr>
      <w:r>
        <w:rPr>
          <w:sz w:val="20"/>
        </w:rPr>
        <w:t xml:space="preserve">Количество иноэтничных иммигрантов традиционно невелико, а их присутствие не оказывает существенного влияния на социально-политическую обстановку, на региональный и локальные рынки труда.</w:t>
      </w:r>
    </w:p>
    <w:p>
      <w:pPr>
        <w:pStyle w:val="0"/>
        <w:spacing w:before="200" w:line-rule="auto"/>
        <w:ind w:firstLine="540"/>
        <w:jc w:val="both"/>
      </w:pPr>
      <w:r>
        <w:rPr>
          <w:sz w:val="20"/>
        </w:rPr>
        <w:t xml:space="preserve">3. Религиозная сфера Псковской области имеет определенную специфику, которая заключается в исторически доминирующей роли православия.</w:t>
      </w:r>
    </w:p>
    <w:p>
      <w:pPr>
        <w:pStyle w:val="0"/>
        <w:spacing w:before="200" w:line-rule="auto"/>
        <w:ind w:firstLine="540"/>
        <w:jc w:val="both"/>
      </w:pPr>
      <w:r>
        <w:rPr>
          <w:sz w:val="20"/>
        </w:rPr>
        <w:t xml:space="preserve">По состоянию на 01 января 2024 г. в Псковской области в соответствии с информацией, полученной от Управления Министерства юстиции Российской Федерации по Псковской области, осуществляют деятельность 268 религиозных организаций, из них 83% относятся к Русской православной церкви Московского Патриархата.</w:t>
      </w:r>
    </w:p>
    <w:p>
      <w:pPr>
        <w:pStyle w:val="0"/>
        <w:jc w:val="both"/>
      </w:pPr>
      <w:r>
        <w:rPr>
          <w:sz w:val="20"/>
        </w:rPr>
        <w:t xml:space="preserve">(в ред. </w:t>
      </w:r>
      <w:hyperlink w:history="0" r:id="rId28" w:tooltip="Постановление Правительства Псковской области от 20.03.2024 N 88 &quot;О внесении изменений в государственную программу Псковской области &quot;Реализация государственной национальной политики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20.03.2024 N 88)</w:t>
      </w:r>
    </w:p>
    <w:p>
      <w:pPr>
        <w:pStyle w:val="0"/>
        <w:spacing w:before="200" w:line-rule="auto"/>
        <w:ind w:firstLine="540"/>
        <w:jc w:val="both"/>
      </w:pPr>
      <w:r>
        <w:rPr>
          <w:sz w:val="20"/>
        </w:rPr>
        <w:t xml:space="preserve">4. На территории Псковской области осуществляют деятельность некоммерческие организации, ориентированные в своей работе в том числе на укрепление общегражданского единства, воспитание патриотизма, поддержку русского языка и языка межнационального общения, пропаганду межнационального и межрелигиозного согласия, сохранение этнокультурного наследия народов Российской Федерации.</w:t>
      </w:r>
    </w:p>
    <w:p>
      <w:pPr>
        <w:pStyle w:val="0"/>
        <w:jc w:val="both"/>
      </w:pPr>
      <w:r>
        <w:rPr>
          <w:sz w:val="20"/>
        </w:rPr>
        <w:t xml:space="preserve">(п. 4 в ред. </w:t>
      </w:r>
      <w:hyperlink w:history="0" r:id="rId29" w:tooltip="Постановление Правительства Псковской области от 20.03.2024 N 88 &quot;О внесении изменений в государственную программу Псковской области &quot;Реализация государственной национальной политики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20.03.2024 N 88)</w:t>
      </w:r>
    </w:p>
    <w:p>
      <w:pPr>
        <w:pStyle w:val="0"/>
        <w:spacing w:before="200" w:line-rule="auto"/>
        <w:ind w:firstLine="540"/>
        <w:jc w:val="both"/>
      </w:pPr>
      <w:r>
        <w:rPr>
          <w:sz w:val="20"/>
        </w:rPr>
        <w:t xml:space="preserve">5. Государственная национальная политика на территории Псковской области в настоящее время реализуется в соответствии со следующими правовыми актами:</w:t>
      </w:r>
    </w:p>
    <w:p>
      <w:pPr>
        <w:pStyle w:val="0"/>
        <w:spacing w:before="200" w:line-rule="auto"/>
        <w:ind w:firstLine="540"/>
        <w:jc w:val="both"/>
      </w:pPr>
      <w:r>
        <w:rPr>
          <w:sz w:val="20"/>
        </w:rPr>
        <w:t xml:space="preserve">1) </w:t>
      </w:r>
      <w:hyperlink w:history="0" r:id="rId30" w:tooltip="Указ Президента РФ от 19.12.2012 N 1666 (ред. от 15.01.2024)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Указом</w:t>
        </w:r>
      </w:hyperlink>
      <w:r>
        <w:rPr>
          <w:sz w:val="20"/>
        </w:rPr>
        <w:t xml:space="preserve"> Президента Российской Федерации от 19 декабря 2012 г. N 1666 "О Стратегии государственной национальной политики Российской Федерации на период до 2025 года" (далее - Стратегия государственной национальной политики Российской Федерации);</w:t>
      </w:r>
    </w:p>
    <w:p>
      <w:pPr>
        <w:pStyle w:val="0"/>
        <w:spacing w:before="200" w:line-rule="auto"/>
        <w:ind w:firstLine="540"/>
        <w:jc w:val="both"/>
      </w:pPr>
      <w:r>
        <w:rPr>
          <w:sz w:val="20"/>
        </w:rPr>
        <w:t xml:space="preserve">2) </w:t>
      </w:r>
      <w:hyperlink w:history="0" r:id="rId31" w:tooltip="Закон Псковской области от 02.03.2012 N 1136-ОЗ (ред. от 01.11.2023) &quot;О государственной поддержке социально ориентированных некоммерческих организаций на территории Псковской области&quot; (принят Псковским областным Собранием депутатов 22.02.2012) {КонсультантПлюс}">
        <w:r>
          <w:rPr>
            <w:sz w:val="20"/>
            <w:color w:val="0000ff"/>
          </w:rPr>
          <w:t xml:space="preserve">Законом</w:t>
        </w:r>
      </w:hyperlink>
      <w:r>
        <w:rPr>
          <w:sz w:val="20"/>
        </w:rPr>
        <w:t xml:space="preserve"> Псковской области от 02 марта 2012 г. N 1136-ОЗ "О государственной поддержке социально ориентированных некоммерческих организаций на территории Псковской области";</w:t>
      </w:r>
    </w:p>
    <w:p>
      <w:pPr>
        <w:pStyle w:val="0"/>
        <w:spacing w:before="200" w:line-rule="auto"/>
        <w:ind w:firstLine="540"/>
        <w:jc w:val="both"/>
      </w:pPr>
      <w:r>
        <w:rPr>
          <w:sz w:val="20"/>
        </w:rPr>
        <w:t xml:space="preserve">3) </w:t>
      </w:r>
      <w:hyperlink w:history="0" r:id="rId32" w:tooltip="Распоряжение Администрации Псковской области от 25.03.2022 N 157-р &quot;О Плане мероприятий по реализации в 2022 - 2025 годах Стратегии государственной национальной политики Российской Федерации в Псковской области на период до 2025 года&quot; {КонсультантПлюс}">
        <w:r>
          <w:rPr>
            <w:sz w:val="20"/>
            <w:color w:val="0000ff"/>
          </w:rPr>
          <w:t xml:space="preserve">распоряжением</w:t>
        </w:r>
      </w:hyperlink>
      <w:r>
        <w:rPr>
          <w:sz w:val="20"/>
        </w:rPr>
        <w:t xml:space="preserve"> Администрации Псковской области от 25 марта 2022 г. N 157-р "О Плане мероприятий по реализации в 2022 - 2025 годах Стратегии государственной национальной политики Российской Федерации в Псковской области на период до 2025 года";</w:t>
      </w:r>
    </w:p>
    <w:p>
      <w:pPr>
        <w:pStyle w:val="0"/>
        <w:spacing w:before="200" w:line-rule="auto"/>
        <w:ind w:firstLine="540"/>
        <w:jc w:val="both"/>
      </w:pPr>
      <w:r>
        <w:rPr>
          <w:sz w:val="20"/>
        </w:rPr>
        <w:t xml:space="preserve">4) </w:t>
      </w:r>
      <w:hyperlink w:history="0" r:id="rId33" w:tooltip="Распоряжение Правительства Псковской области от 26.09.2022 N 325-р &quot;О Стратегии государственной национальной политики в Псковской области&quot; {КонсультантПлюс}">
        <w:r>
          <w:rPr>
            <w:sz w:val="20"/>
            <w:color w:val="0000ff"/>
          </w:rPr>
          <w:t xml:space="preserve">распоряжением</w:t>
        </w:r>
      </w:hyperlink>
      <w:r>
        <w:rPr>
          <w:sz w:val="20"/>
        </w:rPr>
        <w:t xml:space="preserve"> Правительства Псковской области от 26 сентября 2022 г. N 325-р "О Стратегии государственной национальной политики в Псковской области" (далее - Стратегия государственной национальной политики в Псковской области).</w:t>
      </w:r>
    </w:p>
    <w:p>
      <w:pPr>
        <w:pStyle w:val="0"/>
        <w:spacing w:before="200" w:line-rule="auto"/>
        <w:ind w:firstLine="540"/>
        <w:jc w:val="both"/>
      </w:pPr>
      <w:r>
        <w:rPr>
          <w:sz w:val="20"/>
        </w:rPr>
        <w:t xml:space="preserve">6. В целях укрепления общероссийского гражданского единства и духовной общности народов Российской Федерации, проживающих на территории Псковской области, содействия сохранению и развитию их этнокультурного многообразия, гармонизации межнациональных (межэтнических) и межконфессиональных отношений на территории Псковской области проводится большой спектр мероприятий.</w:t>
      </w:r>
    </w:p>
    <w:p>
      <w:pPr>
        <w:pStyle w:val="0"/>
        <w:spacing w:before="200" w:line-rule="auto"/>
        <w:ind w:firstLine="540"/>
        <w:jc w:val="both"/>
      </w:pPr>
      <w:r>
        <w:rPr>
          <w:sz w:val="20"/>
        </w:rPr>
        <w:t xml:space="preserve">Так, поддержка проектов социально ориентированных некоммерческих организаций, направленных на реализацию мероприятий в сфере государственной национальной политики, способствует объединению представителей разных национальностей и конфессий, представленных на территории Псковской области, позволяет поднять на новый уровень межличностное взаимодействие и сотрудничество.</w:t>
      </w:r>
    </w:p>
    <w:p>
      <w:pPr>
        <w:pStyle w:val="0"/>
        <w:spacing w:before="200" w:line-rule="auto"/>
        <w:ind w:firstLine="540"/>
        <w:jc w:val="both"/>
      </w:pPr>
      <w:r>
        <w:rPr>
          <w:sz w:val="20"/>
        </w:rPr>
        <w:t xml:space="preserve">Грантовая поддержка региональных средств массовой информации дает дополнительную возможность глубже раскрыть тему этноконфессиональных отношений через призму личных, "живых" историй, особенностей национальной культуры и традиций героев проектов.</w:t>
      </w:r>
    </w:p>
    <w:p>
      <w:pPr>
        <w:pStyle w:val="0"/>
        <w:spacing w:before="200" w:line-rule="auto"/>
        <w:ind w:firstLine="540"/>
        <w:jc w:val="both"/>
      </w:pPr>
      <w:r>
        <w:rPr>
          <w:sz w:val="20"/>
        </w:rPr>
        <w:t xml:space="preserve">В целях обеспечения гражданского единства реализуется комплекс мероприятий, посвященных празднованию памятных дат и государственных праздников Российской Федерации, в том числе Дня России, Дня Государственного флага Российской Федерации, Дня народного единства, Дня </w:t>
      </w:r>
      <w:hyperlink w:history="0" r:id="rId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Кроме того, на территории Псковской области проводится серия культурно-массовых мероприятий, направленных на укрепление общегражданского единства и воспитание патриотизма среди жителей и гостей Псковской области.</w:t>
      </w:r>
    </w:p>
    <w:p>
      <w:pPr>
        <w:pStyle w:val="0"/>
        <w:spacing w:before="200" w:line-rule="auto"/>
        <w:ind w:firstLine="540"/>
        <w:jc w:val="both"/>
      </w:pPr>
      <w:r>
        <w:rPr>
          <w:sz w:val="20"/>
        </w:rPr>
        <w:t xml:space="preserve">На региональном уровне обеспечивается проведение комплекса мероприятий, направленных на популяризацию русского языка как государственного языка Российской Федерации и повышение его статуса как языка межнационального общения.</w:t>
      </w:r>
    </w:p>
    <w:p>
      <w:pPr>
        <w:pStyle w:val="0"/>
        <w:spacing w:before="200" w:line-rule="auto"/>
        <w:ind w:firstLine="540"/>
        <w:jc w:val="both"/>
      </w:pPr>
      <w:r>
        <w:rPr>
          <w:sz w:val="20"/>
        </w:rPr>
        <w:t xml:space="preserve">Исполнительными органами Псковской области реализуется комплекс мероприятий, направленных на оказание содействия в адаптации иностранных граждан, проживающих на территории Псковской области. Особое внимание уделяется работе по следующим направлениям:</w:t>
      </w:r>
    </w:p>
    <w:p>
      <w:pPr>
        <w:pStyle w:val="0"/>
        <w:spacing w:before="200" w:line-rule="auto"/>
        <w:ind w:firstLine="540"/>
        <w:jc w:val="both"/>
      </w:pPr>
      <w:r>
        <w:rPr>
          <w:sz w:val="20"/>
        </w:rPr>
        <w:t xml:space="preserve">культурная деятельность;</w:t>
      </w:r>
    </w:p>
    <w:p>
      <w:pPr>
        <w:pStyle w:val="0"/>
        <w:spacing w:before="200" w:line-rule="auto"/>
        <w:ind w:firstLine="540"/>
        <w:jc w:val="both"/>
      </w:pPr>
      <w:r>
        <w:rPr>
          <w:sz w:val="20"/>
        </w:rPr>
        <w:t xml:space="preserve">информационная деятельность;</w:t>
      </w:r>
    </w:p>
    <w:p>
      <w:pPr>
        <w:pStyle w:val="0"/>
        <w:spacing w:before="200" w:line-rule="auto"/>
        <w:ind w:firstLine="540"/>
        <w:jc w:val="both"/>
      </w:pPr>
      <w:r>
        <w:rPr>
          <w:sz w:val="20"/>
        </w:rPr>
        <w:t xml:space="preserve">правовая поддержка;</w:t>
      </w:r>
    </w:p>
    <w:p>
      <w:pPr>
        <w:pStyle w:val="0"/>
        <w:spacing w:before="200" w:line-rule="auto"/>
        <w:ind w:firstLine="540"/>
        <w:jc w:val="both"/>
      </w:pPr>
      <w:r>
        <w:rPr>
          <w:sz w:val="20"/>
        </w:rPr>
        <w:t xml:space="preserve">образовательная деятельность.</w:t>
      </w:r>
    </w:p>
    <w:p>
      <w:pPr>
        <w:pStyle w:val="0"/>
        <w:spacing w:before="200" w:line-rule="auto"/>
        <w:ind w:firstLine="540"/>
        <w:jc w:val="both"/>
      </w:pPr>
      <w:r>
        <w:rPr>
          <w:sz w:val="20"/>
        </w:rPr>
        <w:t xml:space="preserve">Также Правительством Псковской области организована работа по обеспечению повышения квалификации государственных гражданских служащих, в компетенции которых находятся вопросы в сфере обеспечения общегражданского единства и гармонизации межнациональных отношений на территории Псковской области.</w:t>
      </w:r>
    </w:p>
    <w:p>
      <w:pPr>
        <w:pStyle w:val="0"/>
        <w:jc w:val="both"/>
      </w:pPr>
      <w:r>
        <w:rPr>
          <w:sz w:val="20"/>
        </w:rPr>
        <w:t xml:space="preserve">(п. 6 в ред. </w:t>
      </w:r>
      <w:hyperlink w:history="0" r:id="rId35" w:tooltip="Постановление Правительства Псковской области от 20.03.2024 N 88 &quot;О внесении изменений в государственную программу Псковской области &quot;Реализация государственной национальной политики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20.03.2024 N 88)</w:t>
      </w:r>
    </w:p>
    <w:p>
      <w:pPr>
        <w:pStyle w:val="0"/>
        <w:spacing w:before="200" w:line-rule="auto"/>
        <w:ind w:firstLine="540"/>
        <w:jc w:val="both"/>
      </w:pPr>
      <w:r>
        <w:rPr>
          <w:sz w:val="20"/>
        </w:rPr>
        <w:t xml:space="preserve">7. Для Псковской области актуальными являются вопросы сохранения и популяризации культуры коренных малочисленных народов Российской Федерации.</w:t>
      </w:r>
    </w:p>
    <w:p>
      <w:pPr>
        <w:pStyle w:val="0"/>
        <w:spacing w:before="200" w:line-rule="auto"/>
        <w:ind w:firstLine="540"/>
        <w:jc w:val="both"/>
      </w:pPr>
      <w:r>
        <w:rPr>
          <w:sz w:val="20"/>
        </w:rPr>
        <w:t xml:space="preserve">На территории Псковской области проживают представители коренного малочисленного народа Российской Федерации сету (сето) (</w:t>
      </w:r>
      <w:hyperlink w:history="0" r:id="rId36" w:tooltip="Постановление Правительства РФ от 24.03.2000 N 255 (ред. от 18.12.2021) &quot;О Едином перечне коренных малочисленных народов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24 марта 2000 г. N 255 "О Едином перечне коренных малочисленных народов Российской Федерации").</w:t>
      </w:r>
    </w:p>
    <w:p>
      <w:pPr>
        <w:pStyle w:val="0"/>
        <w:spacing w:before="200" w:line-rule="auto"/>
        <w:ind w:firstLine="540"/>
        <w:jc w:val="both"/>
      </w:pPr>
      <w:r>
        <w:rPr>
          <w:sz w:val="20"/>
        </w:rPr>
        <w:t xml:space="preserve">Сету (сето) - этническая группа финно-угорских народов, традиционно проживающих на территории Печорского муниципального округа Псковской области. Представители коренного малочисленного народа Российской Федерации сету (сето) являются хранителями уникальной культуры, что повлияло на их жизнь и стало причиной внесения традиций сету (сето) в список культурного наследия ЮНЕСКО. Также важно отметить, что в деревне Сигово Печорского муниципального округа Псковской области находится единственный на территории Российской Федерации государственный музей коренного малочисленного народа Российской Федерации сету (сето).</w:t>
      </w:r>
    </w:p>
    <w:p>
      <w:pPr>
        <w:pStyle w:val="0"/>
        <w:jc w:val="both"/>
      </w:pPr>
      <w:r>
        <w:rPr>
          <w:sz w:val="20"/>
        </w:rPr>
        <w:t xml:space="preserve">(в ред. </w:t>
      </w:r>
      <w:hyperlink w:history="0" r:id="rId37" w:tooltip="Постановление Правительства Псковской области от 20.03.2024 N 88 &quot;О внесении изменений в государственную программу Псковской области &quot;Реализация государственной национальной политики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20.03.2024 N 88)</w:t>
      </w:r>
    </w:p>
    <w:p>
      <w:pPr>
        <w:pStyle w:val="0"/>
        <w:spacing w:before="200" w:line-rule="auto"/>
        <w:ind w:firstLine="540"/>
        <w:jc w:val="both"/>
      </w:pPr>
      <w:r>
        <w:rPr>
          <w:sz w:val="20"/>
        </w:rPr>
        <w:t xml:space="preserve">По данным мониторинга по состоянию на 01 января 2024 г. на территории Печорского муниципального округа Псковской области численность представителей коренного малочисленного народа Российской Федерации сету (сето) составляет 290 человек, из них 108 человек - дети.</w:t>
      </w:r>
    </w:p>
    <w:p>
      <w:pPr>
        <w:pStyle w:val="0"/>
        <w:jc w:val="both"/>
      </w:pPr>
      <w:r>
        <w:rPr>
          <w:sz w:val="20"/>
        </w:rPr>
        <w:t xml:space="preserve">(в ред. </w:t>
      </w:r>
      <w:hyperlink w:history="0" r:id="rId38" w:tooltip="Постановление Правительства Псковской области от 20.03.2024 N 88 &quot;О внесении изменений в государственную программу Псковской области &quot;Реализация государственной национальной политики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20.03.2024 N 88)</w:t>
      </w:r>
    </w:p>
    <w:p>
      <w:pPr>
        <w:pStyle w:val="0"/>
        <w:spacing w:before="200" w:line-rule="auto"/>
        <w:ind w:firstLine="540"/>
        <w:jc w:val="both"/>
      </w:pPr>
      <w:r>
        <w:rPr>
          <w:sz w:val="20"/>
        </w:rPr>
        <w:t xml:space="preserve">На основании Федерального </w:t>
      </w:r>
      <w:hyperlink w:history="0" r:id="rId39" w:tooltip="Федеральный закон от 30.04.1999 N 82-ФЗ (ред. от 13.07.2020) &quot;О гарантиях прав коренных малочисленных народов Российской Федерации&quot; {КонсультантПлюс}">
        <w:r>
          <w:rPr>
            <w:sz w:val="20"/>
            <w:color w:val="0000ff"/>
          </w:rPr>
          <w:t xml:space="preserve">закона</w:t>
        </w:r>
      </w:hyperlink>
      <w:r>
        <w:rPr>
          <w:sz w:val="20"/>
        </w:rPr>
        <w:t xml:space="preserve"> от 30 апреля 1999 г. N 82-ФЗ "О гарантиях прав коренных малочисленных народов Российской Федерации" органы государственной власти субъектов Российской Федерации наделены полномочиями по защите исконной среды обитания, традиционного образа жизни, хозяйственной деятельности и промыслов малочисленных народов. Сохранение их самобытной культуры, языка и традиций является приоритетной задачей для Псковской области, в том числе в части необходимых средств для обеспечения социально-экономического и культурного развития малочисленных народов, защиты их исконной среды обитания, традиционного образа жизни, хозяйственной деятельности и промыслов.</w:t>
      </w:r>
    </w:p>
    <w:p>
      <w:pPr>
        <w:pStyle w:val="0"/>
        <w:jc w:val="both"/>
      </w:pPr>
      <w:r>
        <w:rPr>
          <w:sz w:val="20"/>
        </w:rPr>
        <w:t xml:space="preserve">(в ред. </w:t>
      </w:r>
      <w:hyperlink w:history="0" r:id="rId40" w:tooltip="Постановление Правительства Псковской области от 20.03.2024 N 88 &quot;О внесении изменений в государственную программу Псковской области &quot;Реализация государственной национальной политики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20.03.2024 N 88)</w:t>
      </w:r>
    </w:p>
    <w:p>
      <w:pPr>
        <w:pStyle w:val="0"/>
        <w:spacing w:before="200" w:line-rule="auto"/>
        <w:ind w:firstLine="540"/>
        <w:jc w:val="both"/>
      </w:pPr>
      <w:hyperlink w:history="0" r:id="rId41" w:tooltip="Устав Псковской области от 12.04.2001 N 1-У (принят Псковским областным Собранием депутатов 29.03.2001) (ред. от 15.03.2024) {КонсультантПлюс}">
        <w:r>
          <w:rPr>
            <w:sz w:val="20"/>
            <w:color w:val="0000ff"/>
          </w:rPr>
          <w:t xml:space="preserve">Статьей 21</w:t>
        </w:r>
      </w:hyperlink>
      <w:r>
        <w:rPr>
          <w:sz w:val="20"/>
        </w:rPr>
        <w:t xml:space="preserve"> Устава Псковской области на территории Псковской области гарантируются права коренного малочисленного народа Российской Федерации сету (сето) на исконную среду обитания, традиционный образ жизни, хозяйственную деятельность и промыслы, общественное самоуправление.</w:t>
      </w:r>
    </w:p>
    <w:p>
      <w:pPr>
        <w:pStyle w:val="0"/>
        <w:jc w:val="both"/>
      </w:pPr>
      <w:r>
        <w:rPr>
          <w:sz w:val="20"/>
        </w:rPr>
        <w:t xml:space="preserve">(в ред. </w:t>
      </w:r>
      <w:hyperlink w:history="0" r:id="rId42" w:tooltip="Постановление Правительства Псковской области от 20.03.2024 N 88 &quot;О внесении изменений в государственную программу Псковской области &quot;Реализация государственной национальной политики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20.03.2024 N 88)</w:t>
      </w:r>
    </w:p>
    <w:p>
      <w:pPr>
        <w:pStyle w:val="0"/>
        <w:spacing w:before="200" w:line-rule="auto"/>
        <w:ind w:firstLine="540"/>
        <w:jc w:val="both"/>
      </w:pPr>
      <w:r>
        <w:rPr>
          <w:sz w:val="20"/>
        </w:rPr>
        <w:t xml:space="preserve">В целом на территории Псковской области выстроена конструктивная системная работа по обеспечению реализации ключевых направлений Стратегии государственной национальной политики Российской Федерации на региональном уровне.</w:t>
      </w:r>
    </w:p>
    <w:p>
      <w:pPr>
        <w:pStyle w:val="0"/>
        <w:jc w:val="both"/>
      </w:pPr>
      <w:r>
        <w:rPr>
          <w:sz w:val="20"/>
        </w:rPr>
      </w:r>
    </w:p>
    <w:p>
      <w:pPr>
        <w:pStyle w:val="2"/>
        <w:outlineLvl w:val="2"/>
        <w:jc w:val="center"/>
      </w:pPr>
      <w:r>
        <w:rPr>
          <w:sz w:val="20"/>
        </w:rPr>
        <w:t xml:space="preserve">2. Описание приоритетов и целей государственной политики</w:t>
      </w:r>
    </w:p>
    <w:p>
      <w:pPr>
        <w:pStyle w:val="2"/>
        <w:jc w:val="center"/>
      </w:pPr>
      <w:r>
        <w:rPr>
          <w:sz w:val="20"/>
        </w:rPr>
        <w:t xml:space="preserve">в сфере реализации государственной программы</w:t>
      </w:r>
    </w:p>
    <w:p>
      <w:pPr>
        <w:pStyle w:val="0"/>
        <w:jc w:val="both"/>
      </w:pPr>
      <w:r>
        <w:rPr>
          <w:sz w:val="20"/>
        </w:rPr>
      </w:r>
    </w:p>
    <w:p>
      <w:pPr>
        <w:pStyle w:val="0"/>
        <w:ind w:firstLine="540"/>
        <w:jc w:val="both"/>
      </w:pPr>
      <w:r>
        <w:rPr>
          <w:sz w:val="20"/>
        </w:rPr>
        <w:t xml:space="preserve">8. Приоритеты государственной политики в сфере реализации государственной программы определяются следующими стратегическими документами:</w:t>
      </w:r>
    </w:p>
    <w:p>
      <w:pPr>
        <w:pStyle w:val="0"/>
        <w:spacing w:before="200" w:line-rule="auto"/>
        <w:ind w:firstLine="540"/>
        <w:jc w:val="both"/>
      </w:pPr>
      <w:r>
        <w:rPr>
          <w:sz w:val="20"/>
        </w:rPr>
        <w:t xml:space="preserve">1) </w:t>
      </w:r>
      <w:hyperlink w:history="0" r:id="rId43" w:tooltip="Указ Президента РФ от 19.12.2012 N 1666 (ред. от 15.01.2024)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Стратегией</w:t>
        </w:r>
      </w:hyperlink>
      <w:r>
        <w:rPr>
          <w:sz w:val="20"/>
        </w:rPr>
        <w:t xml:space="preserve"> государственной национальной политики Российской Федерации;</w:t>
      </w:r>
    </w:p>
    <w:p>
      <w:pPr>
        <w:pStyle w:val="0"/>
        <w:spacing w:before="200" w:line-rule="auto"/>
        <w:ind w:firstLine="540"/>
        <w:jc w:val="both"/>
      </w:pPr>
      <w:r>
        <w:rPr>
          <w:sz w:val="20"/>
        </w:rPr>
        <w:t xml:space="preserve">2) </w:t>
      </w:r>
      <w:hyperlink w:history="0" r:id="rId44" w:tooltip="Распоряжение Правительства Псковской области от 26.09.2022 N 325-р &quot;О Стратегии государственной национальной политики в Псковской области&quot; {КонсультантПлюс}">
        <w:r>
          <w:rPr>
            <w:sz w:val="20"/>
            <w:color w:val="0000ff"/>
          </w:rPr>
          <w:t xml:space="preserve">Стратегией</w:t>
        </w:r>
      </w:hyperlink>
      <w:r>
        <w:rPr>
          <w:sz w:val="20"/>
        </w:rPr>
        <w:t xml:space="preserve"> государственной национальной политики в Псковской области и заключаются в:</w:t>
      </w:r>
    </w:p>
    <w:p>
      <w:pPr>
        <w:pStyle w:val="0"/>
        <w:spacing w:before="200" w:line-rule="auto"/>
        <w:ind w:firstLine="540"/>
        <w:jc w:val="both"/>
      </w:pPr>
      <w:r>
        <w:rPr>
          <w:sz w:val="20"/>
        </w:rPr>
        <w:t xml:space="preserve">а) укреплении гражданского единства, гражданского самосознания и сохранении самобытности многонационального народа Российской Федерации (российской нации) на территории Псковской области;</w:t>
      </w:r>
    </w:p>
    <w:p>
      <w:pPr>
        <w:pStyle w:val="0"/>
        <w:spacing w:before="200" w:line-rule="auto"/>
        <w:ind w:firstLine="540"/>
        <w:jc w:val="both"/>
      </w:pPr>
      <w:r>
        <w:rPr>
          <w:sz w:val="20"/>
        </w:rPr>
        <w:t xml:space="preserve">б) сохранении этнокультурного и языкового многообразия Российской Федерации на территории Псковской области;</w:t>
      </w:r>
    </w:p>
    <w:p>
      <w:pPr>
        <w:pStyle w:val="0"/>
        <w:spacing w:before="200" w:line-rule="auto"/>
        <w:ind w:firstLine="540"/>
        <w:jc w:val="both"/>
      </w:pPr>
      <w:r>
        <w:rPr>
          <w:sz w:val="20"/>
        </w:rPr>
        <w:t xml:space="preserve">в) сохранении русского языка как государственного языка Российской Федерации и языка межнационального общения на территории Псковской области, языков народов Российской Федерации, проживающих на территории Псковской области;</w:t>
      </w:r>
    </w:p>
    <w:p>
      <w:pPr>
        <w:pStyle w:val="0"/>
        <w:spacing w:before="200" w:line-rule="auto"/>
        <w:ind w:firstLine="540"/>
        <w:jc w:val="both"/>
      </w:pPr>
      <w:r>
        <w:rPr>
          <w:sz w:val="20"/>
        </w:rPr>
        <w:t xml:space="preserve">г) гармонизации межнациональных (межэтнических) отношений, профилактике экстремизма и предупреждении конфликтов на национальной и религиозной почве на территории Псковской области;</w:t>
      </w:r>
    </w:p>
    <w:p>
      <w:pPr>
        <w:pStyle w:val="0"/>
        <w:spacing w:before="200" w:line-rule="auto"/>
        <w:ind w:firstLine="540"/>
        <w:jc w:val="both"/>
      </w:pPr>
      <w:r>
        <w:rPr>
          <w:sz w:val="20"/>
        </w:rPr>
        <w:t xml:space="preserve">д) создании дополнительных социально-экономических, политических и культурных условий для улучшения социального благополучия граждан, обеспечении межнационального и межрелигиозного мира и согласия на территории Псковской области;</w:t>
      </w:r>
    </w:p>
    <w:p>
      <w:pPr>
        <w:pStyle w:val="0"/>
        <w:spacing w:before="200" w:line-rule="auto"/>
        <w:ind w:firstLine="540"/>
        <w:jc w:val="both"/>
      </w:pPr>
      <w:r>
        <w:rPr>
          <w:sz w:val="20"/>
        </w:rPr>
        <w:t xml:space="preserve">е) соблюдении прав коренного малочисленного народа Российской Федерации сету (сето), проживающего на территории Печорского муниципального округа Псковской области.</w:t>
      </w:r>
    </w:p>
    <w:p>
      <w:pPr>
        <w:pStyle w:val="0"/>
        <w:jc w:val="both"/>
      </w:pPr>
      <w:r>
        <w:rPr>
          <w:sz w:val="20"/>
        </w:rPr>
        <w:t xml:space="preserve">(в ред. </w:t>
      </w:r>
      <w:hyperlink w:history="0" r:id="rId45" w:tooltip="Постановление Правительства Псковской области от 20.03.2024 N 88 &quot;О внесении изменений в государственную программу Псковской области &quot;Реализация государственной национальной политики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20.03.2024 N 88)</w:t>
      </w:r>
    </w:p>
    <w:p>
      <w:pPr>
        <w:pStyle w:val="0"/>
        <w:spacing w:before="200" w:line-rule="auto"/>
        <w:ind w:firstLine="540"/>
        <w:jc w:val="both"/>
      </w:pPr>
      <w:r>
        <w:rPr>
          <w:sz w:val="20"/>
        </w:rPr>
        <w:t xml:space="preserve">9. Целями государственной политики в сфере реализации государственной программы являются:</w:t>
      </w:r>
    </w:p>
    <w:p>
      <w:pPr>
        <w:pStyle w:val="0"/>
        <w:spacing w:before="200" w:line-rule="auto"/>
        <w:ind w:firstLine="540"/>
        <w:jc w:val="both"/>
      </w:pPr>
      <w:r>
        <w:rPr>
          <w:sz w:val="20"/>
        </w:rPr>
        <w:t xml:space="preserve">1) укрепление национального согласия, обеспечение политической и социальной стабильности, развитие демократических институтов путем оказания государственной поддержки не менее 10 некоммерческим организациям в сфере реализации государственной национальной политики к 2029 году;</w:t>
      </w:r>
    </w:p>
    <w:p>
      <w:pPr>
        <w:pStyle w:val="0"/>
        <w:spacing w:before="200" w:line-rule="auto"/>
        <w:ind w:firstLine="540"/>
        <w:jc w:val="both"/>
      </w:pPr>
      <w:r>
        <w:rPr>
          <w:sz w:val="20"/>
        </w:rPr>
        <w:t xml:space="preserve">2) укрепление общероссийской гражданской идентичности и единства многонационального народа Российской Федерации (российской нации) и сохранение уровня общероссийской гражданской идентичности на отметке в 77,5% к 2029 году;</w:t>
      </w:r>
    </w:p>
    <w:p>
      <w:pPr>
        <w:pStyle w:val="0"/>
        <w:spacing w:before="200" w:line-rule="auto"/>
        <w:ind w:firstLine="540"/>
        <w:jc w:val="both"/>
      </w:pPr>
      <w:r>
        <w:rPr>
          <w:sz w:val="20"/>
        </w:rPr>
        <w:t xml:space="preserve">3) сохранение и поддержка этнокультурного и языкового многообразия Псковской области, традиционных российских духовно-нравственных ценностей как основы российского общества путем увеличения численности участников мероприятий, направленных на сохранение и поддержку этнокультурного и языкового многообразия Псковской области, до 9060 человек к 2029 году;</w:t>
      </w:r>
    </w:p>
    <w:p>
      <w:pPr>
        <w:pStyle w:val="0"/>
        <w:spacing w:before="200" w:line-rule="auto"/>
        <w:ind w:firstLine="540"/>
        <w:jc w:val="both"/>
      </w:pPr>
      <w:r>
        <w:rPr>
          <w:sz w:val="20"/>
        </w:rPr>
        <w:t xml:space="preserve">4) поддержка коренного малочисленного народа Российской Федерации сету (сето), проживающего в Печорском муниципальном округе Псковской области, включая сохранение и защиту их исконной среды обитания и традиционного образа жизни и увеличение количества участников мероприятий, направленных на сохранение и популяризацию уникальной самобытной культуры коренного малочисленного народа Российской Федерации сету (сето), проживающего в Печорском муниципальном округе Псковской области, до 1600 человек к 2029 году;</w:t>
      </w:r>
    </w:p>
    <w:p>
      <w:pPr>
        <w:pStyle w:val="0"/>
        <w:jc w:val="both"/>
      </w:pPr>
      <w:r>
        <w:rPr>
          <w:sz w:val="20"/>
        </w:rPr>
        <w:t xml:space="preserve">(в ред. </w:t>
      </w:r>
      <w:hyperlink w:history="0" r:id="rId46" w:tooltip="Постановление Правительства Псковской области от 20.03.2024 N 88 &quot;О внесении изменений в государственную программу Псковской области &quot;Реализация государственной национальной политики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20.03.2024 N 88)</w:t>
      </w:r>
    </w:p>
    <w:p>
      <w:pPr>
        <w:pStyle w:val="0"/>
        <w:spacing w:before="200" w:line-rule="auto"/>
        <w:ind w:firstLine="540"/>
        <w:jc w:val="both"/>
      </w:pPr>
      <w:r>
        <w:rPr>
          <w:sz w:val="20"/>
        </w:rPr>
        <w:t xml:space="preserve">5) обеспечение успешной адаптации иностранных граждан на территории Псковской области и доведение доли граждан, не испытывающих негативного отношения к иностранным гражданам, до 88,8% к 2029 году;</w:t>
      </w:r>
    </w:p>
    <w:p>
      <w:pPr>
        <w:pStyle w:val="0"/>
        <w:jc w:val="both"/>
      </w:pPr>
      <w:r>
        <w:rPr>
          <w:sz w:val="20"/>
        </w:rPr>
        <w:t xml:space="preserve">(в ред. </w:t>
      </w:r>
      <w:hyperlink w:history="0" r:id="rId47" w:tooltip="Постановление Правительства Псковской области от 20.03.2024 N 88 &quot;О внесении изменений в государственную программу Псковской области &quot;Реализация государственной национальной политики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20.03.2024 N 88)</w:t>
      </w:r>
    </w:p>
    <w:p>
      <w:pPr>
        <w:pStyle w:val="0"/>
        <w:spacing w:before="200" w:line-rule="auto"/>
        <w:ind w:firstLine="540"/>
        <w:jc w:val="both"/>
      </w:pPr>
      <w:r>
        <w:rPr>
          <w:sz w:val="20"/>
        </w:rPr>
        <w:t xml:space="preserve">6) обеспечение на территории Псковской области равенства прав и свобод человека и гражданина независимо от национальной (языковой) принадлежности, религиозной принадлежности и доведение доли граждан, отмечающих отсутствие в отношении себя дискриминации по данным признакам, до 91,7% и 91,6% соответственно к 2029 году;</w:t>
      </w:r>
    </w:p>
    <w:p>
      <w:pPr>
        <w:pStyle w:val="0"/>
        <w:spacing w:before="200" w:line-rule="auto"/>
        <w:ind w:firstLine="540"/>
        <w:jc w:val="both"/>
      </w:pPr>
      <w:r>
        <w:rPr>
          <w:sz w:val="20"/>
        </w:rPr>
        <w:t xml:space="preserve">7) гармонизация национальных и межнациональных (межэтнических) отношений,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 и сохранение доли граждан, положительно оценивающих состояние межнациональных отношений, на уровне 93,1% к 2029 году.</w:t>
      </w:r>
    </w:p>
    <w:p>
      <w:pPr>
        <w:pStyle w:val="0"/>
        <w:jc w:val="both"/>
      </w:pPr>
      <w:r>
        <w:rPr>
          <w:sz w:val="20"/>
        </w:rPr>
      </w:r>
    </w:p>
    <w:p>
      <w:pPr>
        <w:pStyle w:val="2"/>
        <w:outlineLvl w:val="2"/>
        <w:jc w:val="center"/>
      </w:pPr>
      <w:r>
        <w:rPr>
          <w:sz w:val="20"/>
        </w:rPr>
        <w:t xml:space="preserve">3. Задачи государственной программы, определенные</w:t>
      </w:r>
    </w:p>
    <w:p>
      <w:pPr>
        <w:pStyle w:val="2"/>
        <w:jc w:val="center"/>
      </w:pPr>
      <w:r>
        <w:rPr>
          <w:sz w:val="20"/>
        </w:rPr>
        <w:t xml:space="preserve">в соответствии с национальными целями, а также задачи</w:t>
      </w:r>
    </w:p>
    <w:p>
      <w:pPr>
        <w:pStyle w:val="2"/>
        <w:jc w:val="center"/>
      </w:pPr>
      <w:r>
        <w:rPr>
          <w:sz w:val="20"/>
        </w:rPr>
        <w:t xml:space="preserve">государственного управления, способы их эффективного решения</w:t>
      </w:r>
    </w:p>
    <w:p>
      <w:pPr>
        <w:pStyle w:val="2"/>
        <w:jc w:val="center"/>
      </w:pPr>
      <w:r>
        <w:rPr>
          <w:sz w:val="20"/>
        </w:rPr>
        <w:t xml:space="preserve">в соответствующей отрасли экономики</w:t>
      </w:r>
    </w:p>
    <w:p>
      <w:pPr>
        <w:pStyle w:val="0"/>
        <w:jc w:val="both"/>
      </w:pPr>
      <w:r>
        <w:rPr>
          <w:sz w:val="20"/>
        </w:rPr>
      </w:r>
    </w:p>
    <w:p>
      <w:pPr>
        <w:pStyle w:val="0"/>
        <w:ind w:firstLine="540"/>
        <w:jc w:val="both"/>
      </w:pPr>
      <w:r>
        <w:rPr>
          <w:sz w:val="20"/>
        </w:rPr>
        <w:t xml:space="preserve">10. Мероприятия государственной программы направлены на достижение целевого показателя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национальной цели развития Российской Федерации "Возможности для самореализации и развития талантов".</w:t>
      </w:r>
    </w:p>
    <w:p>
      <w:pPr>
        <w:pStyle w:val="0"/>
        <w:spacing w:before="200" w:line-rule="auto"/>
        <w:ind w:firstLine="540"/>
        <w:jc w:val="both"/>
      </w:pPr>
      <w:r>
        <w:rPr>
          <w:sz w:val="20"/>
        </w:rPr>
        <w:t xml:space="preserve">11. Государственная программа разработана в рамках реализации </w:t>
      </w:r>
      <w:hyperlink w:history="0" r:id="rId48"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Указа</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w:t>
      </w:r>
      <w:hyperlink w:history="0" r:id="rId49" w:tooltip="Указ Президента РФ от 19.12.2012 N 1666 (ред. от 15.01.2024)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и государственной </w:t>
      </w:r>
      <w:hyperlink w:history="0" r:id="rId50" w:tooltip="Постановление Правительства РФ от 29.12.2016 N 1532 (ред. от 28.02.2024)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программы</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 N 1532.</w:t>
      </w:r>
    </w:p>
    <w:p>
      <w:pPr>
        <w:pStyle w:val="0"/>
        <w:spacing w:before="200" w:line-rule="auto"/>
        <w:ind w:firstLine="540"/>
        <w:jc w:val="both"/>
      </w:pPr>
      <w:r>
        <w:rPr>
          <w:sz w:val="20"/>
        </w:rPr>
        <w:t xml:space="preserve">12. С учетом национальной цели, приоритетов и целей государственной национальной политики Российской Федерации основными задачами государственной программы являются:</w:t>
      </w:r>
    </w:p>
    <w:p>
      <w:pPr>
        <w:pStyle w:val="0"/>
        <w:spacing w:before="200" w:line-rule="auto"/>
        <w:ind w:firstLine="540"/>
        <w:jc w:val="both"/>
      </w:pPr>
      <w:r>
        <w:rPr>
          <w:sz w:val="20"/>
        </w:rPr>
        <w:t xml:space="preserve">1) совершенствование взаимодействия государственных органов Псковской области и органов местного самоуправления с институтами гражданского общества при реализации государственной национальной политики Российской Федерации на территории Псковской области;</w:t>
      </w:r>
    </w:p>
    <w:p>
      <w:pPr>
        <w:pStyle w:val="0"/>
        <w:spacing w:before="200" w:line-rule="auto"/>
        <w:ind w:firstLine="540"/>
        <w:jc w:val="both"/>
      </w:pPr>
      <w:r>
        <w:rPr>
          <w:sz w:val="20"/>
        </w:rPr>
        <w:t xml:space="preserve">2) 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pPr>
        <w:pStyle w:val="0"/>
        <w:spacing w:before="200" w:line-rule="auto"/>
        <w:ind w:firstLine="540"/>
        <w:jc w:val="both"/>
      </w:pPr>
      <w:r>
        <w:rPr>
          <w:sz w:val="20"/>
        </w:rPr>
        <w:t xml:space="preserve">3) содействие этнокультурному и духовному развитию народов Российской Федерации, проживающих на территории Псковской области;</w:t>
      </w:r>
    </w:p>
    <w:p>
      <w:pPr>
        <w:pStyle w:val="0"/>
        <w:spacing w:before="200" w:line-rule="auto"/>
        <w:ind w:firstLine="540"/>
        <w:jc w:val="both"/>
      </w:pPr>
      <w:r>
        <w:rPr>
          <w:sz w:val="20"/>
        </w:rPr>
        <w:t xml:space="preserve">4) содействие сохранению самобытной культуры и традиционного образа жизни коренного малочисленного народа Российской Федерации сето (сету), проживающего на территории Печорского муниципального округа Псковской области;</w:t>
      </w:r>
    </w:p>
    <w:p>
      <w:pPr>
        <w:pStyle w:val="0"/>
        <w:jc w:val="both"/>
      </w:pPr>
      <w:r>
        <w:rPr>
          <w:sz w:val="20"/>
        </w:rPr>
        <w:t xml:space="preserve">(в ред. </w:t>
      </w:r>
      <w:hyperlink w:history="0" r:id="rId51" w:tooltip="Постановление Правительства Псковской области от 20.03.2024 N 88 &quot;О внесении изменений в государственную программу Псковской области &quot;Реализация государственной национальной политики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20.03.2024 N 88)</w:t>
      </w:r>
    </w:p>
    <w:p>
      <w:pPr>
        <w:pStyle w:val="0"/>
        <w:spacing w:before="200" w:line-rule="auto"/>
        <w:ind w:firstLine="540"/>
        <w:jc w:val="both"/>
      </w:pPr>
      <w:r>
        <w:rPr>
          <w:sz w:val="20"/>
        </w:rPr>
        <w:t xml:space="preserve">5) сохранение и поддержка русского языка как государственного языка Российской Федерации и языков народов Российской Федерации на территории Псковской области;</w:t>
      </w:r>
    </w:p>
    <w:p>
      <w:pPr>
        <w:pStyle w:val="0"/>
        <w:spacing w:before="200" w:line-rule="auto"/>
        <w:ind w:firstLine="540"/>
        <w:jc w:val="both"/>
      </w:pPr>
      <w:r>
        <w:rPr>
          <w:sz w:val="20"/>
        </w:rPr>
        <w:t xml:space="preserve">6) обеспечение социально-экономических условий для эффективной реализации государственной национальной политики Российской Федерации на территории Псковской области;</w:t>
      </w:r>
    </w:p>
    <w:p>
      <w:pPr>
        <w:pStyle w:val="0"/>
        <w:spacing w:before="200" w:line-rule="auto"/>
        <w:ind w:firstLine="540"/>
        <w:jc w:val="both"/>
      </w:pPr>
      <w:r>
        <w:rPr>
          <w:sz w:val="20"/>
        </w:rPr>
        <w:t xml:space="preserve">7) оказание содействия в сфере адаптации иностранных граждан на территории Псковской области;</w:t>
      </w:r>
    </w:p>
    <w:p>
      <w:pPr>
        <w:pStyle w:val="0"/>
        <w:jc w:val="both"/>
      </w:pPr>
      <w:r>
        <w:rPr>
          <w:sz w:val="20"/>
        </w:rPr>
        <w:t xml:space="preserve">(пп. 7 в ред. </w:t>
      </w:r>
      <w:hyperlink w:history="0" r:id="rId52" w:tooltip="Постановление Правительства Псковской области от 20.03.2024 N 88 &quot;О внесении изменений в государственную программу Псковской области &quot;Реализация государственной национальной политики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20.03.2024 N 88)</w:t>
      </w:r>
    </w:p>
    <w:p>
      <w:pPr>
        <w:pStyle w:val="0"/>
        <w:spacing w:before="200" w:line-rule="auto"/>
        <w:ind w:firstLine="540"/>
        <w:jc w:val="both"/>
      </w:pPr>
      <w:r>
        <w:rPr>
          <w:sz w:val="20"/>
        </w:rPr>
        <w:t xml:space="preserve">8) обеспечение межнационального мира и согласия, гармонизации межнациональных (межэтнических) отношений на территории Псковской области;</w:t>
      </w:r>
    </w:p>
    <w:p>
      <w:pPr>
        <w:pStyle w:val="0"/>
        <w:spacing w:before="200" w:line-rule="auto"/>
        <w:ind w:firstLine="540"/>
        <w:jc w:val="both"/>
      </w:pPr>
      <w:r>
        <w:rPr>
          <w:sz w:val="20"/>
        </w:rPr>
        <w:t xml:space="preserve">9) совершенствование государственного управления в сфере государственной национальной политики Российской Федерации на территории Псковской области, в том числе информационное обеспечение реализации государственной национальной политики Российской Федерации на территории Псковской области.</w:t>
      </w:r>
    </w:p>
    <w:p>
      <w:pPr>
        <w:pStyle w:val="0"/>
        <w:jc w:val="both"/>
      </w:pPr>
      <w:r>
        <w:rPr>
          <w:sz w:val="20"/>
        </w:rPr>
        <w:t xml:space="preserve">(в ред. </w:t>
      </w:r>
      <w:hyperlink w:history="0" r:id="rId53" w:tooltip="Постановление Правительства Псковской области от 20.03.2024 N 88 &quot;О внесении изменений в государственную программу Псковской области &quot;Реализация государственной национальной политики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20.03.2024 N 88)</w:t>
      </w:r>
    </w:p>
    <w:p>
      <w:pPr>
        <w:pStyle w:val="0"/>
        <w:spacing w:before="200" w:line-rule="auto"/>
        <w:ind w:firstLine="540"/>
        <w:jc w:val="both"/>
      </w:pPr>
      <w:r>
        <w:rPr>
          <w:sz w:val="20"/>
        </w:rPr>
        <w:t xml:space="preserve">13. Задачами государственного управления в сфере реализации государственной национальной политики на территории Псковской области являются:</w:t>
      </w:r>
    </w:p>
    <w:p>
      <w:pPr>
        <w:pStyle w:val="0"/>
        <w:spacing w:before="200" w:line-rule="auto"/>
        <w:ind w:firstLine="540"/>
        <w:jc w:val="both"/>
      </w:pPr>
      <w:r>
        <w:rPr>
          <w:sz w:val="20"/>
        </w:rPr>
        <w:t xml:space="preserve">1) содействие со стороны исполнительных органов Псковской области развитию институтов гражданского общества;</w:t>
      </w:r>
    </w:p>
    <w:p>
      <w:pPr>
        <w:pStyle w:val="0"/>
        <w:jc w:val="both"/>
      </w:pPr>
      <w:r>
        <w:rPr>
          <w:sz w:val="20"/>
        </w:rPr>
        <w:t xml:space="preserve">(в ред. </w:t>
      </w:r>
      <w:hyperlink w:history="0" r:id="rId54" w:tooltip="Постановление Правительства Псковской области от 20.03.2024 N 88 &quot;О внесении изменений в государственную программу Псковской области &quot;Реализация государственной национальной политики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20.03.2024 N 88)</w:t>
      </w:r>
    </w:p>
    <w:p>
      <w:pPr>
        <w:pStyle w:val="0"/>
        <w:spacing w:before="200" w:line-rule="auto"/>
        <w:ind w:firstLine="540"/>
        <w:jc w:val="both"/>
      </w:pPr>
      <w:r>
        <w:rPr>
          <w:sz w:val="20"/>
        </w:rPr>
        <w:t xml:space="preserve">2) взаимодействие исполнительных органов Псковской области с общественными объединениями, в том числе с национальными объединениями и религиозными организациями, иными институтами гражданского общества;</w:t>
      </w:r>
    </w:p>
    <w:p>
      <w:pPr>
        <w:pStyle w:val="0"/>
        <w:jc w:val="both"/>
      </w:pPr>
      <w:r>
        <w:rPr>
          <w:sz w:val="20"/>
        </w:rPr>
        <w:t xml:space="preserve">(в ред. </w:t>
      </w:r>
      <w:hyperlink w:history="0" r:id="rId55" w:tooltip="Постановление Правительства Псковской области от 20.03.2024 N 88 &quot;О внесении изменений в государственную программу Псковской области &quot;Реализация государственной национальной политики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20.03.2024 N 88)</w:t>
      </w:r>
    </w:p>
    <w:p>
      <w:pPr>
        <w:pStyle w:val="0"/>
        <w:spacing w:before="200" w:line-rule="auto"/>
        <w:ind w:firstLine="540"/>
        <w:jc w:val="both"/>
      </w:pPr>
      <w:r>
        <w:rPr>
          <w:sz w:val="20"/>
        </w:rPr>
        <w:t xml:space="preserve">3) реализация исполнительными органами Псковской области государственной национальной политики;</w:t>
      </w:r>
    </w:p>
    <w:p>
      <w:pPr>
        <w:pStyle w:val="0"/>
        <w:jc w:val="both"/>
      </w:pPr>
      <w:r>
        <w:rPr>
          <w:sz w:val="20"/>
        </w:rPr>
        <w:t xml:space="preserve">(в ред. </w:t>
      </w:r>
      <w:hyperlink w:history="0" r:id="rId56" w:tooltip="Постановление Правительства Псковской области от 20.03.2024 N 88 &quot;О внесении изменений в государственную программу Псковской области &quot;Реализация государственной национальной политики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20.03.2024 N 88)</w:t>
      </w:r>
    </w:p>
    <w:p>
      <w:pPr>
        <w:pStyle w:val="0"/>
        <w:spacing w:before="200" w:line-rule="auto"/>
        <w:ind w:firstLine="540"/>
        <w:jc w:val="both"/>
      </w:pPr>
      <w:r>
        <w:rPr>
          <w:sz w:val="20"/>
        </w:rPr>
        <w:t xml:space="preserve">4) выполнение исполнительными органами Псковской области иных задач для достижения целей государственной программы.</w:t>
      </w:r>
    </w:p>
    <w:p>
      <w:pPr>
        <w:pStyle w:val="0"/>
        <w:spacing w:before="200" w:line-rule="auto"/>
        <w:ind w:firstLine="540"/>
        <w:jc w:val="both"/>
      </w:pPr>
      <w:r>
        <w:rPr>
          <w:sz w:val="20"/>
        </w:rPr>
        <w:t xml:space="preserve">14. Способами эффективного решения задач государственного управления в рамках государственной программы являются:</w:t>
      </w:r>
    </w:p>
    <w:p>
      <w:pPr>
        <w:pStyle w:val="0"/>
        <w:spacing w:before="200" w:line-rule="auto"/>
        <w:ind w:firstLine="540"/>
        <w:jc w:val="both"/>
      </w:pPr>
      <w:r>
        <w:rPr>
          <w:sz w:val="20"/>
        </w:rPr>
        <w:t xml:space="preserve">1) реализация комплекса процессных мероприятий, направленных на совершенствование государственно-общественного партнерства в сфере реализации государственной национальной политики Российской Федерации на территории Псковской области, путем предоставления субсидий из областного бюджета социально ориентированным некоммерческим организациям на реализацию мероприятий в сфере государственной национальной политики Российской Федерации в порядке, установленном актом Правительства Псковской области;</w:t>
      </w:r>
    </w:p>
    <w:p>
      <w:pPr>
        <w:pStyle w:val="0"/>
        <w:spacing w:before="200" w:line-rule="auto"/>
        <w:ind w:firstLine="540"/>
        <w:jc w:val="both"/>
      </w:pPr>
      <w:r>
        <w:rPr>
          <w:sz w:val="20"/>
        </w:rPr>
        <w:t xml:space="preserve">2) реализация комплекса процессных мероприятий, направленных на укрепление общероссийской гражданской идентичности и единства многонационального народа Российской Федерации на территории Псковской области, путем предоставления грантов в форме субсидий средствам массовой информации на реализацию медиапроектов, направленных на содействие укреплению гражданского единства, гармонизацию межнациональных и межрелигиозных отношений на территории Псковской области, в порядке, установленном актом Правительства Псковской области;</w:t>
      </w:r>
    </w:p>
    <w:p>
      <w:pPr>
        <w:pStyle w:val="0"/>
        <w:spacing w:before="200" w:line-rule="auto"/>
        <w:ind w:firstLine="540"/>
        <w:jc w:val="both"/>
      </w:pPr>
      <w:r>
        <w:rPr>
          <w:sz w:val="20"/>
        </w:rPr>
        <w:t xml:space="preserve">3) реализация комплекса процессных мероприятий, направленных на оказание поддержки коренного малочисленного народа Российской Федерации сету (сето), проживающего на территории Печорского муниципального округа Псковской области, путем оказания за счет средств областного бюджета ежегодной единовременной социальной помощи семьям сету (сето) с детьми и предоставления субсидий из областного бюджета общественным объединениям сету (сето) на возмещение части затрат на возделывание сельскохозяйственных культур в порядке, установленном актами Правительства Псковской области;</w:t>
      </w:r>
    </w:p>
    <w:p>
      <w:pPr>
        <w:pStyle w:val="0"/>
        <w:jc w:val="both"/>
      </w:pPr>
      <w:r>
        <w:rPr>
          <w:sz w:val="20"/>
        </w:rPr>
        <w:t xml:space="preserve">(в ред. </w:t>
      </w:r>
      <w:hyperlink w:history="0" r:id="rId57" w:tooltip="Постановление Правительства Псковской области от 20.03.2024 N 88 &quot;О внесении изменений в государственную программу Псковской области &quot;Реализация государственной национальной политики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20.03.2024 N 88)</w:t>
      </w:r>
    </w:p>
    <w:p>
      <w:pPr>
        <w:pStyle w:val="0"/>
        <w:spacing w:before="200" w:line-rule="auto"/>
        <w:ind w:firstLine="540"/>
        <w:jc w:val="both"/>
      </w:pPr>
      <w:r>
        <w:rPr>
          <w:sz w:val="20"/>
        </w:rPr>
        <w:t xml:space="preserve">4) 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 на территории Псковской области, которое обеспечивается посредством развития институтов гражданского общества, поддержки общественно значимых инициатив, развития взаимодействия институтов гражданского общества и населения с органами публичной власти в решении вопросов, которые могут вызвать рост социальной напряженности;</w:t>
      </w:r>
    </w:p>
    <w:p>
      <w:pPr>
        <w:pStyle w:val="0"/>
        <w:spacing w:before="200" w:line-rule="auto"/>
        <w:ind w:firstLine="540"/>
        <w:jc w:val="both"/>
      </w:pPr>
      <w:r>
        <w:rPr>
          <w:sz w:val="20"/>
        </w:rPr>
        <w:t xml:space="preserve">5) обеспечение работы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на территории Псковской области в целях профилактики экстремизма и раннего предупреждения межнациональных (межэтнических) и межрелигиозных конфликтов и напряженности;</w:t>
      </w:r>
    </w:p>
    <w:p>
      <w:pPr>
        <w:pStyle w:val="0"/>
        <w:spacing w:before="200" w:line-rule="auto"/>
        <w:ind w:firstLine="540"/>
        <w:jc w:val="both"/>
      </w:pPr>
      <w:r>
        <w:rPr>
          <w:sz w:val="20"/>
        </w:rPr>
        <w:t xml:space="preserve">6) совершенствование мер правового регулирования в отношении институтов гражданского общества, в том числе национальных (межнациональных) общественных объединений, диаспор, некоммерческих организаций в сфере духовно-просветительской деятельности и иных некоммерческих организаций, осуществляющих деятельность, направленную на гармонизацию межнациональных (межэтнических) и межрелигиозных отношений, в решении задач государственной национальной политики Российской Федерации на территории Псковской области;</w:t>
      </w:r>
    </w:p>
    <w:p>
      <w:pPr>
        <w:pStyle w:val="0"/>
        <w:jc w:val="both"/>
      </w:pPr>
      <w:r>
        <w:rPr>
          <w:sz w:val="20"/>
        </w:rPr>
        <w:t xml:space="preserve">(пп. 6 в ред. </w:t>
      </w:r>
      <w:hyperlink w:history="0" r:id="rId58" w:tooltip="Постановление Правительства Псковской области от 20.03.2024 N 88 &quot;О внесении изменений в государственную программу Псковской области &quot;Реализация государственной национальной политики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20.03.2024 N 88)</w:t>
      </w:r>
    </w:p>
    <w:p>
      <w:pPr>
        <w:pStyle w:val="0"/>
        <w:spacing w:before="200" w:line-rule="auto"/>
        <w:ind w:firstLine="540"/>
        <w:jc w:val="both"/>
      </w:pPr>
      <w:r>
        <w:rPr>
          <w:sz w:val="20"/>
        </w:rPr>
        <w:t xml:space="preserve">7) совершенствование мер правового регулирования в отношении иностранных граждан, противодействия незаконной миграции, усиления контроля за миграционными потоками, позволяющего добиться успешной адаптации иностранных граждан на территории Псковской области;</w:t>
      </w:r>
    </w:p>
    <w:p>
      <w:pPr>
        <w:pStyle w:val="0"/>
        <w:spacing w:before="200" w:line-rule="auto"/>
        <w:ind w:firstLine="540"/>
        <w:jc w:val="both"/>
      </w:pPr>
      <w:r>
        <w:rPr>
          <w:sz w:val="20"/>
        </w:rPr>
        <w:t xml:space="preserve">8) реализация иных мероприятий, предусмотренных в детальном паспорте государственной программы, утверждаемом распоряжением Правительства Псковской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Псковской области от 11.12.2023 N 477</w:t>
            <w:br/>
            <w:t>(ред. от 20.03.2024)</w:t>
            <w:br/>
            <w:t>"О государственной программе Пско...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Псковской области от 11.12.2023 N 477</w:t>
            <w:br/>
            <w:t>(ред. от 20.03.2024)</w:t>
            <w:br/>
            <w:t>"О государственной программе Пско...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51&amp;n=97531&amp;dst=100005" TargetMode = "External"/>
	<Relationship Id="rId8" Type="http://schemas.openxmlformats.org/officeDocument/2006/relationships/hyperlink" Target="https://login.consultant.ru/link/?req=doc&amp;base=LAW&amp;n=470713&amp;dst=7419" TargetMode = "External"/>
	<Relationship Id="rId9" Type="http://schemas.openxmlformats.org/officeDocument/2006/relationships/hyperlink" Target="https://login.consultant.ru/link/?req=doc&amp;base=LAW&amp;n=357927" TargetMode = "External"/>
	<Relationship Id="rId10" Type="http://schemas.openxmlformats.org/officeDocument/2006/relationships/hyperlink" Target="https://login.consultant.ru/link/?req=doc&amp;base=RLAW351&amp;n=95990&amp;dst=100827" TargetMode = "External"/>
	<Relationship Id="rId11" Type="http://schemas.openxmlformats.org/officeDocument/2006/relationships/hyperlink" Target="https://login.consultant.ru/link/?req=doc&amp;base=RLAW351&amp;n=96926&amp;dst=100064" TargetMode = "External"/>
	<Relationship Id="rId12" Type="http://schemas.openxmlformats.org/officeDocument/2006/relationships/hyperlink" Target="https://login.consultant.ru/link/?req=doc&amp;base=RLAW351&amp;n=92551" TargetMode = "External"/>
	<Relationship Id="rId13" Type="http://schemas.openxmlformats.org/officeDocument/2006/relationships/hyperlink" Target="https://login.consultant.ru/link/?req=doc&amp;base=RLAW351&amp;n=93241" TargetMode = "External"/>
	<Relationship Id="rId14" Type="http://schemas.openxmlformats.org/officeDocument/2006/relationships/hyperlink" Target="https://login.consultant.ru/link/?req=doc&amp;base=RLAW351&amp;n=97849&amp;dst=100055" TargetMode = "External"/>
	<Relationship Id="rId15" Type="http://schemas.openxmlformats.org/officeDocument/2006/relationships/hyperlink" Target="https://login.consultant.ru/link/?req=doc&amp;base=RLAW351&amp;n=92076" TargetMode = "External"/>
	<Relationship Id="rId16" Type="http://schemas.openxmlformats.org/officeDocument/2006/relationships/hyperlink" Target="https://login.consultant.ru/link/?req=doc&amp;base=RLAW351&amp;n=84753" TargetMode = "External"/>
	<Relationship Id="rId17" Type="http://schemas.openxmlformats.org/officeDocument/2006/relationships/hyperlink" Target="https://login.consultant.ru/link/?req=doc&amp;base=RLAW351&amp;n=86422" TargetMode = "External"/>
	<Relationship Id="rId18" Type="http://schemas.openxmlformats.org/officeDocument/2006/relationships/hyperlink" Target="https://login.consultant.ru/link/?req=doc&amp;base=RLAW351&amp;n=90668" TargetMode = "External"/>
	<Relationship Id="rId19" Type="http://schemas.openxmlformats.org/officeDocument/2006/relationships/hyperlink" Target="https://login.consultant.ru/link/?req=doc&amp;base=RLAW351&amp;n=92028" TargetMode = "External"/>
	<Relationship Id="rId20" Type="http://schemas.openxmlformats.org/officeDocument/2006/relationships/hyperlink" Target="https://login.consultant.ru/link/?req=doc&amp;base=RLAW351&amp;n=97531&amp;dst=100005" TargetMode = "External"/>
	<Relationship Id="rId21" Type="http://schemas.openxmlformats.org/officeDocument/2006/relationships/hyperlink" Target="https://login.consultant.ru/link/?req=doc&amp;base=RLAW351&amp;n=97531&amp;dst=100007" TargetMode = "External"/>
	<Relationship Id="rId22" Type="http://schemas.openxmlformats.org/officeDocument/2006/relationships/hyperlink" Target="https://login.consultant.ru/link/?req=doc&amp;base=LAW&amp;n=471253&amp;dst=100030" TargetMode = "External"/>
	<Relationship Id="rId23" Type="http://schemas.openxmlformats.org/officeDocument/2006/relationships/header" Target="header2.xml"/>
	<Relationship Id="rId24" Type="http://schemas.openxmlformats.org/officeDocument/2006/relationships/footer" Target="footer2.xml"/>
	<Relationship Id="rId25" Type="http://schemas.openxmlformats.org/officeDocument/2006/relationships/hyperlink" Target="https://login.consultant.ru/link/?req=doc&amp;base=LAW&amp;n=441135" TargetMode = "External"/>
	<Relationship Id="rId26" Type="http://schemas.openxmlformats.org/officeDocument/2006/relationships/hyperlink" Target="https://login.consultant.ru/link/?req=doc&amp;base=RLAW351&amp;n=97531&amp;dst=100009" TargetMode = "External"/>
	<Relationship Id="rId27" Type="http://schemas.openxmlformats.org/officeDocument/2006/relationships/hyperlink" Target="https://login.consultant.ru/link/?req=doc&amp;base=RLAW351&amp;n=97531&amp;dst=100010" TargetMode = "External"/>
	<Relationship Id="rId28" Type="http://schemas.openxmlformats.org/officeDocument/2006/relationships/hyperlink" Target="https://login.consultant.ru/link/?req=doc&amp;base=RLAW351&amp;n=97531&amp;dst=100013" TargetMode = "External"/>
	<Relationship Id="rId29" Type="http://schemas.openxmlformats.org/officeDocument/2006/relationships/hyperlink" Target="https://login.consultant.ru/link/?req=doc&amp;base=RLAW351&amp;n=97531&amp;dst=100016" TargetMode = "External"/>
	<Relationship Id="rId30" Type="http://schemas.openxmlformats.org/officeDocument/2006/relationships/hyperlink" Target="https://login.consultant.ru/link/?req=doc&amp;base=LAW&amp;n=467303" TargetMode = "External"/>
	<Relationship Id="rId31" Type="http://schemas.openxmlformats.org/officeDocument/2006/relationships/hyperlink" Target="https://login.consultant.ru/link/?req=doc&amp;base=RLAW351&amp;n=95306" TargetMode = "External"/>
	<Relationship Id="rId32" Type="http://schemas.openxmlformats.org/officeDocument/2006/relationships/hyperlink" Target="https://login.consultant.ru/link/?req=doc&amp;base=RLAW351&amp;n=86133" TargetMode = "External"/>
	<Relationship Id="rId33" Type="http://schemas.openxmlformats.org/officeDocument/2006/relationships/hyperlink" Target="https://login.consultant.ru/link/?req=doc&amp;base=RLAW351&amp;n=88693" TargetMode = "External"/>
	<Relationship Id="rId34" Type="http://schemas.openxmlformats.org/officeDocument/2006/relationships/hyperlink" Target="https://login.consultant.ru/link/?req=doc&amp;base=LAW&amp;n=2875" TargetMode = "External"/>
	<Relationship Id="rId35" Type="http://schemas.openxmlformats.org/officeDocument/2006/relationships/hyperlink" Target="https://login.consultant.ru/link/?req=doc&amp;base=RLAW351&amp;n=97531&amp;dst=100018" TargetMode = "External"/>
	<Relationship Id="rId36" Type="http://schemas.openxmlformats.org/officeDocument/2006/relationships/hyperlink" Target="https://login.consultant.ru/link/?req=doc&amp;base=LAW&amp;n=404144" TargetMode = "External"/>
	<Relationship Id="rId37" Type="http://schemas.openxmlformats.org/officeDocument/2006/relationships/hyperlink" Target="https://login.consultant.ru/link/?req=doc&amp;base=RLAW351&amp;n=97531&amp;dst=100032" TargetMode = "External"/>
	<Relationship Id="rId38" Type="http://schemas.openxmlformats.org/officeDocument/2006/relationships/hyperlink" Target="https://login.consultant.ru/link/?req=doc&amp;base=RLAW351&amp;n=97531&amp;dst=100034" TargetMode = "External"/>
	<Relationship Id="rId39" Type="http://schemas.openxmlformats.org/officeDocument/2006/relationships/hyperlink" Target="https://login.consultant.ru/link/?req=doc&amp;base=LAW&amp;n=357128" TargetMode = "External"/>
	<Relationship Id="rId40" Type="http://schemas.openxmlformats.org/officeDocument/2006/relationships/hyperlink" Target="https://login.consultant.ru/link/?req=doc&amp;base=RLAW351&amp;n=97531&amp;dst=100035" TargetMode = "External"/>
	<Relationship Id="rId41" Type="http://schemas.openxmlformats.org/officeDocument/2006/relationships/hyperlink" Target="https://login.consultant.ru/link/?req=doc&amp;base=RLAW351&amp;n=97448&amp;dst=100628" TargetMode = "External"/>
	<Relationship Id="rId42" Type="http://schemas.openxmlformats.org/officeDocument/2006/relationships/hyperlink" Target="https://login.consultant.ru/link/?req=doc&amp;base=RLAW351&amp;n=97531&amp;dst=100036" TargetMode = "External"/>
	<Relationship Id="rId43" Type="http://schemas.openxmlformats.org/officeDocument/2006/relationships/hyperlink" Target="https://login.consultant.ru/link/?req=doc&amp;base=LAW&amp;n=467303&amp;dst=100018" TargetMode = "External"/>
	<Relationship Id="rId44" Type="http://schemas.openxmlformats.org/officeDocument/2006/relationships/hyperlink" Target="https://login.consultant.ru/link/?req=doc&amp;base=RLAW351&amp;n=88693&amp;dst=100015" TargetMode = "External"/>
	<Relationship Id="rId45" Type="http://schemas.openxmlformats.org/officeDocument/2006/relationships/hyperlink" Target="https://login.consultant.ru/link/?req=doc&amp;base=RLAW351&amp;n=97531&amp;dst=100038" TargetMode = "External"/>
	<Relationship Id="rId46" Type="http://schemas.openxmlformats.org/officeDocument/2006/relationships/hyperlink" Target="https://login.consultant.ru/link/?req=doc&amp;base=RLAW351&amp;n=97531&amp;dst=100040" TargetMode = "External"/>
	<Relationship Id="rId47" Type="http://schemas.openxmlformats.org/officeDocument/2006/relationships/hyperlink" Target="https://login.consultant.ru/link/?req=doc&amp;base=RLAW351&amp;n=97531&amp;dst=100041" TargetMode = "External"/>
	<Relationship Id="rId48" Type="http://schemas.openxmlformats.org/officeDocument/2006/relationships/hyperlink" Target="https://login.consultant.ru/link/?req=doc&amp;base=LAW&amp;n=357927" TargetMode = "External"/>
	<Relationship Id="rId49" Type="http://schemas.openxmlformats.org/officeDocument/2006/relationships/hyperlink" Target="https://login.consultant.ru/link/?req=doc&amp;base=LAW&amp;n=467303&amp;dst=100018" TargetMode = "External"/>
	<Relationship Id="rId50" Type="http://schemas.openxmlformats.org/officeDocument/2006/relationships/hyperlink" Target="https://login.consultant.ru/link/?req=doc&amp;base=LAW&amp;n=471253&amp;dst=100030" TargetMode = "External"/>
	<Relationship Id="rId51" Type="http://schemas.openxmlformats.org/officeDocument/2006/relationships/hyperlink" Target="https://login.consultant.ru/link/?req=doc&amp;base=RLAW351&amp;n=97531&amp;dst=100044" TargetMode = "External"/>
	<Relationship Id="rId52" Type="http://schemas.openxmlformats.org/officeDocument/2006/relationships/hyperlink" Target="https://login.consultant.ru/link/?req=doc&amp;base=RLAW351&amp;n=97531&amp;dst=100045" TargetMode = "External"/>
	<Relationship Id="rId53" Type="http://schemas.openxmlformats.org/officeDocument/2006/relationships/hyperlink" Target="https://login.consultant.ru/link/?req=doc&amp;base=RLAW351&amp;n=97531&amp;dst=100047" TargetMode = "External"/>
	<Relationship Id="rId54" Type="http://schemas.openxmlformats.org/officeDocument/2006/relationships/hyperlink" Target="https://login.consultant.ru/link/?req=doc&amp;base=RLAW351&amp;n=97531&amp;dst=100049" TargetMode = "External"/>
	<Relationship Id="rId55" Type="http://schemas.openxmlformats.org/officeDocument/2006/relationships/hyperlink" Target="https://login.consultant.ru/link/?req=doc&amp;base=RLAW351&amp;n=97531&amp;dst=100050" TargetMode = "External"/>
	<Relationship Id="rId56" Type="http://schemas.openxmlformats.org/officeDocument/2006/relationships/hyperlink" Target="https://login.consultant.ru/link/?req=doc&amp;base=RLAW351&amp;n=97531&amp;dst=100051" TargetMode = "External"/>
	<Relationship Id="rId57" Type="http://schemas.openxmlformats.org/officeDocument/2006/relationships/hyperlink" Target="https://login.consultant.ru/link/?req=doc&amp;base=RLAW351&amp;n=97531&amp;dst=100053" TargetMode = "External"/>
	<Relationship Id="rId58" Type="http://schemas.openxmlformats.org/officeDocument/2006/relationships/hyperlink" Target="https://login.consultant.ru/link/?req=doc&amp;base=RLAW351&amp;n=97531&amp;dst=10005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Псковской области от 11.12.2023 N 477
(ред. от 20.03.2024)
"О государственной программе Псковской области "Реализация государственной национальной политики на территории Псковской области"</dc:title>
  <dcterms:created xsi:type="dcterms:W3CDTF">2024-05-26T17:10:19Z</dcterms:created>
</cp:coreProperties>
</file>