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экономическому развитию и инвестиционной политике Псковской области от 11.12.2023 N 878</w:t>
              <w:br/>
              <w:t xml:space="preserve">"Об Общественном совете при Комитете по экономическому развитию и инвестиционной политике Псковской области"</w:t>
              <w:br/>
              <w:t xml:space="preserve">(вместе с "Положением об Общественном совете при Комитете по экономическому развитию и инвестиционной политике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ЭКОНОМИЧЕСКОМУ РАЗВИТИЮ И ИНВЕСТИЦИОННОЙ</w:t>
      </w:r>
    </w:p>
    <w:p>
      <w:pPr>
        <w:pStyle w:val="2"/>
        <w:jc w:val="center"/>
      </w:pPr>
      <w:r>
        <w:rPr>
          <w:sz w:val="20"/>
        </w:rPr>
        <w:t xml:space="preserve">ПОЛИТИКЕ ПСКОВСКОЙ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11 декабря 2023 г. N 878</w:t>
      </w:r>
    </w:p>
    <w:p>
      <w:pPr>
        <w:pStyle w:val="2"/>
        <w:jc w:val="both"/>
      </w:pPr>
      <w:r>
        <w:rPr>
          <w:sz w:val="20"/>
        </w:rPr>
      </w:r>
    </w:p>
    <w:p>
      <w:pPr>
        <w:pStyle w:val="2"/>
        <w:jc w:val="center"/>
      </w:pPr>
      <w:r>
        <w:rPr>
          <w:sz w:val="20"/>
        </w:rPr>
        <w:t xml:space="preserve">ОБ ОБЩЕСТВЕННОМ СОВЕТЕ ПРИ КОМИТЕТЕ ПО ЭКОНОМИЧЕСКОМУ</w:t>
      </w:r>
    </w:p>
    <w:p>
      <w:pPr>
        <w:pStyle w:val="2"/>
        <w:jc w:val="center"/>
      </w:pPr>
      <w:r>
        <w:rPr>
          <w:sz w:val="20"/>
        </w:rPr>
        <w:t xml:space="preserve">РАЗВИТИЮ И ИНВЕСТИЦИОННОЙ ПОЛИТИКЕ ПСКОВСКОЙ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Псковской области от 19.07.2022 N 59 (ред. от 12.05.2023) &quot;О порядке создания общественных советов при исполнительных органах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19 июля 2022 г. N 59 "О порядке создания общественных советов при исполнительных органах Псковской области" приказываю:</w:t>
      </w:r>
    </w:p>
    <w:p>
      <w:pPr>
        <w:pStyle w:val="0"/>
        <w:spacing w:before="200" w:line-rule="auto"/>
        <w:ind w:firstLine="540"/>
        <w:jc w:val="both"/>
      </w:pPr>
      <w:r>
        <w:rPr>
          <w:sz w:val="20"/>
        </w:rPr>
        <w:t xml:space="preserve">1. Создать Общественный совет при Комитете по экономическому развитию и инвестиционной политике Псковской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2" w:tooltip="СОСТАВ">
        <w:r>
          <w:rPr>
            <w:sz w:val="20"/>
            <w:color w:val="0000ff"/>
          </w:rPr>
          <w:t xml:space="preserve">Состав</w:t>
        </w:r>
      </w:hyperlink>
      <w:r>
        <w:rPr>
          <w:sz w:val="20"/>
        </w:rPr>
        <w:t xml:space="preserve"> Общественного совета при Комитете по экономическому развитию и инвестиционной политике Псковской области;</w:t>
      </w:r>
    </w:p>
    <w:p>
      <w:pPr>
        <w:pStyle w:val="0"/>
        <w:spacing w:before="200" w:line-rule="auto"/>
        <w:ind w:firstLine="540"/>
        <w:jc w:val="both"/>
      </w:pPr>
      <w:hyperlink w:history="0" w:anchor="P69" w:tooltip="ПОЛОЖЕНИЕ">
        <w:r>
          <w:rPr>
            <w:sz w:val="20"/>
            <w:color w:val="0000ff"/>
          </w:rPr>
          <w:t xml:space="preserve">Положение</w:t>
        </w:r>
      </w:hyperlink>
      <w:r>
        <w:rPr>
          <w:sz w:val="20"/>
        </w:rPr>
        <w:t xml:space="preserve"> об Общественном совете при Комитете по экономическому развитию и инвестиционной политике Псковской области.</w:t>
      </w:r>
    </w:p>
    <w:p>
      <w:pPr>
        <w:pStyle w:val="0"/>
        <w:spacing w:before="200" w:line-rule="auto"/>
        <w:ind w:firstLine="540"/>
        <w:jc w:val="both"/>
      </w:pPr>
      <w:r>
        <w:rPr>
          <w:sz w:val="20"/>
        </w:rPr>
        <w:t xml:space="preserve">3. Настоящий приказ вступает в силу со дня, следующего за днем его официального опубликования.</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А.С.МИХЕЕВ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экономическому развитию</w:t>
      </w:r>
    </w:p>
    <w:p>
      <w:pPr>
        <w:pStyle w:val="0"/>
        <w:jc w:val="right"/>
      </w:pPr>
      <w:r>
        <w:rPr>
          <w:sz w:val="20"/>
        </w:rPr>
        <w:t xml:space="preserve">и инвестиционной политике</w:t>
      </w:r>
    </w:p>
    <w:p>
      <w:pPr>
        <w:pStyle w:val="0"/>
        <w:jc w:val="right"/>
      </w:pPr>
      <w:r>
        <w:rPr>
          <w:sz w:val="20"/>
        </w:rPr>
        <w:t xml:space="preserve">Псковской области</w:t>
      </w:r>
    </w:p>
    <w:p>
      <w:pPr>
        <w:pStyle w:val="0"/>
        <w:jc w:val="right"/>
      </w:pPr>
      <w:r>
        <w:rPr>
          <w:sz w:val="20"/>
        </w:rPr>
        <w:t xml:space="preserve">от 11 декабря 2023 г. N 878</w:t>
      </w:r>
    </w:p>
    <w:p>
      <w:pPr>
        <w:pStyle w:val="0"/>
        <w:jc w:val="both"/>
      </w:pPr>
      <w:r>
        <w:rPr>
          <w:sz w:val="20"/>
        </w:rPr>
      </w:r>
    </w:p>
    <w:bookmarkStart w:id="32" w:name="P32"/>
    <w:bookmarkEnd w:id="32"/>
    <w:p>
      <w:pPr>
        <w:pStyle w:val="2"/>
        <w:jc w:val="center"/>
      </w:pPr>
      <w:r>
        <w:rPr>
          <w:sz w:val="20"/>
        </w:rPr>
        <w:t xml:space="preserve">СОСТАВ</w:t>
      </w:r>
    </w:p>
    <w:p>
      <w:pPr>
        <w:pStyle w:val="2"/>
        <w:jc w:val="center"/>
      </w:pPr>
      <w:r>
        <w:rPr>
          <w:sz w:val="20"/>
        </w:rPr>
        <w:t xml:space="preserve">ОБЩЕСТВЕННОГО СОВЕТА ПРИ КОМИТЕТЕ ПО ЭКОНОМИЧЕСКОМУ</w:t>
      </w:r>
    </w:p>
    <w:p>
      <w:pPr>
        <w:pStyle w:val="2"/>
        <w:jc w:val="center"/>
      </w:pPr>
      <w:r>
        <w:rPr>
          <w:sz w:val="20"/>
        </w:rPr>
        <w:t xml:space="preserve">РАЗВИТИЮ И ИНВЕСТИЦИОННОЙ ПОЛИТИКЕ ПСКОВСКОЙ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6123"/>
      </w:tblGrid>
      <w:tr>
        <w:tc>
          <w:tcPr>
            <w:tcW w:w="2891" w:type="dxa"/>
            <w:tcBorders>
              <w:top w:val="nil"/>
              <w:left w:val="nil"/>
              <w:bottom w:val="nil"/>
              <w:right w:val="nil"/>
            </w:tcBorders>
          </w:tcPr>
          <w:p>
            <w:pPr>
              <w:pStyle w:val="0"/>
            </w:pPr>
            <w:r>
              <w:rPr>
                <w:sz w:val="20"/>
              </w:rPr>
              <w:t xml:space="preserve">Бобылев</w:t>
            </w:r>
          </w:p>
          <w:p>
            <w:pPr>
              <w:pStyle w:val="0"/>
            </w:pPr>
            <w:r>
              <w:rPr>
                <w:sz w:val="20"/>
              </w:rPr>
              <w:t xml:space="preserve">Алексей Николаевич</w:t>
            </w:r>
          </w:p>
        </w:tc>
        <w:tc>
          <w:tcPr>
            <w:tcW w:w="6123" w:type="dxa"/>
            <w:tcBorders>
              <w:top w:val="nil"/>
              <w:left w:val="nil"/>
              <w:bottom w:val="nil"/>
              <w:right w:val="nil"/>
            </w:tcBorders>
          </w:tcPr>
          <w:p>
            <w:pPr>
              <w:pStyle w:val="0"/>
            </w:pPr>
            <w:r>
              <w:rPr>
                <w:sz w:val="20"/>
              </w:rPr>
              <w:t xml:space="preserve">- инженер 1 категории, эксперт по подтверждению соответствия электротехники и эксперт по сертификации услуг по ремонту и техническому обслуживанию транспортных средств, машин и оборудования федерального бюджетного учреждения "Государственный региональный центр стандартизации, метрологии и испытаний в Оренбургской области"</w:t>
            </w:r>
          </w:p>
        </w:tc>
      </w:tr>
      <w:tr>
        <w:tc>
          <w:tcPr>
            <w:tcW w:w="2891" w:type="dxa"/>
            <w:tcBorders>
              <w:top w:val="nil"/>
              <w:left w:val="nil"/>
              <w:bottom w:val="nil"/>
              <w:right w:val="nil"/>
            </w:tcBorders>
          </w:tcPr>
          <w:p>
            <w:pPr>
              <w:pStyle w:val="0"/>
            </w:pPr>
            <w:r>
              <w:rPr>
                <w:sz w:val="20"/>
              </w:rPr>
              <w:t xml:space="preserve">Брохман</w:t>
            </w:r>
          </w:p>
          <w:p>
            <w:pPr>
              <w:pStyle w:val="0"/>
            </w:pPr>
            <w:r>
              <w:rPr>
                <w:sz w:val="20"/>
              </w:rPr>
              <w:t xml:space="preserve">Денис Юрьевич</w:t>
            </w:r>
          </w:p>
        </w:tc>
        <w:tc>
          <w:tcPr>
            <w:tcW w:w="6123" w:type="dxa"/>
            <w:tcBorders>
              <w:top w:val="nil"/>
              <w:left w:val="nil"/>
              <w:bottom w:val="nil"/>
              <w:right w:val="nil"/>
            </w:tcBorders>
          </w:tcPr>
          <w:p>
            <w:pPr>
              <w:pStyle w:val="0"/>
            </w:pPr>
            <w:r>
              <w:rPr>
                <w:sz w:val="20"/>
              </w:rPr>
              <w:t xml:space="preserve">- директор ООО "Клиника", руководитель представительства Ассоциаций "СРО "Объединение медицинских учреждений" на территории Псковской области</w:t>
            </w:r>
          </w:p>
        </w:tc>
      </w:tr>
      <w:tr>
        <w:tc>
          <w:tcPr>
            <w:tcW w:w="2891" w:type="dxa"/>
            <w:tcBorders>
              <w:top w:val="nil"/>
              <w:left w:val="nil"/>
              <w:bottom w:val="nil"/>
              <w:right w:val="nil"/>
            </w:tcBorders>
          </w:tcPr>
          <w:p>
            <w:pPr>
              <w:pStyle w:val="0"/>
            </w:pPr>
            <w:r>
              <w:rPr>
                <w:sz w:val="20"/>
              </w:rPr>
              <w:t xml:space="preserve">Бударина</w:t>
            </w:r>
          </w:p>
          <w:p>
            <w:pPr>
              <w:pStyle w:val="0"/>
            </w:pPr>
            <w:r>
              <w:rPr>
                <w:sz w:val="20"/>
              </w:rPr>
              <w:t xml:space="preserve">Елена Николаевна</w:t>
            </w:r>
          </w:p>
        </w:tc>
        <w:tc>
          <w:tcPr>
            <w:tcW w:w="6123" w:type="dxa"/>
            <w:tcBorders>
              <w:top w:val="nil"/>
              <w:left w:val="nil"/>
              <w:bottom w:val="nil"/>
              <w:right w:val="nil"/>
            </w:tcBorders>
          </w:tcPr>
          <w:p>
            <w:pPr>
              <w:pStyle w:val="0"/>
            </w:pPr>
            <w:r>
              <w:rPr>
                <w:sz w:val="20"/>
              </w:rPr>
              <w:t xml:space="preserve">- руководитель аппарата Регионального союза промышленников и предпринимателей Псковской области</w:t>
            </w:r>
          </w:p>
        </w:tc>
      </w:tr>
      <w:tr>
        <w:tc>
          <w:tcPr>
            <w:tcW w:w="2891" w:type="dxa"/>
            <w:tcBorders>
              <w:top w:val="nil"/>
              <w:left w:val="nil"/>
              <w:bottom w:val="nil"/>
              <w:right w:val="nil"/>
            </w:tcBorders>
          </w:tcPr>
          <w:p>
            <w:pPr>
              <w:pStyle w:val="0"/>
            </w:pPr>
            <w:r>
              <w:rPr>
                <w:sz w:val="20"/>
              </w:rPr>
              <w:t xml:space="preserve">Быстров</w:t>
            </w:r>
          </w:p>
          <w:p>
            <w:pPr>
              <w:pStyle w:val="0"/>
            </w:pPr>
            <w:r>
              <w:rPr>
                <w:sz w:val="20"/>
              </w:rPr>
              <w:t xml:space="preserve">Владимир Владимирович</w:t>
            </w:r>
          </w:p>
        </w:tc>
        <w:tc>
          <w:tcPr>
            <w:tcW w:w="6123" w:type="dxa"/>
            <w:tcBorders>
              <w:top w:val="nil"/>
              <w:left w:val="nil"/>
              <w:bottom w:val="nil"/>
              <w:right w:val="nil"/>
            </w:tcBorders>
          </w:tcPr>
          <w:p>
            <w:pPr>
              <w:pStyle w:val="0"/>
            </w:pPr>
            <w:r>
              <w:rPr>
                <w:sz w:val="20"/>
              </w:rPr>
              <w:t xml:space="preserve">- директор ООО "Гранд Консалт", член бюро по защите прав предпринимателей и инвесторов Псковского регионального отделения Общероссийской общественной организации малого и среднего предпринимательства "Опора России"</w:t>
            </w:r>
          </w:p>
        </w:tc>
      </w:tr>
      <w:tr>
        <w:tc>
          <w:tcPr>
            <w:tcW w:w="2891" w:type="dxa"/>
            <w:tcBorders>
              <w:top w:val="nil"/>
              <w:left w:val="nil"/>
              <w:bottom w:val="nil"/>
              <w:right w:val="nil"/>
            </w:tcBorders>
          </w:tcPr>
          <w:p>
            <w:pPr>
              <w:pStyle w:val="0"/>
            </w:pPr>
            <w:r>
              <w:rPr>
                <w:sz w:val="20"/>
              </w:rPr>
              <w:t xml:space="preserve">Дагаева</w:t>
            </w:r>
          </w:p>
          <w:p>
            <w:pPr>
              <w:pStyle w:val="0"/>
            </w:pPr>
            <w:r>
              <w:rPr>
                <w:sz w:val="20"/>
              </w:rPr>
              <w:t xml:space="preserve">Ирина Анатольевна</w:t>
            </w:r>
          </w:p>
        </w:tc>
        <w:tc>
          <w:tcPr>
            <w:tcW w:w="6123" w:type="dxa"/>
            <w:tcBorders>
              <w:top w:val="nil"/>
              <w:left w:val="nil"/>
              <w:bottom w:val="nil"/>
              <w:right w:val="nil"/>
            </w:tcBorders>
          </w:tcPr>
          <w:p>
            <w:pPr>
              <w:pStyle w:val="0"/>
            </w:pPr>
            <w:r>
              <w:rPr>
                <w:sz w:val="20"/>
              </w:rPr>
              <w:t xml:space="preserve">- заведующий кафедрой государственного и муниципального управления ФГБОУ ВО "Псковский государственный университет", доцент, кандидат экономических наук</w:t>
            </w:r>
          </w:p>
        </w:tc>
      </w:tr>
      <w:tr>
        <w:tc>
          <w:tcPr>
            <w:tcW w:w="2891" w:type="dxa"/>
            <w:tcBorders>
              <w:top w:val="nil"/>
              <w:left w:val="nil"/>
              <w:bottom w:val="nil"/>
              <w:right w:val="nil"/>
            </w:tcBorders>
          </w:tcPr>
          <w:p>
            <w:pPr>
              <w:pStyle w:val="0"/>
            </w:pPr>
            <w:r>
              <w:rPr>
                <w:sz w:val="20"/>
              </w:rPr>
              <w:t xml:space="preserve">Манджиев</w:t>
            </w:r>
          </w:p>
          <w:p>
            <w:pPr>
              <w:pStyle w:val="0"/>
            </w:pPr>
            <w:r>
              <w:rPr>
                <w:sz w:val="20"/>
              </w:rPr>
              <w:t xml:space="preserve">Санал Николаевич</w:t>
            </w:r>
          </w:p>
        </w:tc>
        <w:tc>
          <w:tcPr>
            <w:tcW w:w="6123" w:type="dxa"/>
            <w:tcBorders>
              <w:top w:val="nil"/>
              <w:left w:val="nil"/>
              <w:bottom w:val="nil"/>
              <w:right w:val="nil"/>
            </w:tcBorders>
          </w:tcPr>
          <w:p>
            <w:pPr>
              <w:pStyle w:val="0"/>
            </w:pPr>
            <w:r>
              <w:rPr>
                <w:sz w:val="20"/>
              </w:rPr>
              <w:t xml:space="preserve">- управляющий Псковским областным центром АО "Почта Банк"</w:t>
            </w:r>
          </w:p>
        </w:tc>
      </w:tr>
      <w:tr>
        <w:tc>
          <w:tcPr>
            <w:tcW w:w="2891" w:type="dxa"/>
            <w:tcBorders>
              <w:top w:val="nil"/>
              <w:left w:val="nil"/>
              <w:bottom w:val="nil"/>
              <w:right w:val="nil"/>
            </w:tcBorders>
          </w:tcPr>
          <w:p>
            <w:pPr>
              <w:pStyle w:val="0"/>
            </w:pPr>
            <w:r>
              <w:rPr>
                <w:sz w:val="20"/>
              </w:rPr>
              <w:t xml:space="preserve">Михайлова</w:t>
            </w:r>
          </w:p>
          <w:p>
            <w:pPr>
              <w:pStyle w:val="0"/>
            </w:pPr>
            <w:r>
              <w:rPr>
                <w:sz w:val="20"/>
              </w:rPr>
              <w:t xml:space="preserve">Галина Глебовна</w:t>
            </w:r>
          </w:p>
        </w:tc>
        <w:tc>
          <w:tcPr>
            <w:tcW w:w="6123" w:type="dxa"/>
            <w:tcBorders>
              <w:top w:val="nil"/>
              <w:left w:val="nil"/>
              <w:bottom w:val="nil"/>
              <w:right w:val="nil"/>
            </w:tcBorders>
          </w:tcPr>
          <w:p>
            <w:pPr>
              <w:pStyle w:val="0"/>
            </w:pPr>
            <w:r>
              <w:rPr>
                <w:sz w:val="20"/>
              </w:rPr>
              <w:t xml:space="preserve">- советник директора федерального бюджетного учреждения "Государственный региональный центр стандартизации, метрологии и испытаний в Псковской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экономическому развитию</w:t>
      </w:r>
    </w:p>
    <w:p>
      <w:pPr>
        <w:pStyle w:val="0"/>
        <w:jc w:val="right"/>
      </w:pPr>
      <w:r>
        <w:rPr>
          <w:sz w:val="20"/>
        </w:rPr>
        <w:t xml:space="preserve">и инвестиционной политике</w:t>
      </w:r>
    </w:p>
    <w:p>
      <w:pPr>
        <w:pStyle w:val="0"/>
        <w:jc w:val="right"/>
      </w:pPr>
      <w:r>
        <w:rPr>
          <w:sz w:val="20"/>
        </w:rPr>
        <w:t xml:space="preserve">Псковской области</w:t>
      </w:r>
    </w:p>
    <w:p>
      <w:pPr>
        <w:pStyle w:val="0"/>
        <w:jc w:val="right"/>
      </w:pPr>
      <w:r>
        <w:rPr>
          <w:sz w:val="20"/>
        </w:rPr>
        <w:t xml:space="preserve">от 11 декабря 2023 г. N 878</w:t>
      </w:r>
    </w:p>
    <w:p>
      <w:pPr>
        <w:pStyle w:val="0"/>
        <w:jc w:val="both"/>
      </w:pPr>
      <w:r>
        <w:rPr>
          <w:sz w:val="20"/>
        </w:rPr>
      </w:r>
    </w:p>
    <w:bookmarkStart w:id="69" w:name="P69"/>
    <w:bookmarkEnd w:id="69"/>
    <w:p>
      <w:pPr>
        <w:pStyle w:val="2"/>
        <w:jc w:val="center"/>
      </w:pPr>
      <w:r>
        <w:rPr>
          <w:sz w:val="20"/>
        </w:rPr>
        <w:t xml:space="preserve">ПОЛОЖЕНИЕ</w:t>
      </w:r>
    </w:p>
    <w:p>
      <w:pPr>
        <w:pStyle w:val="2"/>
        <w:jc w:val="center"/>
      </w:pPr>
      <w:r>
        <w:rPr>
          <w:sz w:val="20"/>
        </w:rPr>
        <w:t xml:space="preserve">ОБ ОБЩЕСТВЕННОМ СОВЕТЕ ПРИ КОМИТЕТЕ ПО ЭКОНОМИЧЕСКОМУ</w:t>
      </w:r>
    </w:p>
    <w:p>
      <w:pPr>
        <w:pStyle w:val="2"/>
        <w:jc w:val="center"/>
      </w:pPr>
      <w:r>
        <w:rPr>
          <w:sz w:val="20"/>
        </w:rPr>
        <w:t xml:space="preserve">РАЗВИТИЮ И ИНВЕСТИЦИОННОЙ ПОЛИТИКЕ ПСКОВСКОЙ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основные направления деятельности Общественного совета при Комитете по экономическому развитию и инвестиционной политике Псковской области (далее - Общественный совет), компетенцию и порядок деятельности Общественного совета, порядок формирования Общественного совета и принятия решений.</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 при Комитете по экономическому развитию и инвестиционной политике Псковской области (далее - Комитет) и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1.3. Общественный совет создается в целях:</w:t>
      </w:r>
    </w:p>
    <w:p>
      <w:pPr>
        <w:pStyle w:val="0"/>
        <w:spacing w:before="200" w:line-rule="auto"/>
        <w:ind w:firstLine="540"/>
        <w:jc w:val="both"/>
      </w:pPr>
      <w:r>
        <w:rPr>
          <w:sz w:val="20"/>
        </w:rPr>
        <w:t xml:space="preserve">создания условий для участия представителей общественности в подготовке и реализации решений Комитета;</w:t>
      </w:r>
    </w:p>
    <w:p>
      <w:pPr>
        <w:pStyle w:val="0"/>
        <w:spacing w:before="200" w:line-rule="auto"/>
        <w:ind w:firstLine="540"/>
        <w:jc w:val="both"/>
      </w:pPr>
      <w:r>
        <w:rPr>
          <w:sz w:val="20"/>
        </w:rPr>
        <w:t xml:space="preserve">учета и удовлетворения потребностей граждан, проживающих на территории Псковской области, в повышении качества и доступности государственных услуг (функций);</w:t>
      </w:r>
    </w:p>
    <w:p>
      <w:pPr>
        <w:pStyle w:val="0"/>
        <w:spacing w:before="200" w:line-rule="auto"/>
        <w:ind w:firstLine="540"/>
        <w:jc w:val="both"/>
      </w:pPr>
      <w:r>
        <w:rPr>
          <w:sz w:val="20"/>
        </w:rPr>
        <w:t xml:space="preserve">формирования эффективных механизмов общественного контроля при реализации Комитетом своих полномочий;</w:t>
      </w:r>
    </w:p>
    <w:p>
      <w:pPr>
        <w:pStyle w:val="0"/>
        <w:spacing w:before="200" w:line-rule="auto"/>
        <w:ind w:firstLine="540"/>
        <w:jc w:val="both"/>
      </w:pPr>
      <w:r>
        <w:rPr>
          <w:sz w:val="20"/>
        </w:rPr>
        <w:t xml:space="preserve">учета интересов и защиты прав общественных объединений при формировании и реализации государственной политики Комитетом в пределах своей компетенции.</w:t>
      </w:r>
    </w:p>
    <w:p>
      <w:pPr>
        <w:pStyle w:val="0"/>
        <w:spacing w:before="200" w:line-rule="auto"/>
        <w:ind w:firstLine="540"/>
        <w:jc w:val="both"/>
      </w:pPr>
      <w:r>
        <w:rPr>
          <w:sz w:val="20"/>
        </w:rPr>
        <w:t xml:space="preserve">1.4. Решения Общественного совета оформляются протоколами, носят рекомендательный характер и подлежат обязательному рассмотрению председателем Комитета.</w:t>
      </w:r>
    </w:p>
    <w:p>
      <w:pPr>
        <w:pStyle w:val="0"/>
        <w:spacing w:before="200" w:line-rule="auto"/>
        <w:ind w:firstLine="540"/>
        <w:jc w:val="both"/>
      </w:pPr>
      <w:r>
        <w:rPr>
          <w:sz w:val="20"/>
        </w:rPr>
        <w:t xml:space="preserve">1.5. Информация о деятельности Общественного совета размещается на официальном сайте Комитета в разделе "Общественный совет".</w:t>
      </w:r>
    </w:p>
    <w:p>
      <w:pPr>
        <w:pStyle w:val="0"/>
        <w:jc w:val="both"/>
      </w:pPr>
      <w:r>
        <w:rPr>
          <w:sz w:val="20"/>
        </w:rPr>
      </w:r>
    </w:p>
    <w:p>
      <w:pPr>
        <w:pStyle w:val="2"/>
        <w:outlineLvl w:val="1"/>
        <w:jc w:val="center"/>
      </w:pPr>
      <w:r>
        <w:rPr>
          <w:sz w:val="20"/>
        </w:rPr>
        <w:t xml:space="preserve">2. ОСНОВНЫЕ НАПРАВЛЕНИЯ ДЕЯТЕЛЬНОСТИ ОБЩЕСТВЕННОГО</w:t>
      </w:r>
    </w:p>
    <w:p>
      <w:pPr>
        <w:pStyle w:val="2"/>
        <w:jc w:val="center"/>
      </w:pPr>
      <w:r>
        <w:rPr>
          <w:sz w:val="20"/>
        </w:rPr>
        <w:t xml:space="preserve">СОВЕТА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участие в формировании и реализации программ, планов и проектов Правительства Псковской области, направленных на обеспечение основных приоритетов государственной политики и достижение целей социально-экономического развития Псковской области;</w:t>
      </w:r>
    </w:p>
    <w:p>
      <w:pPr>
        <w:pStyle w:val="0"/>
        <w:spacing w:before="200" w:line-rule="auto"/>
        <w:ind w:firstLine="540"/>
        <w:jc w:val="both"/>
      </w:pPr>
      <w:r>
        <w:rPr>
          <w:sz w:val="20"/>
        </w:rPr>
        <w:t xml:space="preserve">оценка с позиции интересов гражданского общества эффективности деятельности Комитета, в том числе оценка результатов исполнения бюджета, предоставления государственных услуг и исполнения государственных функций;</w:t>
      </w:r>
    </w:p>
    <w:p>
      <w:pPr>
        <w:pStyle w:val="0"/>
        <w:spacing w:before="200" w:line-rule="auto"/>
        <w:ind w:firstLine="540"/>
        <w:jc w:val="both"/>
      </w:pPr>
      <w:r>
        <w:rPr>
          <w:sz w:val="20"/>
        </w:rPr>
        <w:t xml:space="preserve">изучение и обобщение инициатив, потребностей и интересов граждан, проживающих на территории Псковской области, деловых кругов и общественных объединений в пределах компетенции Комитета;</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Комитета;</w:t>
      </w:r>
    </w:p>
    <w:p>
      <w:pPr>
        <w:pStyle w:val="0"/>
        <w:spacing w:before="200" w:line-rule="auto"/>
        <w:ind w:firstLine="540"/>
        <w:jc w:val="both"/>
      </w:pPr>
      <w:r>
        <w:rPr>
          <w:sz w:val="20"/>
        </w:rPr>
        <w:t xml:space="preserve">формирование антикоррупционных инициатив в Комитете;</w:t>
      </w:r>
    </w:p>
    <w:p>
      <w:pPr>
        <w:pStyle w:val="0"/>
        <w:spacing w:before="200" w:line-rule="auto"/>
        <w:ind w:firstLine="540"/>
        <w:jc w:val="both"/>
      </w:pPr>
      <w:r>
        <w:rPr>
          <w:sz w:val="20"/>
        </w:rPr>
        <w:t xml:space="preserve">участие в проведении оценки регулирующего воздействия;</w:t>
      </w:r>
    </w:p>
    <w:p>
      <w:pPr>
        <w:pStyle w:val="0"/>
        <w:spacing w:before="200" w:line-rule="auto"/>
        <w:ind w:firstLine="540"/>
        <w:jc w:val="both"/>
      </w:pPr>
      <w:r>
        <w:rPr>
          <w:sz w:val="20"/>
        </w:rPr>
        <w:t xml:space="preserve">оценка проводимой работы с обращениями граждан по вопросам, относящимся к сфере ведения Комитета.</w:t>
      </w:r>
    </w:p>
    <w:p>
      <w:pPr>
        <w:pStyle w:val="0"/>
        <w:spacing w:before="200" w:line-rule="auto"/>
        <w:ind w:firstLine="540"/>
        <w:jc w:val="both"/>
      </w:pPr>
      <w:r>
        <w:rPr>
          <w:sz w:val="20"/>
        </w:rPr>
        <w:t xml:space="preserve">2.2. Основные функции Общественного совета:</w:t>
      </w:r>
    </w:p>
    <w:p>
      <w:pPr>
        <w:pStyle w:val="0"/>
        <w:spacing w:before="200" w:line-rule="auto"/>
        <w:ind w:firstLine="540"/>
        <w:jc w:val="both"/>
      </w:pPr>
      <w:r>
        <w:rPr>
          <w:sz w:val="20"/>
        </w:rPr>
        <w:t xml:space="preserve">проведение общественных обсуждений, слушаний и публичных консультаций по наиболее значимым решениям Комитета;</w:t>
      </w:r>
    </w:p>
    <w:p>
      <w:pPr>
        <w:pStyle w:val="0"/>
        <w:spacing w:before="200" w:line-rule="auto"/>
        <w:ind w:firstLine="540"/>
        <w:jc w:val="both"/>
      </w:pPr>
      <w:r>
        <w:rPr>
          <w:sz w:val="20"/>
        </w:rPr>
        <w:t xml:space="preserve">подготовка рекомендаций по совершенствованию и эффективному применению федерального и областного законодательства по сфере деятельности Комитета;</w:t>
      </w:r>
    </w:p>
    <w:p>
      <w:pPr>
        <w:pStyle w:val="0"/>
        <w:spacing w:before="200" w:line-rule="auto"/>
        <w:ind w:firstLine="540"/>
        <w:jc w:val="both"/>
      </w:pPr>
      <w:r>
        <w:rPr>
          <w:sz w:val="20"/>
        </w:rPr>
        <w:t xml:space="preserve">участие членов Общественного совета в составе аттестационных и конкурсных комиссий Комитета, иных коллегиальных органов, созданных и осуществляющих деятельность при Комитете;</w:t>
      </w:r>
    </w:p>
    <w:p>
      <w:pPr>
        <w:pStyle w:val="0"/>
        <w:spacing w:before="200" w:line-rule="auto"/>
        <w:ind w:firstLine="540"/>
        <w:jc w:val="both"/>
      </w:pPr>
      <w:r>
        <w:rPr>
          <w:sz w:val="20"/>
        </w:rPr>
        <w:t xml:space="preserve">осуществление контроля полноты, качества, достоверности и своевременности раскрываемой информации о деятельности Комитета; 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Комитета;</w:t>
      </w:r>
    </w:p>
    <w:p>
      <w:pPr>
        <w:pStyle w:val="0"/>
        <w:spacing w:before="200" w:line-rule="auto"/>
        <w:ind w:firstLine="540"/>
        <w:jc w:val="both"/>
      </w:pPr>
      <w:r>
        <w:rPr>
          <w:sz w:val="20"/>
        </w:rPr>
        <w:t xml:space="preserve">проведение общественной экспертизы проектов нормативных правовых и иных документов, включая программные, разрабатываемых Комитетом.</w:t>
      </w:r>
    </w:p>
    <w:p>
      <w:pPr>
        <w:pStyle w:val="0"/>
        <w:spacing w:before="200" w:line-rule="auto"/>
        <w:ind w:firstLine="540"/>
        <w:jc w:val="both"/>
      </w:pPr>
      <w:r>
        <w:rPr>
          <w:sz w:val="20"/>
        </w:rPr>
        <w:t xml:space="preserve">2.3. Для решения основных задач и выполнения основных функций Общественный совет вправе:</w:t>
      </w:r>
    </w:p>
    <w:p>
      <w:pPr>
        <w:pStyle w:val="0"/>
        <w:spacing w:before="200" w:line-rule="auto"/>
        <w:ind w:firstLine="540"/>
        <w:jc w:val="both"/>
      </w:pPr>
      <w:r>
        <w:rPr>
          <w:sz w:val="20"/>
        </w:rPr>
        <w:t xml:space="preserve">создавать постоянные и временные комиссии,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 политики и направлений социально-экономического развития Псковской области;</w:t>
      </w:r>
    </w:p>
    <w:p>
      <w:pPr>
        <w:pStyle w:val="0"/>
        <w:spacing w:before="200" w:line-rule="auto"/>
        <w:ind w:firstLine="540"/>
        <w:jc w:val="both"/>
      </w:pPr>
      <w:r>
        <w:rPr>
          <w:sz w:val="20"/>
        </w:rPr>
        <w:t xml:space="preserve">приглашать на заседания Общественного совета представителей законодательного и исполнительных органов Псковской области, научных, профсоюзных и других организаций.</w:t>
      </w:r>
    </w:p>
    <w:p>
      <w:pPr>
        <w:pStyle w:val="0"/>
        <w:spacing w:before="200" w:line-rule="auto"/>
        <w:ind w:firstLine="540"/>
        <w:jc w:val="both"/>
      </w:pPr>
      <w:r>
        <w:rPr>
          <w:sz w:val="20"/>
        </w:rPr>
        <w:t xml:space="preserve">2.4. Иные формы осуществления Общественным советом общественного контроля и порядок проведения общественного контроля в указанных формах, порядок участия членов Общественной палаты в его деятельности осуществляются 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9" w:tooltip="Закон Псковской области от 15.12.2015 N 1605-ОЗ (ред. от 12.07.2022) &quot;Об отдельных вопросах осуществления общественного контроля в Псковской области&quot; (принят Псковским областным Собранием депутатов 04.12.2015) {КонсультантПлюс}">
        <w:r>
          <w:rPr>
            <w:sz w:val="20"/>
            <w:color w:val="0000ff"/>
          </w:rPr>
          <w:t xml:space="preserve">Законом</w:t>
        </w:r>
      </w:hyperlink>
      <w:r>
        <w:rPr>
          <w:sz w:val="20"/>
        </w:rPr>
        <w:t xml:space="preserve"> Псковской области от 15 декабря 2015 г. N 1605-ОЗ "Об отдельных вопросах осуществления общественного контроля в Псковской области".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Количество членов Общественного совета устанавливается приказом Комитета о создании Общественного совета.</w:t>
      </w:r>
    </w:p>
    <w:bookmarkStart w:id="110" w:name="P110"/>
    <w:bookmarkEnd w:id="110"/>
    <w:p>
      <w:pPr>
        <w:pStyle w:val="0"/>
        <w:spacing w:before="200" w:line-rule="auto"/>
        <w:ind w:firstLine="540"/>
        <w:jc w:val="both"/>
      </w:pPr>
      <w:r>
        <w:rPr>
          <w:sz w:val="20"/>
        </w:rPr>
        <w:t xml:space="preserve">3.2. Членом Общественного совета может быть гражданин, достигший возраста 18 лет и проживающий на территории Псковской области.</w:t>
      </w:r>
    </w:p>
    <w:p>
      <w:pPr>
        <w:pStyle w:val="0"/>
        <w:spacing w:before="200" w:line-rule="auto"/>
        <w:ind w:firstLine="540"/>
        <w:jc w:val="both"/>
      </w:pPr>
      <w:r>
        <w:rPr>
          <w:sz w:val="20"/>
        </w:rPr>
        <w:t xml:space="preserve">В состав Общественного совета не могут быть включены:</w:t>
      </w:r>
    </w:p>
    <w:p>
      <w:pPr>
        <w:pStyle w:val="0"/>
        <w:spacing w:before="200" w:line-rule="auto"/>
        <w:ind w:firstLine="540"/>
        <w:jc w:val="both"/>
      </w:pPr>
      <w:r>
        <w:rPr>
          <w:sz w:val="20"/>
        </w:rPr>
        <w:t xml:space="preserve">1) лица, не достигшие возраста 18 лет;</w:t>
      </w:r>
    </w:p>
    <w:p>
      <w:pPr>
        <w:pStyle w:val="0"/>
        <w:spacing w:before="200" w:line-rule="auto"/>
        <w:ind w:firstLine="540"/>
        <w:jc w:val="both"/>
      </w:pPr>
      <w:r>
        <w:rPr>
          <w:sz w:val="20"/>
        </w:rPr>
        <w:t xml:space="preserve">2)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Губернатор Псковской области, депутаты Псковского областного Собрания депутатов, иные лица, замещающие государственные должности Псковской области и других субъектов Российской Федерации, лица, замещающие должности государственной гражданской службы Псковской области и других субъектов Российской Федерации, выборные должностные лица местного самоуправления, депутаты представительных органов муниципальных образований, лица, замещающие должности муниципальной службы;</w:t>
      </w:r>
    </w:p>
    <w:p>
      <w:pPr>
        <w:pStyle w:val="0"/>
        <w:spacing w:before="200" w:line-rule="auto"/>
        <w:ind w:firstLine="540"/>
        <w:jc w:val="both"/>
      </w:pPr>
      <w:r>
        <w:rPr>
          <w:sz w:val="20"/>
        </w:rPr>
        <w:t xml:space="preserve">3) лица, признанные недееспособными на основании решения суда;</w:t>
      </w:r>
    </w:p>
    <w:p>
      <w:pPr>
        <w:pStyle w:val="0"/>
        <w:spacing w:before="200" w:line-rule="auto"/>
        <w:ind w:firstLine="540"/>
        <w:jc w:val="both"/>
      </w:pPr>
      <w:r>
        <w:rPr>
          <w:sz w:val="20"/>
        </w:rPr>
        <w:t xml:space="preserve">4) лица, имеющие непогашенную или неснятую судимость;</w:t>
      </w:r>
    </w:p>
    <w:p>
      <w:pPr>
        <w:pStyle w:val="0"/>
        <w:spacing w:before="200" w:line-rule="auto"/>
        <w:ind w:firstLine="540"/>
        <w:jc w:val="both"/>
      </w:pPr>
      <w:r>
        <w:rPr>
          <w:sz w:val="20"/>
        </w:rPr>
        <w:t xml:space="preserve">5) лица, являющиеся работниками организаций, подведомственных Комитету, а также другие лица, которые в соответствии с Федеральным </w:t>
      </w:r>
      <w:hyperlink w:history="0" r:id="rId1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 и в соответствии с </w:t>
      </w:r>
      <w:hyperlink w:history="0" r:id="rId11" w:tooltip="Закон Псковской области от 09.03.2017 N 1751-ОЗ (ред. от 09.03.2023) &quot;Об Общественной палате Псковской области&quot; (принят Псковским областным Собранием депутатов 28.02.2017) ------------ Недействующая редакция {КонсультантПлюс}">
        <w:r>
          <w:rPr>
            <w:sz w:val="20"/>
            <w:color w:val="0000ff"/>
          </w:rPr>
          <w:t xml:space="preserve">Законом</w:t>
        </w:r>
      </w:hyperlink>
      <w:r>
        <w:rPr>
          <w:sz w:val="20"/>
        </w:rPr>
        <w:t xml:space="preserve"> Псковской области от 09 марта 2017 г. N 1751-ОЗ "Об Общественной палате Псковской области" не могут быть членами Общественной палаты Псковской области;</w:t>
      </w:r>
    </w:p>
    <w:p>
      <w:pPr>
        <w:pStyle w:val="0"/>
        <w:spacing w:before="200" w:line-rule="auto"/>
        <w:ind w:firstLine="540"/>
        <w:jc w:val="both"/>
      </w:pPr>
      <w:r>
        <w:rPr>
          <w:sz w:val="20"/>
        </w:rPr>
        <w:t xml:space="preserve">6) лица, которые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в соответствии с </w:t>
      </w:r>
      <w:hyperlink w:history="0" r:id="rId13" w:tooltip="Постановление Правительства Псковской области от 19.07.2022 N 59 (ред. от 12.05.2023) &quot;О порядке создания общественных советов при исполнительных органах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19 июля 2022 г. N 59 "О порядке создания общественных советов при исполнительных органах Псковской области" не могут быть членами общественных советов;</w:t>
      </w:r>
    </w:p>
    <w:p>
      <w:pPr>
        <w:pStyle w:val="0"/>
        <w:spacing w:before="200" w:line-rule="auto"/>
        <w:ind w:firstLine="540"/>
        <w:jc w:val="both"/>
      </w:pPr>
      <w:r>
        <w:rPr>
          <w:sz w:val="20"/>
        </w:rPr>
        <w:t xml:space="preserve">7) лица, имеющие двойное гражданство.</w:t>
      </w:r>
    </w:p>
    <w:p>
      <w:pPr>
        <w:pStyle w:val="0"/>
        <w:spacing w:before="200" w:line-rule="auto"/>
        <w:ind w:firstLine="540"/>
        <w:jc w:val="both"/>
      </w:pPr>
      <w:r>
        <w:rPr>
          <w:sz w:val="20"/>
        </w:rPr>
        <w:t xml:space="preserve">3.3. Председатель Общественного совета избирается большинством голосов из числа членов Общественного совета по итогам открытого голосования на первом заседании Общественного совета. Заместитель председателя Общественного совета назначается председателем из числа членов Общественного совета.</w:t>
      </w:r>
    </w:p>
    <w:p>
      <w:pPr>
        <w:pStyle w:val="0"/>
        <w:spacing w:before="200" w:line-rule="auto"/>
        <w:ind w:firstLine="540"/>
        <w:jc w:val="both"/>
      </w:pPr>
      <w:r>
        <w:rPr>
          <w:sz w:val="20"/>
        </w:rPr>
        <w:t xml:space="preserve">3.4. Секретарь Общественного совета избирается членами Общественного совета из состава членов Общественного совета по предложению председателя Общественного совета.</w:t>
      </w:r>
    </w:p>
    <w:p>
      <w:pPr>
        <w:pStyle w:val="0"/>
        <w:spacing w:before="200" w:line-rule="auto"/>
        <w:ind w:firstLine="540"/>
        <w:jc w:val="both"/>
      </w:pPr>
      <w:r>
        <w:rPr>
          <w:sz w:val="20"/>
        </w:rPr>
        <w:t xml:space="preserve">3.5. Персональный состав Общественного совета формируется и утверждается приказом Комитета в соответствии с </w:t>
      </w:r>
      <w:hyperlink w:history="0" r:id="rId14" w:tooltip="Постановление Правительства Псковской области от 19.07.2022 N 59 (ред. от 12.05.2023) &quot;О порядке создания общественных советов при исполнительных органах Псковской области&quot; {КонсультантПлюс}">
        <w:r>
          <w:rPr>
            <w:sz w:val="20"/>
            <w:color w:val="0000ff"/>
          </w:rPr>
          <w:t xml:space="preserve">Порядком</w:t>
        </w:r>
      </w:hyperlink>
      <w:r>
        <w:rPr>
          <w:sz w:val="20"/>
        </w:rPr>
        <w:t xml:space="preserve"> создания общественных советов при исполнительных органах Псковской области, утвержденным постановлением Правительства Псковской области от 19 июля 2022 г. N 59.</w:t>
      </w:r>
    </w:p>
    <w:p>
      <w:pPr>
        <w:pStyle w:val="0"/>
        <w:spacing w:before="200" w:line-rule="auto"/>
        <w:ind w:firstLine="540"/>
        <w:jc w:val="both"/>
      </w:pPr>
      <w:r>
        <w:rPr>
          <w:sz w:val="20"/>
        </w:rPr>
        <w:t xml:space="preserve">3.6. В случае возникновения обстоятельств, препятствующих гражданину входить в состав Общественного совета, он обязан в течение 5 (пяти) рабочих дней со дня возникновения соответствующего обстоятельства направить на имя председателя Общественного совета письменное заявление о выходе из состава Общественного совета.</w:t>
      </w:r>
    </w:p>
    <w:p>
      <w:pPr>
        <w:pStyle w:val="0"/>
        <w:spacing w:before="200" w:line-rule="auto"/>
        <w:ind w:firstLine="540"/>
        <w:jc w:val="both"/>
      </w:pPr>
      <w:r>
        <w:rPr>
          <w:sz w:val="20"/>
        </w:rPr>
        <w:t xml:space="preserve">3.7. В случае выявления обстоятельств, препятствующих гражданину входить в состав Общественного совета, и при отсутствии письменного заявления о выходе из состава Общественного совета, поданного в соответствии с настоящим Положением, указанный гражданин может быть выведен из состава Общественного совета на основании решения Общественного совета.</w:t>
      </w:r>
    </w:p>
    <w:p>
      <w:pPr>
        <w:pStyle w:val="0"/>
        <w:spacing w:before="200" w:line-rule="auto"/>
        <w:ind w:firstLine="540"/>
        <w:jc w:val="both"/>
      </w:pPr>
      <w:r>
        <w:rPr>
          <w:sz w:val="20"/>
        </w:rPr>
        <w:t xml:space="preserve">3.8. Срок полномочий Общественного совета составляет два года со дня проведения первого заседания Общественного совета.</w:t>
      </w:r>
    </w:p>
    <w:p>
      <w:pPr>
        <w:pStyle w:val="0"/>
        <w:spacing w:before="200" w:line-rule="auto"/>
        <w:ind w:firstLine="540"/>
        <w:jc w:val="both"/>
      </w:pPr>
      <w:r>
        <w:rPr>
          <w:sz w:val="20"/>
        </w:rPr>
        <w:t xml:space="preserve">Не позднее 60 календарных дней до дня истечения срока полномочий Общественного совета председатель Комитета инициирует процедуру формирования нового состава Общественного совета в соответствии с </w:t>
      </w:r>
      <w:hyperlink w:history="0" r:id="rId15" w:tooltip="Постановление Правительства Псковской области от 19.07.2022 N 59 (ред. от 12.05.2023) &quot;О порядке создания общественных советов при исполнительных органах Псковской области&quot; {КонсультантПлюс}">
        <w:r>
          <w:rPr>
            <w:sz w:val="20"/>
            <w:color w:val="0000ff"/>
          </w:rPr>
          <w:t xml:space="preserve">Порядком</w:t>
        </w:r>
      </w:hyperlink>
      <w:r>
        <w:rPr>
          <w:sz w:val="20"/>
        </w:rPr>
        <w:t xml:space="preserve"> создания общественных советов при исполнительных органах Псковской области, утвержденным постановлением Правительства Псковской области от 19 июля 2022 г. N 59.</w:t>
      </w:r>
    </w:p>
    <w:p>
      <w:pPr>
        <w:pStyle w:val="0"/>
        <w:spacing w:before="200" w:line-rule="auto"/>
        <w:ind w:firstLine="540"/>
        <w:jc w:val="both"/>
      </w:pPr>
      <w:r>
        <w:rPr>
          <w:sz w:val="20"/>
        </w:rPr>
        <w:t xml:space="preserve">3.9. Полномочия члена Общественного совета прекращаются досрочно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 смерти члена Общественного совета;</w:t>
      </w:r>
    </w:p>
    <w:p>
      <w:pPr>
        <w:pStyle w:val="0"/>
        <w:spacing w:before="200" w:line-rule="auto"/>
        <w:ind w:firstLine="540"/>
        <w:jc w:val="both"/>
      </w:pPr>
      <w:r>
        <w:rPr>
          <w:sz w:val="20"/>
        </w:rPr>
        <w:t xml:space="preserve">4) неучастия в течение года без уважительных причин в трех заседаниях Общественного совета;</w:t>
      </w:r>
    </w:p>
    <w:p>
      <w:pPr>
        <w:pStyle w:val="0"/>
        <w:spacing w:before="200" w:line-rule="auto"/>
        <w:ind w:firstLine="540"/>
        <w:jc w:val="both"/>
      </w:pPr>
      <w:r>
        <w:rPr>
          <w:sz w:val="20"/>
        </w:rPr>
        <w:t xml:space="preserve">5) выявления обстоятельств, не совместимых в соответствии с </w:t>
      </w:r>
      <w:hyperlink w:history="0" w:anchor="P110" w:tooltip="3.2. Членом Общественного совета может быть гражданин, достигший возраста 18 лет и проживающий на территории Псковской области.">
        <w:r>
          <w:rPr>
            <w:sz w:val="20"/>
            <w:color w:val="0000ff"/>
          </w:rPr>
          <w:t xml:space="preserve">пунктом 3.2</w:t>
        </w:r>
      </w:hyperlink>
      <w:r>
        <w:rPr>
          <w:sz w:val="20"/>
        </w:rPr>
        <w:t xml:space="preserve"> настоящего Положения с требованиями к члену Общественного совета.</w:t>
      </w:r>
    </w:p>
    <w:p>
      <w:pPr>
        <w:pStyle w:val="0"/>
        <w:spacing w:before="200" w:line-rule="auto"/>
        <w:ind w:firstLine="540"/>
        <w:jc w:val="both"/>
      </w:pPr>
      <w:r>
        <w:rPr>
          <w:sz w:val="20"/>
        </w:rPr>
        <w:t xml:space="preserve">3.10. Досрочное прекращение полномочий члена Общественного совета, выдвижение кандидата в члены Общественного совета и его утверждение осуществляется в соответствии с </w:t>
      </w:r>
      <w:hyperlink w:history="0" r:id="rId16" w:tooltip="Постановление Правительства Псковской области от 19.07.2022 N 59 (ред. от 12.05.2023) &quot;О порядке создания общественных советов при исполнительных органах Псковской области&quot; {КонсультантПлюс}">
        <w:r>
          <w:rPr>
            <w:sz w:val="20"/>
            <w:color w:val="0000ff"/>
          </w:rPr>
          <w:t xml:space="preserve">Порядком</w:t>
        </w:r>
      </w:hyperlink>
      <w:r>
        <w:rPr>
          <w:sz w:val="20"/>
        </w:rPr>
        <w:t xml:space="preserve"> создания общественных советов при исполнительных органах Псковской области, утвержденным постановлением Правительства Псковской области от 19 июля 2022 г. N 59.</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2"/>
        <w:jc w:val="center"/>
      </w:pPr>
      <w:r>
        <w:rPr>
          <w:sz w:val="20"/>
        </w:rPr>
        <w:t xml:space="preserve">ПОРЯДОК ПРИНЯТИЯ РЕШЕНИЙ ОБЩЕСТВЕННЫМ СОВЕТОМ</w:t>
      </w:r>
    </w:p>
    <w:p>
      <w:pPr>
        <w:pStyle w:val="0"/>
        <w:jc w:val="both"/>
      </w:pPr>
      <w:r>
        <w:rPr>
          <w:sz w:val="20"/>
        </w:rPr>
      </w:r>
    </w:p>
    <w:p>
      <w:pPr>
        <w:pStyle w:val="0"/>
        <w:ind w:firstLine="540"/>
        <w:jc w:val="both"/>
      </w:pPr>
      <w:r>
        <w:rPr>
          <w:sz w:val="20"/>
        </w:rPr>
        <w:t xml:space="preserve">4.1. Председатель Общественного совета распределяет обязанности между членами Общественного совета, утверждает согласованный с председателем Комитета план работы Общественного совета на год, проводит заседания Общественного совета.</w:t>
      </w:r>
    </w:p>
    <w:p>
      <w:pPr>
        <w:pStyle w:val="0"/>
        <w:spacing w:before="200" w:line-rule="auto"/>
        <w:ind w:firstLine="540"/>
        <w:jc w:val="both"/>
      </w:pPr>
      <w:r>
        <w:rPr>
          <w:sz w:val="20"/>
        </w:rPr>
        <w:t xml:space="preserve">4.2. Повестка очередного заседания формируется на заседании Общественного совета в соответствии с поступившими предложениями. Секретарь Общественного совета оповещает членов Общественного совета о месте и времени проведения заседания Общественного совета.</w:t>
      </w:r>
    </w:p>
    <w:p>
      <w:pPr>
        <w:pStyle w:val="0"/>
        <w:spacing w:before="200" w:line-rule="auto"/>
        <w:ind w:firstLine="540"/>
        <w:jc w:val="both"/>
      </w:pPr>
      <w:r>
        <w:rPr>
          <w:sz w:val="20"/>
        </w:rPr>
        <w:t xml:space="preserve">4.3. Заседание Общественного совета ведет председатель Общественного совета, а в его отсутствие - заместитель председателя Общественного совета.</w:t>
      </w:r>
    </w:p>
    <w:p>
      <w:pPr>
        <w:pStyle w:val="0"/>
        <w:spacing w:before="200" w:line-rule="auto"/>
        <w:ind w:firstLine="540"/>
        <w:jc w:val="both"/>
      </w:pPr>
      <w:r>
        <w:rPr>
          <w:sz w:val="20"/>
        </w:rPr>
        <w:t xml:space="preserve">Председатель Комитета или его заместители, в том числе первые, принимают участие в заседаниях Общественного совета с правом совещательного голоса.</w:t>
      </w:r>
    </w:p>
    <w:p>
      <w:pPr>
        <w:pStyle w:val="0"/>
        <w:spacing w:before="200" w:line-rule="auto"/>
        <w:ind w:firstLine="540"/>
        <w:jc w:val="both"/>
      </w:pPr>
      <w:r>
        <w:rPr>
          <w:sz w:val="20"/>
        </w:rPr>
        <w:t xml:space="preserve">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Заседания Общественного совета могут проводиться путем использования систем видео-конференц-связи либо ином другом формате дистанционного совещания.</w:t>
      </w:r>
    </w:p>
    <w:p>
      <w:pPr>
        <w:pStyle w:val="0"/>
        <w:spacing w:before="200" w:line-rule="auto"/>
        <w:ind w:firstLine="540"/>
        <w:jc w:val="both"/>
      </w:pPr>
      <w:r>
        <w:rPr>
          <w:sz w:val="20"/>
        </w:rPr>
        <w:t xml:space="preserve">4.4. Первое заседание Общественного совета проводится не позднее 30 календарных дней со дня утверждения его персонального состава.</w:t>
      </w:r>
    </w:p>
    <w:p>
      <w:pPr>
        <w:pStyle w:val="0"/>
        <w:spacing w:before="200" w:line-rule="auto"/>
        <w:ind w:firstLine="540"/>
        <w:jc w:val="both"/>
      </w:pPr>
      <w:r>
        <w:rPr>
          <w:sz w:val="20"/>
        </w:rPr>
        <w:t xml:space="preserve">Заседания проходят по мере необходимости в случае поступления материалов и обращений в Комитет, возникновения проблемных вопросов.</w:t>
      </w:r>
    </w:p>
    <w:p>
      <w:pPr>
        <w:pStyle w:val="0"/>
        <w:spacing w:before="200" w:line-rule="auto"/>
        <w:ind w:firstLine="540"/>
        <w:jc w:val="both"/>
      </w:pPr>
      <w:r>
        <w:rPr>
          <w:sz w:val="20"/>
        </w:rPr>
        <w:t xml:space="preserve">Периодичность проведения заседаний Общественного совета не должна быть реже одного раза в квартал.</w:t>
      </w:r>
    </w:p>
    <w:p>
      <w:pPr>
        <w:pStyle w:val="0"/>
        <w:spacing w:before="200" w:line-rule="auto"/>
        <w:ind w:firstLine="540"/>
        <w:jc w:val="both"/>
      </w:pPr>
      <w:r>
        <w:rPr>
          <w:sz w:val="20"/>
        </w:rPr>
        <w:t xml:space="preserve">Заседание считается правомочным, если на нем присутствует более половины членов Общественного совета.</w:t>
      </w:r>
    </w:p>
    <w:p>
      <w:pPr>
        <w:pStyle w:val="0"/>
        <w:spacing w:before="200" w:line-rule="auto"/>
        <w:ind w:firstLine="540"/>
        <w:jc w:val="both"/>
      </w:pPr>
      <w:r>
        <w:rPr>
          <w:sz w:val="20"/>
        </w:rPr>
        <w:t xml:space="preserve">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4.5. Решение считается принятым, если за него проголосовало более половины присутствующих членов Общественного совета. При равенстве голосов решающим является мнение председательствующего на заседании Общественного совета.</w:t>
      </w:r>
    </w:p>
    <w:p>
      <w:pPr>
        <w:pStyle w:val="0"/>
        <w:spacing w:before="200" w:line-rule="auto"/>
        <w:ind w:firstLine="540"/>
        <w:jc w:val="both"/>
      </w:pPr>
      <w:r>
        <w:rPr>
          <w:sz w:val="20"/>
        </w:rPr>
        <w:t xml:space="preserve">4.6. По итогам заседания Общественного совета оформляется протокол, который подписывается председателем Общественного совета (или заместителем председателя Общественного совета, проводившим заседание в отсутствие председателя) и секретарем Общественного совета.</w:t>
      </w:r>
    </w:p>
    <w:p>
      <w:pPr>
        <w:pStyle w:val="0"/>
        <w:spacing w:before="200" w:line-rule="auto"/>
        <w:ind w:firstLine="540"/>
        <w:jc w:val="both"/>
      </w:pPr>
      <w:r>
        <w:rPr>
          <w:sz w:val="20"/>
        </w:rPr>
        <w:t xml:space="preserve">Копия протокола заседания Общественного совета направляется председателю Комитета не позднее 5 дней со дня заседания Общественного совета.</w:t>
      </w:r>
    </w:p>
    <w:p>
      <w:pPr>
        <w:pStyle w:val="0"/>
        <w:spacing w:before="200" w:line-rule="auto"/>
        <w:ind w:firstLine="540"/>
        <w:jc w:val="both"/>
      </w:pPr>
      <w:r>
        <w:rPr>
          <w:sz w:val="20"/>
        </w:rPr>
        <w:t xml:space="preserve">Протокол первого заседания Общественного совета направляется в Общественную палату Псковской области в срок не позднее 20 дней со дня его проведения.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экономическому развитию и инвестиционной политике Псковской области от 11.12.2023 N 878</w:t>
            <w:br/>
            <w:t>"Об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1&amp;n=92991"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RLAW351&amp;n=87688" TargetMode = "External"/>
	<Relationship Id="rId10" Type="http://schemas.openxmlformats.org/officeDocument/2006/relationships/hyperlink" Target="https://login.consultant.ru/link/?req=doc&amp;base=LAW&amp;n=449631" TargetMode = "External"/>
	<Relationship Id="rId11" Type="http://schemas.openxmlformats.org/officeDocument/2006/relationships/hyperlink" Target="https://login.consultant.ru/link/?req=doc&amp;base=RLAW351&amp;n=91864"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RLAW351&amp;n=92991" TargetMode = "External"/>
	<Relationship Id="rId14" Type="http://schemas.openxmlformats.org/officeDocument/2006/relationships/hyperlink" Target="https://login.consultant.ru/link/?req=doc&amp;base=RLAW351&amp;n=92991&amp;dst=100017" TargetMode = "External"/>
	<Relationship Id="rId15" Type="http://schemas.openxmlformats.org/officeDocument/2006/relationships/hyperlink" Target="https://login.consultant.ru/link/?req=doc&amp;base=RLAW351&amp;n=92991&amp;dst=100017" TargetMode = "External"/>
	<Relationship Id="rId16" Type="http://schemas.openxmlformats.org/officeDocument/2006/relationships/hyperlink" Target="https://login.consultant.ru/link/?req=doc&amp;base=RLAW351&amp;n=92991&amp;dst=1000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экономическому развитию и инвестиционной политике Псковской области от 11.12.2023 N 878
"Об Общественном совете при Комитете по экономическому развитию и инвестиционной политике Псковской области"
(вместе с "Положением об Общественном совете при Комитете по экономическому развитию и инвестиционной политике Псковской области")</dc:title>
  <dcterms:created xsi:type="dcterms:W3CDTF">2024-05-26T17:33:40Z</dcterms:created>
</cp:coreProperties>
</file>