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Псковской области от 11.01.2024 N 19-р</w:t>
              <w:br/>
              <w:t xml:space="preserve">"О региональном плане мероприятий на 2024 - 2026 годы по реализации Стратегии государственной политики в отношении российского казачества на 2021 - 2030 годы на территории Псковской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января 2024 г. N 19-р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ПЛАНЕ МЕРОПРИЯТИЙ НА 2024 - 2026 ГОДЫ ПО</w:t>
      </w:r>
    </w:p>
    <w:p>
      <w:pPr>
        <w:pStyle w:val="2"/>
        <w:jc w:val="center"/>
      </w:pPr>
      <w:r>
        <w:rPr>
          <w:sz w:val="20"/>
        </w:rPr>
        <w:t xml:space="preserve">РЕАЛИЗАЦИИ СТРАТЕГИИ ГОСУДАРСТВЕННОЙ ПОЛИТИКИ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 НА ТЕРРИТОРИИ</w:t>
      </w:r>
    </w:p>
    <w:p>
      <w:pPr>
        <w:pStyle w:val="2"/>
        <w:jc w:val="center"/>
      </w:pPr>
      <w:r>
        <w:rPr>
          <w:sz w:val="20"/>
        </w:rPr>
        <w:t xml:space="preserve">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7" w:tooltip="Федеральный закон от 05.12.2005 N 154-ФЗ (ред. от 10.07.2023) &quot;О государственной службе российского казачества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 декабря 2005 г. N 154-ФЗ "О государственной службе российского казачества", </w:t>
      </w:r>
      <w:hyperlink w:history="0" r:id="rId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09 августа 2020 г. N 505 "Об утверждении Стратегии государственной политики Российской Федерации в отношении российского казачества на 2021 - 2030 годы", </w:t>
      </w:r>
      <w:hyperlink w:history="0" r:id="rId9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18 ноября 2023 г. N 3248-р, </w:t>
      </w:r>
      <w:hyperlink w:history="0" r:id="rId10" w:tooltip="Распоряжение Администрации Псковской области от 14.12.2020 N 678-р &quot;Об утверждении Плана мероприятий по реализации Стратегии государственной политики в отношении российского казачества на 2021 - 2030 годы на территории Пск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Псковской области от 14 декабря 2020 г. N 678-р "Об утверждении Плана мероприятий по реализации Стратегии государственной политики в отношении российского казачества на 2021 - 2030 годы на территории Псковской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региональный </w:t>
      </w:r>
      <w:hyperlink w:history="0" w:anchor="P28" w:tooltip="РЕГИОНАЛЬ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Стратегии государственной политики в отношении российского казачества на 2021 - 2030 годы на территории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подлежит размещению на официальном сайте Правительства Псковской области в информационно-телекоммуникационной сети "Интернет" (</w:t>
      </w:r>
      <w:r>
        <w:rPr>
          <w:sz w:val="20"/>
        </w:rPr>
        <w:t xml:space="preserve">pskov.ru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Руководителя Аппарата Правительства Псковской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11 января 2024 г. N 19-р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РЕГИОНАЛЬНЫЙ 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 НА ТЕРРИТОРИИ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3121"/>
        <w:gridCol w:w="1550"/>
        <w:gridCol w:w="3402"/>
        <w:gridCol w:w="3969"/>
        <w:gridCol w:w="3008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3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</w:tr>
      <w:tr>
        <w:tc>
          <w:tcPr>
            <w:gridSpan w:val="6"/>
            <w:tcW w:w="15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иных объединений казаков к несению государственной или иной службы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объединений казаков, не являющихся казачьими обществами (далее - иные объединения казаков),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территориальных органах федеральных органов исполнительной власти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Пограничное управление ФСБ России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УФСБ России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Росгвардии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УФСИН России по Псковской области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представителей иных объединений казаков, проходящих военную службу в Вооруженных Силах Российской Федерации, других войсках, воинских формированиях и территориальных органах федеральных органов исполнительной власти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иных объединений казаков, проходящих военную службу в Вооруженных Силах Российской Федерации, других войсках, воинских формированиях и территориальных органах федеральных органов исполнительной власти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иных объединений казаков,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договоров с территориальными органами федеральных органов исполнительной власти о привлечении иных объединений казаков к несению государственной или иной службы на возмездной или безвозмездной основе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Пограничное управление ФСБ России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иных объединений казаков в соответствии с законодательством Российской Федерации к несению государственной или иной службы российского казачества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иных объединений казаков с исполнительными органами Псковской области и органами местного самоуправления муниципальных образований Псковской области (далее - органы местного самоуправления).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привлеченных казаков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членов иных объединений казаков, пребывающих в запасе, в ежегодных военных сборах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УФСБ России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Росгвардии по Псковской области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мобилизационного резерва из числа членов иных объединений казаков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иных объединений казаков, пребывающих в запасе, призванных на военные сборы в соответствии с ежегодными планами проведения военных сборов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иных объединений казаков в соответствии с законодательством Российской Федерации к несению государственной или иной службы, к содействию государственным органам и органам местного самоуправления в осуществлении их полномочий, в том числе к участию: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 в рамках реализации государственной </w:t>
            </w:r>
            <w:hyperlink w:history="0" r:id="rId13" w:tooltip="Постановление Правительства Псковской области от 29.12.2023 N 542 &quot;О государственной программе Псковской области &quot;Обеспечение общественного порядка и противодействие преступности в Пск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Псковской области "Обеспечение общественного порядка и противодействие преступности в Псковской области" (далее - Государственная программа)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добровольных народных дружин по охране общественного порядка из числа членов иных объединений казаков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иных объединений казаков, привлеченных к охране общественного порядка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 в рамках реализации Государственной программы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Пограничное управление ФСБ России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приграничных районов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добровольных народных дружин по охране государственной границы Российской Федерации из числа членов иных объединений казаков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иных объединений казаков, привлеченных к охране государственной границы Российской Федерации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территориальные органы федеральных органов исполнительной власти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иных объединений казаков в мероприятиях по гражданской обороне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иных объединений казаков, привлеченных к участию в мероприятиях по гражданской обороне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территориальные органы федеральных органов исполнительной власти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готовности иных объединений казаков к участию в предупреждении и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пожаров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готовности иных объединений казаков к охране и защите лесов от пожаров и иного негативного воздействия, охране объектов животного мира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по охране и защите лесов от пожаров и иного негативного воздействия, охране объектов животного мира</w:t>
            </w:r>
          </w:p>
        </w:tc>
      </w:tr>
      <w:tr>
        <w:tc>
          <w:tcPr>
            <w:tcW w:w="5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 посредством: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Правительства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Псковской области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членов иных объединений казаков, участвующих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национальной и религиозной почве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иных объединений казаков, участвующих в мероприятиях, направленных на укрепление гражданского единства, гармонизацию межнациональных (межэтнических) отношений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проведения мероприятий по сохранению самобытной казачьей культуры на базе государственного бюджетного учреждения культуры "Псковский областной центр народного творчества"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</w:t>
            </w:r>
          </w:p>
        </w:tc>
        <w:tc>
          <w:tcPr>
            <w:vMerge w:val="continue"/>
          </w:tcPr>
          <w:p/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по сохранению самобытной казачьей культуры на базе государственного бюджетного учреждения культуры "Псковский областной центр народного творчества"</w:t>
            </w:r>
          </w:p>
        </w:tc>
      </w:tr>
      <w:tr>
        <w:tc>
          <w:tcPr>
            <w:vMerge w:val="continue"/>
          </w:tcPr>
          <w:p/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оказания содействия общественным объединениям казачества в подготовке к участию во Всероссийском фольклорном конкурсе "Казачий круг"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</w:t>
            </w:r>
          </w:p>
        </w:tc>
        <w:tc>
          <w:tcPr>
            <w:vMerge w:val="continue"/>
          </w:tcPr>
          <w:p/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творческих коллективов, принявших участие во Всероссийском фольклорном конкурсе "Казачий круг"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охране объектов культурного наследия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Глава Печорского муниципального округа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Глава города Пскова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количества актов вандализма в отношении объектов культурного наследия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иных объединений казачества, привлеченных к участию в охране объектов культурного наследия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иных объединений казаков к участию в мероприятиях по профилактике немедицинского потребления наркотических средств и психотропных веществ в рамках реализации Государственной программы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- февраль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контролю за оборотом наркотиков УМВД России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руководители иных объединений казаков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и противодействие немедицинскому потреблению наркотических средств и психотропных веществ среди молодежи Псковской области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и членов иных объединений казаков, привлеченных к участию в мероприятиях по профилактике немедицинского потребления наркотических средств и психотропных веществ</w:t>
            </w:r>
          </w:p>
        </w:tc>
      </w:tr>
      <w:tr>
        <w:tc>
          <w:tcPr>
            <w:gridSpan w:val="6"/>
            <w:tcW w:w="15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иными объединениями казаков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методических семинарах, направленных на выработку форм взаимодействия между иными объединениями казаков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иные объединения казаков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иными объединениями казаков, направленная на заключение договоров (соглашений) в целях такого сотрудничества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иных объединений казаков, принявших участие в методических семинарах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семинаре-совещании "Российское казачество"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иные объединения казачества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иными объединениями казаков, направленная на заключение договоров (соглашений) в целях такого сотрудничества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семинара-совещания "Российское казачество"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представителей иных объединений казаков в состав рабочей группы по делам казачества в Псковской области, созданной </w:t>
            </w:r>
            <w:hyperlink w:history="0" r:id="rId14" w:tooltip="Ссылка на КонсультантПлюс">
              <w:r>
                <w:rPr>
                  <w:sz w:val="20"/>
                  <w:color w:val="0000ff"/>
                </w:rPr>
                <w:t xml:space="preserve">пунктом 1</w:t>
              </w:r>
            </w:hyperlink>
            <w:r>
              <w:rPr>
                <w:sz w:val="20"/>
              </w:rPr>
              <w:t xml:space="preserve"> распоряжения Губернатора Псковской области от 22 июля 2013 г. N 36-РГ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образованием станиц, хуторов и мест компактного проживания российского казачества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не менее трех представителей иных объединений казаков в составе рабочей группы по делам казачества в Псковской области, созданной </w:t>
            </w:r>
            <w:hyperlink w:history="0" r:id="rId15" w:tooltip="Ссылка на КонсультантПлюс">
              <w:r>
                <w:rPr>
                  <w:sz w:val="20"/>
                  <w:color w:val="0000ff"/>
                </w:rPr>
                <w:t xml:space="preserve">пунктом 1</w:t>
              </w:r>
            </w:hyperlink>
            <w:r>
              <w:rPr>
                <w:sz w:val="20"/>
              </w:rPr>
              <w:t xml:space="preserve"> распоряжения Губернатора Псковской области от 22 июля 2013 г. N 36-РГ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казачьих обществ с Государственным фондом поддержки участников специальной военной операции "Защитники Отечества" по вопросам организации и оказания поддержки и помощи лицам, указанным в </w:t>
            </w:r>
            <w:hyperlink w:history="0" r:id="rId16" w:tooltip="Указ Президента РФ от 03.04.2023 N 232 (ред. от 10.04.2023) &quot;О создании Государственного фонда поддержки участников специальной военной операции &quot;Защитники Отечеств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03 апреля 2023 г. N 232 "О создании Государственного фонда поддержки участников специальной военной операции "Защитники Отечества", из числа казаков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иные объединения казаков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Государственного фонда поддержки участников специальной военной операции "Защитники Отечества" по Псковской области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от членов казачьих обществ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иные объединения казаков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Региональный ресурсный центр поддержки добровольчества Псковской области (штаб #МыВместе)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раненых или погибших в ходе проведения специальной военной операции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иные объединения казаков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Государственного фонда поддержки участников специальной военной операции "Защитники Отечества" по Псковской области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</w:tr>
      <w:tr>
        <w:tc>
          <w:tcPr>
            <w:gridSpan w:val="6"/>
            <w:tcW w:w="15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казачества. Участие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иных объединений казаков к проведению патриотических акций, в том числе связанных с обустройством памятников и мест захоронения воинов, погибших при защите Отечества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памятников и мест захоронения воинов, погибших при защите Отечества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патриотических акций, в том числе связанных с обустройством памятников и мест захоронения воинов, погибших при защите Отечества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иных объединений казаков к участию в организации и проведении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иных объединений казаков не менее чем в двух мероприятиях,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привлечение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спорту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иных объединений казаков в организации проведения регулярных физкультурных мероприятий и соревнований всех уровней, направленных на физическое развитие казачьей молодежи,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иных объединений казаков, принявших участие в мероприятиях по реализации Всероссийского физкультурно-спортивного комплекса "Готов к труду и обороне"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субъектов Российской Федерации, органами местного самоуправления муниципальных образований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социально ориентированных инициатив иных объединений казаков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иных объединений казаков, принявших участие в конкурсах на предоставление грантов Президента Российской Федерации и иных грантов, предоставляемых из средств федерального бюджета, областного и местных бюджетов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личностному и профессиональному развитию лидеров иных объединений казаков путем распространения информации среди лидеров иных объединений казаков о региональных мероприятиях в сфере реализации молодежной политики, о возможности участия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иных объединений казаков в мероприятиях в сфере реализации молодежной политики, Всероссийской форумной кампании и Всероссийском конкурсе молодежных проектов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иных объединений казаков, принявших участие во Всероссийской форумной кампании и Всероссийском конкурсе молодежных проектов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представителей иных объединений казаков к участию в форуме социально ориентированных некоммерческих организаций региона "Содействие", в добровольческих мероприятиях, проводимых на территории области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иных объединений казаков в форуме социально ориентированных некоммерческих организаций региона "Содействие", добровольческих мероприятиях, проводимых на территории области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форуме (слете) казачьей молодежи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</w:tr>
      <w:tr>
        <w:tc>
          <w:tcPr>
            <w:gridSpan w:val="6"/>
            <w:tcW w:w="15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конференций и семинаров по участию иных объединений казаков в сфере развития казачьей культуры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самодеятельных творческих коллективов иных объединений казаков, вовлеченных в процесс развития казачьей культуры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конференций и семинаров, количество участников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сохранение казачьей культуры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творческих казачьих коллективов, принявших участие в мероприятиях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отдела казачьей культуры Псковской области на базе государственного бюджетного учреждения культуры "Псковский областной центр народного творчества" как структурного подразделения, занимающегося вопросами сохранения, развития и актуализации казачьей культуры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отдела казачьей культуры Псковской области на базе государственного бюджетного учреждения культуры "Псковский областной центр народного творчества" как структурного подразделения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 отдел казачьей культуры Псковской области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фольклорном конкурсе "Казачий круг"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 от Псковской области</w:t>
            </w:r>
          </w:p>
        </w:tc>
      </w:tr>
      <w:tr>
        <w:tc>
          <w:tcPr>
            <w:gridSpan w:val="6"/>
            <w:tcW w:w="15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деятельности иных объединений казаков в сфере сельского хозяйства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сельскому хозяйству и государственному техническому надзору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иных объединений казаков в развитии сельского хозяйства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иных объединений казаков, получивших информационную поддержку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частных охранных организаций, учрежденных иными объединениями казаков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Росгвардии по Псковской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охраны социально значимых объектов организациями, учрежденными иными объединениями казаков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иных объединений казаков, получивших информационную поддержку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и развитие различных форм предпринимательской деятельности, осуществляемой членами иных объединений казаков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экономическому развитию и инвестиционной политике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сельскому хозяйству и государственному техническому надзору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экономической активности иных объединений казаков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иных объединений казаков, осуществляющих предпринимательскую деятельность, получивших региональную поддержку</w:t>
            </w:r>
          </w:p>
        </w:tc>
      </w:tr>
      <w:tr>
        <w:tc>
          <w:tcPr>
            <w:gridSpan w:val="6"/>
            <w:tcW w:w="15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иным объединениям казаков информационной и методической поддержки по участию в мероприятиях в рамках приграничного сотрудничества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экономическому развитию и инвестиционной политике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иных объединений казаков в мероприятиях в рамках приграничного сотрудничества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иных объединений казаков в международной встрече ветеранов Великой Отечественной войны и партизанского движения на стыке трех государств: России, Беларуси и Латвии на Кургане Дружбы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первое воскресенье июля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Псковское региональное общественное объединение "Казачья стража"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Пограничное управление ФСБ России по Псковской области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контактов и сотрудничества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иных казачьих объединений казаков, принявших участие в международной встрече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привлечения иных объединений казаков к участию в реализации программ по поддержке соотечественников, проживающих за рубежом, включая вопросы добровольного переселения соотечественников в Российскую Федерацию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труду и занятости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вопросам миграции УМВД России по Псковской области (по согласованию)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представителями иных объединений казаков </w:t>
            </w:r>
            <w:hyperlink w:history="0" r:id="rId17" w:tooltip="Постановление Правительства Псковской области от 25.12.2023 N 508 &quot;О государственной программе Псковской области &quot;Содействие занятости населе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подпрограммы</w:t>
              </w:r>
            </w:hyperlink>
            <w:r>
              <w:rPr>
                <w:sz w:val="20"/>
              </w:rPr>
              <w:t xml:space="preserve"> "Оказание содействия добровольному переселению в Псковскую область соотечественников, проживающих за рубежом" государственной программы Псковской области "Содействие занятости населения среди соотечественников, проживающих за рубежом"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реализации программ по поддержке соотечественников, проживающих за рубежом, включая вопросы добровольного переселения соотечественников в Российскую Федерацию</w:t>
            </w:r>
          </w:p>
        </w:tc>
      </w:tr>
      <w:tr>
        <w:tc>
          <w:tcPr>
            <w:gridSpan w:val="6"/>
            <w:tcW w:w="1559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</w:t>
            </w:r>
            <w:hyperlink w:history="0" r:id="rId1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казачьей культуры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121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деятельности российского казачества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Псковской области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благоприятного отношения жителей области к деятельности российского казачества</w:t>
            </w:r>
          </w:p>
        </w:tc>
        <w:tc>
          <w:tcPr>
            <w:tcW w:w="30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из числа молодежи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11.01.2024 N 19-р</w:t>
            <w:br/>
            <w:t>"О региональном плане мероприятий на 2024 - 2026 годы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11.01.2024 N 19-р</w:t>
            <w:br/>
            <w:t>"О региональном плане мероприятий на 2024 - 2026 годы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1774" TargetMode = "External"/>
	<Relationship Id="rId8" Type="http://schemas.openxmlformats.org/officeDocument/2006/relationships/hyperlink" Target="https://login.consultant.ru/link/?req=doc&amp;base=LAW&amp;n=359568" TargetMode = "External"/>
	<Relationship Id="rId9" Type="http://schemas.openxmlformats.org/officeDocument/2006/relationships/hyperlink" Target="https://login.consultant.ru/link/?req=doc&amp;base=LAW&amp;n=462469" TargetMode = "External"/>
	<Relationship Id="rId10" Type="http://schemas.openxmlformats.org/officeDocument/2006/relationships/hyperlink" Target="https://login.consultant.ru/link/?req=doc&amp;base=RLAW351&amp;n=79165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https://login.consultant.ru/link/?req=doc&amp;base=RLAW351&amp;n=96513&amp;dst=100035" TargetMode = "External"/>
	<Relationship Id="rId14" Type="http://schemas.openxmlformats.org/officeDocument/2006/relationships/hyperlink" Target="https://login.consultant.ru/link/?req=doc&amp;base=REXP351&amp;n=16483&amp;dst=100005" TargetMode = "External"/>
	<Relationship Id="rId15" Type="http://schemas.openxmlformats.org/officeDocument/2006/relationships/hyperlink" Target="https://login.consultant.ru/link/?req=doc&amp;base=REXP351&amp;n=16483&amp;dst=100005" TargetMode = "External"/>
	<Relationship Id="rId16" Type="http://schemas.openxmlformats.org/officeDocument/2006/relationships/hyperlink" Target="https://login.consultant.ru/link/?req=doc&amp;base=LAW&amp;n=444376&amp;dst=100011" TargetMode = "External"/>
	<Relationship Id="rId17" Type="http://schemas.openxmlformats.org/officeDocument/2006/relationships/hyperlink" Target="https://login.consultant.ru/link/?req=doc&amp;base=RLAW351&amp;n=96509&amp;dst=100222" TargetMode = "External"/>
	<Relationship Id="rId18" Type="http://schemas.openxmlformats.org/officeDocument/2006/relationships/hyperlink" Target="https://login.consultant.ru/link/?req=doc&amp;base=LAW&amp;n=359568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Псковской области от 11.01.2024 N 19-р
"О региональном плане мероприятий на 2024 - 2026 годы по реализации Стратегии государственной политики в отношении российского казачества на 2021 - 2030 годы на территории Псковской области"</dc:title>
  <dcterms:created xsi:type="dcterms:W3CDTF">2024-05-26T17:12:48Z</dcterms:created>
</cp:coreProperties>
</file>