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Кабинета Министров РА от 19.07.2022 N 165</w:t>
              <w:br/>
              <w:t xml:space="preserve">"О Порядке предоставления из республиканского бюджета Республики Адыгея субсидий юридическим лицам в целях возмещения затрат на исполнение государственного социального заказа на оказание государственных услуг в социальной сфере при реализации комплекса мер, направленных на повышение доступности и популяризацию туризма для детей школьного возраста, в 2022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АДЫГЕЯ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июля 2022 г. N 165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АДЫГЕЯ СУБСИДИЙ ЮРИДИЧЕСКИМ ЛИЦАМ В ЦЕЛЯХ</w:t>
      </w:r>
    </w:p>
    <w:p>
      <w:pPr>
        <w:pStyle w:val="2"/>
        <w:jc w:val="center"/>
      </w:pPr>
      <w:r>
        <w:rPr>
          <w:sz w:val="20"/>
        </w:rPr>
        <w:t xml:space="preserve">ВОЗМЕЩЕНИЯ ЗАТРАТ НА ИСПОЛНЕНИЕ ГОСУДАРСТВЕННОГО СОЦИАЛЬНОГО</w:t>
      </w:r>
    </w:p>
    <w:p>
      <w:pPr>
        <w:pStyle w:val="2"/>
        <w:jc w:val="center"/>
      </w:pPr>
      <w:r>
        <w:rPr>
          <w:sz w:val="20"/>
        </w:rPr>
        <w:t xml:space="preserve">ЗАКАЗА НА ОКАЗАНИЕ ГОСУДАРСТВЕННЫХ УСЛУГ В СОЦИАЛЬНОЙ СФЕРЕ</w:t>
      </w:r>
    </w:p>
    <w:p>
      <w:pPr>
        <w:pStyle w:val="2"/>
        <w:jc w:val="center"/>
      </w:pPr>
      <w:r>
        <w:rPr>
          <w:sz w:val="20"/>
        </w:rPr>
        <w:t xml:space="preserve">ПРИ РЕАЛИЗАЦИИ КОМПЛЕКСА МЕР, НАПРАВЛЕННЫХ НА ПОВЫШЕНИЕ</w:t>
      </w:r>
    </w:p>
    <w:p>
      <w:pPr>
        <w:pStyle w:val="2"/>
        <w:jc w:val="center"/>
      </w:pPr>
      <w:r>
        <w:rPr>
          <w:sz w:val="20"/>
        </w:rPr>
        <w:t xml:space="preserve">ДОСТУПНОСТИ И ПОПУЛЯРИЗАЦИЮ ТУРИЗМА ДЛЯ ДЕТЕЙ</w:t>
      </w:r>
    </w:p>
    <w:p>
      <w:pPr>
        <w:pStyle w:val="2"/>
        <w:jc w:val="center"/>
      </w:pPr>
      <w:r>
        <w:rPr>
          <w:sz w:val="20"/>
        </w:rPr>
        <w:t xml:space="preserve">ШКОЛЬНОГО ВОЗРАСТА, В 2022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04.11.2022) {КонсультантПлюс}">
        <w:r>
          <w:rPr>
            <w:sz w:val="20"/>
            <w:color w:val="0000ff"/>
          </w:rPr>
          <w:t xml:space="preserve">подпунктом 3 пункта 1 статьи 78.4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8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Кабинет Министров Республики Адыгея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республиканского бюджета Республики Адыгея субсидий юридическим лицам в целях возмещения затрат на исполнение государственного социального заказа на оказание государственных услуг в социальной сфере при реализации комплекса мер, направленных на повышение доступности и популяризацию туризма для детей школьного возраста, в 2022 году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Премьер-министра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А.КЕРАШЕВ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19 июля 2022 г. N 165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АДЫГЕЯ СУБСИДИЙ ЮРИДИЧЕСКИМ ЛИЦАМ В ЦЕЛЯХ</w:t>
      </w:r>
    </w:p>
    <w:p>
      <w:pPr>
        <w:pStyle w:val="2"/>
        <w:jc w:val="center"/>
      </w:pPr>
      <w:r>
        <w:rPr>
          <w:sz w:val="20"/>
        </w:rPr>
        <w:t xml:space="preserve">ВОЗМЕЩЕНИЯ ЗАТРАТ НА ИСПОЛНЕНИЕ ГОСУДАРСТВЕННОГО СОЦИАЛЬНОГО</w:t>
      </w:r>
    </w:p>
    <w:p>
      <w:pPr>
        <w:pStyle w:val="2"/>
        <w:jc w:val="center"/>
      </w:pPr>
      <w:r>
        <w:rPr>
          <w:sz w:val="20"/>
        </w:rPr>
        <w:t xml:space="preserve">ЗАКАЗА НА ОКАЗАНИЕ ГОСУДАРСТВЕННЫХ УСЛУГ В СОЦИАЛЬНОЙ СФЕРЕ</w:t>
      </w:r>
    </w:p>
    <w:p>
      <w:pPr>
        <w:pStyle w:val="2"/>
        <w:jc w:val="center"/>
      </w:pPr>
      <w:r>
        <w:rPr>
          <w:sz w:val="20"/>
        </w:rPr>
        <w:t xml:space="preserve">ПРИ РЕАЛИЗАЦИИ КОМПЛЕКСА МЕР, НАПРАВЛЕННЫХ НА ПОВЫШЕНИЕ</w:t>
      </w:r>
    </w:p>
    <w:p>
      <w:pPr>
        <w:pStyle w:val="2"/>
        <w:jc w:val="center"/>
      </w:pPr>
      <w:r>
        <w:rPr>
          <w:sz w:val="20"/>
        </w:rPr>
        <w:t xml:space="preserve">ДОСТУПНОСТИ И ПОПУЛЯРИЗАЦИЮ ТУРИЗМА ДЛЯ ДЕТЕЙ</w:t>
      </w:r>
    </w:p>
    <w:p>
      <w:pPr>
        <w:pStyle w:val="2"/>
        <w:jc w:val="center"/>
      </w:pPr>
      <w:r>
        <w:rPr>
          <w:sz w:val="20"/>
        </w:rPr>
        <w:t xml:space="preserve">ШКОЛЬНОГО ВОЗРАСТА, В 2022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предоставления из республиканского бюджета Республики Адыгея субсидий юридическим лицам в целях возмещения затрат на исполнение государственного социального заказа на оказание государственных услуг в социальной сфере при реализации комплекса мер, направленных на повышение доступности и популяризацию туризма для детей школьного возраста, в 2022 году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используемые в настоящем Порядке, применяются в значениях, установленных Федеральным </w:t>
      </w:r>
      <w:hyperlink w:history="0" r:id="rId9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29)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Комитетом Республики Адыгея по туризму и курортам (далее - Комитет),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2022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Целью предоставления субсидий является оплата соглашений о возмещении затрат, связанных с оказанием государственной услуги в социальной сфере "Создание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Федерации" (далее - государственная услуга) в соответствии с социальным сертификатом на получение государственной услуги (далее соответственно - социальный сертификат, соглашение о возмещении затрат).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Получателями субсидий являются юридические лица, являющиеся исполнителями государственной услуги, включенные в реестр исполнителей государственной услуги в соответствии с социальным сертификатом (далее соответственно - исполнители услуги, реестр исполнителей услуги), прошедшие отбор исполнителей услуги, предусмотренный </w:t>
      </w:r>
      <w:hyperlink w:history="0" r:id="rId10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1 части 2 статьи 9</w:t>
        </w:r>
      </w:hyperlink>
      <w:r>
        <w:rPr>
          <w:sz w:val="20"/>
        </w:rPr>
        <w:t xml:space="preserve"> Федерального закона, и соответствующие требованиям, указанным в </w:t>
      </w:r>
      <w:hyperlink w:history="0" r:id="rId11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3 статьи 9</w:t>
        </w:r>
      </w:hyperlink>
      <w:r>
        <w:rPr>
          <w:sz w:val="20"/>
        </w:rPr>
        <w:t xml:space="preserve"> Федерального закона.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получения субсидии исполнитель услуги представляет в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заключении соглашения о возмещении затрат и предоставлении субсидии по форме, установленной приказом Комитета (далее - заявление);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выписку из Единого государственного реестра юридических лиц (при первичном обращении в Комитет с заявлением);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свидетельства о внесении сведений о туроператоре в единый федеральный реестр туроператоров (при первичном обращении в Комитет с заявлением);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свидетельства о присвоении гостинице определенной категории (при первичном обращении в Комитет с заявлением);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справку налогового органа об отсутствии у исполнителя услуги недоимки по налогам и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25% балансовой стоимости активов на основании данных бухгалтерской отчетности за последний отчетный период (при первичном обращении в Комитет с заявлением);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сведения о судимости в отношении руководителя, членов коллегиального исполнительного органа, лица, исполняющего функции единоличного исполнительного органа, главного бухгалтера исполнителя услуги (при первичном обращении в Комитет с заявлением);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гарантийное письмо, содержащее сведения о соответствии исполнителя услуги требованиям, указанным в </w:t>
      </w:r>
      <w:hyperlink w:history="0" r:id="rId12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3 статьи 9</w:t>
        </w:r>
      </w:hyperlink>
      <w:r>
        <w:rPr>
          <w:sz w:val="20"/>
        </w:rPr>
        <w:t xml:space="preserve"> Федерального закона, с приложением документов, подтверждающих соответствие исполнителя услуги данным требованиям и непредусмотренных </w:t>
      </w:r>
      <w:hyperlink w:history="0" w:anchor="P49" w:tooltip="2) выписку из Единого государственного реестра юридических лиц (при первичном обращении в Комитет с заявлением)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53" w:tooltip="6) сведения о судимости в отношении руководителя, членов коллегиального исполнительного органа, лица, исполняющего функции единоличного исполнительного органа, главного бухгалтера исполнителя услуги (при первичном обращении в Комитет с заявлением)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 (при наличии в случае первичного обращения в Комитет с заявлением);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копию социального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заверенные руководителем исполнителя услуги копии документов, подтверждающие факт оказания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реестр на выплату субсидии по форме, установленной приказом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отчет об оказанных государственных услугах по форме, установленной приказом Комитета;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копию документа, удостоверяющего полномочия представителя исполнителя услуги;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копию документа, удостоверяющего личность представителя исполнителя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два экземпляра описи документов, представляемых в соответствии с настоящим пунктом (далее - опись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Копии документов, указанные в </w:t>
      </w:r>
      <w:hyperlink w:history="0" w:anchor="P50" w:tooltip="3) копию свидетельства о внесении сведений о туроператоре в единый федеральный реестр туроператоров (при первичном обращении в Комитет с заявлением)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, </w:t>
      </w:r>
      <w:hyperlink w:history="0" w:anchor="P51" w:tooltip="4) копию свидетельства о присвоении гостинице определенной категории (при первичном обращении в Комитет с заявлением)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55" w:tooltip="8) копию социального сертификата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w:anchor="P59" w:tooltip="12) копию документа, удостоверяющего полномочия представителя исполнителя услуги;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, </w:t>
      </w:r>
      <w:hyperlink w:history="0" w:anchor="P60" w:tooltip="13) копию документа, удостоверяющего личность представителя исполнителя услуги;">
        <w:r>
          <w:rPr>
            <w:sz w:val="20"/>
            <w:color w:val="0000ff"/>
          </w:rPr>
          <w:t xml:space="preserve">13 пункта 6</w:t>
        </w:r>
      </w:hyperlink>
      <w:r>
        <w:rPr>
          <w:sz w:val="20"/>
        </w:rPr>
        <w:t xml:space="preserve"> настоящего Порядка, представляются в Комитет с предъявлением подлинников. В день их поступления уполномоченный специалист Комитета производит сверку копий с оригиналами, регистрирует заявление и документы, представленные в соответствии с </w:t>
      </w:r>
      <w:hyperlink w:history="0" w:anchor="P47" w:tooltip="6. Для получения субсидии исполнитель услуги представляет в Комитет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 (далее - документы), в журнале регистрации заявлений, проставляет в двух экземплярах описи документов отметку о дате получения и лице, принявшем указанные заявление и документы, после чего оригиналы и второй экземпляр описи документов с отметкой о дате получения заявления и документов и лице, их принявшем, возвращаются исполнителю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Комитет в течение 10 рабочих дней со дня получения заявления и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заявление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проверяет наличие сведений об исполнителе услуги в реестре исполнителей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заключении соглашения о возмещении затрат и предоставлении субсидии или об отказе в заключении соглашения о возмещении затрат и предоставлении субсидии, которое оформляется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для отказа в заключении соглашения о возмещении затрат и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исполнителем услуг документов требованиям, установленным </w:t>
      </w:r>
      <w:hyperlink w:history="0" w:anchor="P47" w:tooltip="6. Для получения субсидии исполнитель услуги представляет в Комитет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исполнителем услуг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сведений об исполнителе услуги в реестре исполнителей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исполнителя услуги требованиям, указанным в </w:t>
      </w:r>
      <w:hyperlink w:history="0" r:id="rId13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3 статьи 9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Комитет в течение 3 рабочих дней со дня принятия решения об отказе в заключении соглашения о возмещении затрат и предоставлении субсидии направляет исполнителю услуг копию указанного решения через организации федеральной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об отказе в заключении соглашения о возмещении затрат и предоставлении субсидии может быть обжаловано в порядке, установленном </w:t>
      </w:r>
      <w:hyperlink w:history="0" r:id="rId14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административного судопроизводства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принятия решения о заключении соглашения о возмещении затрат и предоставлении субсидии Комитет в течение 3 рабочих дней со дня принятия указанного решения заключает с исполнителем услуг в электронной форме соглашение о возмещении затрат по типовой форме, установленной Министерством финансов Республики Адыгея. Соглашение о возмещении затрат подписывается усиленной квалифицированной электронной подписью руководителя Комитета и лица, уполномоченного действовать от имени исполнителя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Размер предоставляемой субсидии (R) определяется Комитетом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R = N x K x O,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норматив затрат на оказание государственной услуги в соответствующем финансовом году, утвержденный приказом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количество потребителей услуги, получивших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 - значение отраслевого корректирующего коэффициента к базовым нормативам затрат на оказание государственных услуг, оказываемых исполнителем услуг, утвержденное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Перечисление субсидии осуществляется Комитетом в срок не позднее 10 рабочих дней со дня заключения соглашения о возмещении затрат на расчетный счет исполнителя услуги, открытый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Субсидия подлежит возврату в республиканский бюджет Республики Адыгея в срок не позднее 10 рабочих дней со дня получения соответствующего требования Комитета или в срок, указанный в требовании уполномоченного органа государственного финансового контроля Республики Адыгея, в случае выявления по результатам контроля, предусмотренного </w:t>
      </w:r>
      <w:hyperlink w:history="0" r:id="rId15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закона, фактов несоблюдения порядка определения объема возмещения затрат на оказание государственной услуги, неисполнения (ненадлежащего исполнения) государственного социального заказа в объеме, определяемом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(1 - ФР / ПР),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- сумма субсидии, подлежащая возврату в республиканский бюджет Республики Адыгея (в рублях);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предоставленной исполнителю услуги (в рублях);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ФР - количество фактически оказанных потребителю услуги государственных услуг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 - количество потребителей услуги, указанное в реестре на выплату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РА от 19.07.2022 N 165</w:t>
            <w:br/>
            <w:t>"О Порядке предоставления из республиканского бюджета Республики...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296EE39B95C69967BA2620036BCA0B9D6E631C8D700D22CCF426A8286C0A196BDF9717F6FD8580B110659C0F21E660BFCEE48AB2FA4f3iFH" TargetMode = "External"/>
	<Relationship Id="rId8" Type="http://schemas.openxmlformats.org/officeDocument/2006/relationships/hyperlink" Target="consultantplus://offline/ref=B296EE39B95C69967BA2620036BCA0B9D1E036CED300D22CCF426A8286C0A196BDF971786DDC5A04405C49C4BB4A6B14FDF157A831A43DDBf1i7H" TargetMode = "External"/>
	<Relationship Id="rId9" Type="http://schemas.openxmlformats.org/officeDocument/2006/relationships/hyperlink" Target="consultantplus://offline/ref=B296EE39B95C69967BA2620036BCA0B9D1E036CED300D22CCF426A8286C0A196AFF929746CDC460144491F95FDf1iDH" TargetMode = "External"/>
	<Relationship Id="rId10" Type="http://schemas.openxmlformats.org/officeDocument/2006/relationships/hyperlink" Target="consultantplus://offline/ref=B296EE39B95C69967BA2620036BCA0B9D1E036CED300D22CCF426A8286C0A196BDF971786DDC5809415C49C4BB4A6B14FDF157A831A43DDBf1i7H" TargetMode = "External"/>
	<Relationship Id="rId11" Type="http://schemas.openxmlformats.org/officeDocument/2006/relationships/hyperlink" Target="consultantplus://offline/ref=B296EE39B95C69967BA2620036BCA0B9D1E036CED300D22CCF426A8286C0A196BDF971786DDC5809435C49C4BB4A6B14FDF157A831A43DDBf1i7H" TargetMode = "External"/>
	<Relationship Id="rId12" Type="http://schemas.openxmlformats.org/officeDocument/2006/relationships/hyperlink" Target="consultantplus://offline/ref=B296EE39B95C69967BA2620036BCA0B9D1E036CED300D22CCF426A8286C0A196BDF971786DDC5809435C49C4BB4A6B14FDF157A831A43DDBf1i7H" TargetMode = "External"/>
	<Relationship Id="rId13" Type="http://schemas.openxmlformats.org/officeDocument/2006/relationships/hyperlink" Target="consultantplus://offline/ref=B296EE39B95C69967BA2620036BCA0B9D1E036CED300D22CCF426A8286C0A196BDF971786DDC5809435C49C4BB4A6B14FDF157A831A43DDBf1i7H" TargetMode = "External"/>
	<Relationship Id="rId14" Type="http://schemas.openxmlformats.org/officeDocument/2006/relationships/hyperlink" Target="consultantplus://offline/ref=B296EE39B95C69967BA2620036BCA0B9D6E535CFDC07D22CCF426A8286C0A196AFF929746CDC460144491F95FDf1iDH" TargetMode = "External"/>
	<Relationship Id="rId15" Type="http://schemas.openxmlformats.org/officeDocument/2006/relationships/hyperlink" Target="consultantplus://offline/ref=B296EE39B95C69967BA2620036BCA0B9D1E036CED300D22CCF426A8286C0A196BDF971786DDC5B034D5C49C4BB4A6B14FDF157A831A43DDBf1i7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РА от 19.07.2022 N 165
"О Порядке предоставления из республиканского бюджета Республики Адыгея субсидий юридическим лицам в целях возмещения затрат на исполнение государственного социального заказа на оказание государственных услуг в социальной сфере при реализации комплекса мер, направленных на повышение доступности и популяризацию туризма для детей школьного возраста, в 2022 году"</dc:title>
  <dcterms:created xsi:type="dcterms:W3CDTF">2022-11-10T07:34:31Z</dcterms:created>
</cp:coreProperties>
</file>