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труда и соцразвития РА от 11.12.2023 N 327</w:t>
              <w:br/>
              <w:t xml:space="preserve">"Об утверждении порядка определения объема и предоставления субсидии автономной некоммерческой организации "Оператор грантов по развитию гражданского общества" в 2023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СОЦИАЛЬНОГО РАЗВИТИЯ</w:t>
      </w:r>
    </w:p>
    <w:p>
      <w:pPr>
        <w:pStyle w:val="2"/>
        <w:jc w:val="center"/>
      </w:pPr>
      <w:r>
        <w:rPr>
          <w:sz w:val="20"/>
        </w:rPr>
        <w:t xml:space="preserve">РЕСПУБЛИКИ АДЫГЕЯ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декабря 2023 г. N 327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ПОРЯДКА ОПРЕДЕЛЕНИЯ ОБЪЕМА И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АВТОНОМНОЙ НЕКОММЕРЧЕСКОЙ ОРГАНИЗАЦИИ "ОПЕРАТОР ГРАНТОВ</w:t>
      </w:r>
    </w:p>
    <w:p>
      <w:pPr>
        <w:pStyle w:val="2"/>
        <w:jc w:val="center"/>
      </w:pPr>
      <w:r>
        <w:rPr>
          <w:sz w:val="20"/>
        </w:rPr>
        <w:t xml:space="preserve">ПО РАЗВИТИЮ ГРАЖДАНСКОГО ОБЩЕСТВА"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02.11.2023) ------------ Недействующая редакция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9" w:tooltip="Закон Республики Адыгея от 12.12.2022 N 140 (ред. от 16.11.2023) &quot;О республиканском бюджете Республики Адыгея на 2023 год и на плановый период 2024 и 2025 годов&quot; (принят ГС - Хасэ РА 05.12.2022) ------------ Недействующая редакция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Закона Республики Адыгея от 12 декабря 2022 года N 140 "О республиканском бюджете Республики Адыгея на 2023 год и на плановый период 2024 и 2025 годов", в целях эффективной реализации мер по поддержке социально ориентированных некоммерческих организаций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субсидии из республиканского бюджета Республики Адыгея автономной некоммерческой организации "Оператор грантов по развитию гражданского общества" на обеспечение ее деятельности в 2023 году согласно приложению N 1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Информационно-правовому отделу: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размещение настоящего приказа на сайте Министерства труда и социального развития Республики Адыгея в информационно-телекоммуникационной сети общего пользования и на официальном Интернет-сайте исполнительных органов государственной власти Республики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направить настоящий приказ для опубликования в газеты "Советская Адыгея", "Адыгэ Макъ" и ежемесячном сборнике "Собрание законодательства Республики Адыгея".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Даурова Р.А.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Д.Р.МИРЗА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11 декабря 2023 г. N 327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В 2023 ГОДУ АВТОНОМНОЙ НЕКОММЕРЧЕСКОЙ ОРГАНИЗАЦИИ</w:t>
      </w:r>
    </w:p>
    <w:p>
      <w:pPr>
        <w:pStyle w:val="2"/>
        <w:jc w:val="center"/>
      </w:pPr>
      <w:r>
        <w:rPr>
          <w:sz w:val="20"/>
        </w:rPr>
        <w:t xml:space="preserve">"ОПЕРАТОР ГРАНТОВ ПО РАЗВИТИЮ ГРАЖДАНСКОГО ОБЩЕСТВА"</w:t>
      </w:r>
    </w:p>
    <w:p>
      <w:pPr>
        <w:pStyle w:val="2"/>
        <w:jc w:val="center"/>
      </w:pPr>
      <w:r>
        <w:rPr>
          <w:sz w:val="20"/>
        </w:rPr>
        <w:t xml:space="preserve">В ЦЕЛЯХ ПРЕДОСТАВЛЕНИЯ УСЛУГ, НАПРАВЛЕННЫХ НА РЕАЛИЗАЦИЮ МЕР</w:t>
      </w:r>
    </w:p>
    <w:p>
      <w:pPr>
        <w:pStyle w:val="2"/>
        <w:jc w:val="center"/>
      </w:pPr>
      <w:r>
        <w:rPr>
          <w:sz w:val="20"/>
        </w:rPr>
        <w:t xml:space="preserve">ПО ОКАЗАНИЮ ФИНАНСОВОЙ ПОДДЕРЖКИ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ОСУЩЕСТВЛЯЮЩИМ ДЕЯТЕЛЬНОСТЬ</w:t>
      </w:r>
    </w:p>
    <w:p>
      <w:pPr>
        <w:pStyle w:val="2"/>
        <w:jc w:val="center"/>
      </w:pPr>
      <w:r>
        <w:rPr>
          <w:sz w:val="20"/>
        </w:rPr>
        <w:t xml:space="preserve">В РЕСПУБЛИКЕ АДЫГЕЯ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Общее положение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определения объема и предоставления субсидии из республиканского бюджета Республики Адыгея автономной некоммерческой организации "Оператор грантов по развитию гражданского общества" (далее - Организация) на обеспечение ее деятельности в 2023 году.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в целях обеспечения деятельности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оплату труда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выплату пособия по временной нетрудоспособности;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оплату услуг связи, использования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оплату услуг по поддержке сайтов организации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 оплату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 арендную плату за пользование помещением;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 оплату расходов, связанных со служебными командировками работников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 приобретение основных средств, необходимых для осуществления текущей деятельности, мебели, средств вычислительной техники и оргтехники;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 приобретение материальных запасов, в том числе канцелярских товаров, хозяйственных материалов, расходных материалов для оргтехники;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на оплату расходов по техническому обслуживанию, ремонту и замене расходных материалов мебели, средств вычислительной техники и оргтехники;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на оплату услуг сторонних организаций и физических лиц, связанных с уставной деятельностью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на оплату расходов на обучение и повышение квалификации сотрудников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на оплату расходов аудиторской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на оплату расходов на приобретение, обслуживание программ для ведения бухгалтерского, налогового учета, справочно-правовых и иных систем, необходимых для работы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на оплату услуг кредитной организации за расчетно-кассовое обслуживание;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на оплату налогов, сборов и иных обязательных платежей, связанных с осуществлением организацией уставной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на оплату расходов на изготовление презентационного материала о деятельности организации (визитных карточек, баннеров, плакатов, сувенирной продукции с фирменной символикой, информационных пособий, видеороликов, фильмов и другого);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на оплату расходов на продвижение информации об услугах организации, в том числе услугах, предоставляемых на базе многофункциональных центров для бизнеса и центров оказания услуг, в средствах массовой информации, включая телевидение, радио, печать, наружную рекламу, информационно-телекоммуникационную сеть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на оплату расходов, связанных с монтажными работами и настройкой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на охрану, услуги по уборке и содержанию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на оплату расходов, связанных с техническим обслуживанием автомобиля, приобретением горюче-смазочных материалов, полисов обязательного страхования гражданской ответственности владельцев транспортных средств.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Министерством труда и социального развития Республики Адыгея (далее - Министерство),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2023 финансовый год в соответствии с </w:t>
      </w:r>
      <w:hyperlink w:history="0" r:id="rId10" w:tooltip="Закон Республики Адыгея от 12.12.2022 N 140 (ред. от 16.11.2023) &quot;О республиканском бюджете Республики Адыгея на 2023 год и на плановый период 2024 и 2025 годов&quot; (принят ГС - Хасэ РА 05.12.2022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Адыгея от 12 декабря 2022 года N 140 "О республиканском бюджете Республики Адыгея на 2023 год и на плановый период 2025 и 2026 годов" (далее - Закон о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определена получателем субсидии в 2023 году в соответствии с </w:t>
      </w:r>
      <w:hyperlink w:history="0" r:id="rId11" w:tooltip="Закон Республики Адыгея от 12.12.2022 N 140 (ред. от 16.11.2023) &quot;О республиканском бюджете Республики Адыгея на 2023 год и на плановый период 2024 и 2025 годов&quot; (принят ГС - Хасэ РА 05.12.2022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о субсидиях размещены на едином портале бюджетной системы Российской Федерации в информационно-телекоммуникационной сети "Интернет" (далее - единый портал) не позднее 15-го рабочего дня, следующего за днем принятия закона о республиканском бюджете Республики Адыгея на 2023 год и на плановый период 2024 и 2025 годов.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74" w:name="P74"/>
    <w:bookmarkEnd w:id="74"/>
    <w:p>
      <w:pPr>
        <w:pStyle w:val="0"/>
        <w:ind w:firstLine="540"/>
        <w:jc w:val="both"/>
      </w:pPr>
      <w:r>
        <w:rPr>
          <w:sz w:val="20"/>
        </w:rPr>
        <w:t xml:space="preserve">1. Для получения субсидии на первое число месяца, предшествующего месяцу, в котором планируется заключение соглашения о предоставлении субсидии, организация должна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организации должна отсутствовать просроченная задолженность по возврату в республиканский бюджет Республики Адыгея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не должна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не должна являться иностранным юридическим лицом, в том числе местом регистрации которой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не должна получать средства из республиканского бюджета Республики Адыгея на основании иных нормативных правовых актов Республики Адыгея на цель, установленную </w:t>
      </w:r>
      <w:hyperlink w:history="0" w:anchor="P46" w:tooltip="2. Субсидия предоставляется в целях обеспечения деятельности организации:">
        <w:r>
          <w:rPr>
            <w:sz w:val="20"/>
            <w:color w:val="0000ff"/>
          </w:rPr>
          <w:t xml:space="preserve">пунктом 2 раздела I</w:t>
        </w:r>
      </w:hyperlink>
      <w:r>
        <w:rPr>
          <w:sz w:val="20"/>
        </w:rPr>
        <w:t xml:space="preserve"> настоящего Порядка.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получения субсидии, в том числе подтверждения соответствия требованиям, указанным в </w:t>
      </w:r>
      <w:hyperlink w:history="0" w:anchor="P74" w:tooltip="1. Для получения субсидии на первое число месяца, предшествующего месяцу, в котором планируется заключение соглашения о предоставлении субсидии, организация должна соответствовать следующим требованиям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раздела, организация представляет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справку налогового органа об исполнении организацией обязанности по уплате налогов, сборов, страховых взносов, пеней, штрафов, процентов, подтверждающую отсутствие по состоянию на любую дату в течение периода, равного 30 календарным дням, предшествующего дате подачи документов для получения субсидии, у организации просроченной задолженности по налогам, сборам и иным обязательным платежам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на первое число месяца, предшествующего месяцу, в котором планируется заключение соглашения о предоставлении субсидии, о том, что организация не получает средства из республиканского бюджета Республики Адыгея на основании иных нормативных правовых актов Республики Адыгея на цель, установленную </w:t>
      </w:r>
      <w:hyperlink w:history="0" w:anchor="P46" w:tooltip="2. Субсидия предоставляется в целях обеспечения деятельности организации:">
        <w:r>
          <w:rPr>
            <w:sz w:val="20"/>
            <w:color w:val="0000ff"/>
          </w:rPr>
          <w:t xml:space="preserve">пунктом 2 раздела I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на первое число месяца, предшествующего месяцу, в котором планируется заключение соглашения о предоставлении субсидии, о том, что у организации отсутствует просроченная задолженность по возврату в республиканский бюджет Республики Адыгея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Министерство в течение 5 рабочих дней со дня получения документов, указанных в </w:t>
      </w:r>
      <w:hyperlink w:history="0" w:anchor="P80" w:tooltip="2. Для получения субсидии, в том числе подтверждения соответствия требованиям, указанным в пункте 1 настоящего раздела, организация представляет в Министерство следующие документы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раздела (далее - документы):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проверяет организацию на соответствие требованиям, указанным в </w:t>
      </w:r>
      <w:hyperlink w:history="0" w:anchor="P74" w:tooltip="1. Для получения субсидии на первое число месяца, предшествующего месяцу, в котором планируется заключение соглашения о предоставлении субсидии, организация должна соответствовать следующим требованиям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 предоставлении субсидии или об отказе в предоставлении субсидии, которое оформляется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организации требованиям, предусмотренным </w:t>
      </w:r>
      <w:hyperlink w:history="0" w:anchor="P74" w:tooltip="1. Для получения субсидии на первое число месяца, предшествующего месяцу, в котором планируется заключение соглашения о предоставлении субсидии, организация должна соответствовать следующим требованиям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организацией документов требованиям, определенным в соответствии с </w:t>
      </w:r>
      <w:hyperlink w:history="0" w:anchor="P80" w:tooltip="2. Для получения субсидии, в том числе подтверждения соответствия требованиям, указанным в пункте 1 настоящего раздела, организация представляет в Министерство следующие документы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раздела,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факта недостоверности представленной организацией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Министерство в течение 3 рабочих дней со дня принятия решения об отказе в предоставлении субсидии направляет организации копию указанного решения через организации федеральной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принятия решения о предоставлении субсидии Министерство в течение 1 рабочего дня со дня его принятия уведомляет организацию с использованием телефонной связи о дате заключения соглашения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Субсидия предоставляется в соответствии с соглашением о предоставлении субсидии, заключаемым в течение 3 рабочих дней со дня принятия решения о предоставлении субсидии между Министерством и организацией в соответствии с типовой формой, установленной Министерством финансов Республики Адыгея, с учетом положений </w:t>
      </w:r>
      <w:hyperlink w:history="0" r:id="rId12" w:tooltip="&quot;Бюджетный кодекс Российской Федерации&quot; от 31.07.1998 N 145-ФЗ (ред. от 02.11.2023) ------------ Недействующая редакция {КонсультантПлюс}">
        <w:r>
          <w:rPr>
            <w:sz w:val="20"/>
            <w:color w:val="0000ff"/>
          </w:rPr>
          <w:t xml:space="preserve">статьи 78.1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обязательств, указанных в </w:t>
      </w:r>
      <w:hyperlink w:history="0" w:anchor="P68" w:tooltip="3. Субсидии предоставляются Министерством труда и социального развития Республики Адыгея (далее - Министерство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2023 финансовый год в соответствии с Законом Республики Адыгея от 12 декабря 2022 года N 140 &quot;О республиканском бюджете Республики Адыгея на 2023 год и на плановый период 2025 и 2026 годов&quot;...">
        <w:r>
          <w:rPr>
            <w:sz w:val="20"/>
            <w:color w:val="0000ff"/>
          </w:rPr>
          <w:t xml:space="preserve">пункте 3 раздела I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Размер субсидии рассчитывается как сумма планируемых расходов организации по направлениям расходов, указанным в смете расходов, представляемой организацией в Министерство при заключении соглашения,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 = S</w:t>
      </w:r>
      <w:r>
        <w:rPr>
          <w:sz w:val="20"/>
          <w:vertAlign w:val="superscript"/>
        </w:rPr>
        <w:t xml:space="preserve">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размер субсидии, предоставляемой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perscript"/>
        </w:rPr>
        <w:t xml:space="preserve">1</w:t>
      </w:r>
      <w:r>
        <w:rPr>
          <w:sz w:val="20"/>
        </w:rPr>
        <w:t xml:space="preserve"> - расходы связанные с обеспечением деятельности организации, указанные в </w:t>
      </w:r>
      <w:hyperlink w:history="0" w:anchor="P46" w:tooltip="2. Субсидия предоставляется в целях обеспечения деятельности организации:">
        <w:r>
          <w:rPr>
            <w:sz w:val="20"/>
            <w:color w:val="0000ff"/>
          </w:rPr>
          <w:t xml:space="preserve">пункте 2 раздела I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Субсидия подлежит возврату в республиканский бюджет Республики Адыгея в порядке, установленном бюджетным законодательством, не позднее 10 рабочих дней со дня получения соответствующего требования Министерства или в срок, указанный в требовании уполномоченного органа государственного финансового контроля Республики Адыгея, в случае нарушения организацией условий ее предоставления.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Результатами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мер по оказанию финансовой поддержки (предоставление субсидий (грантов), на конкурсной основе) социально ориентированным некоммерческим организациям, осуществляющим деятельность в Республике Адыгея, направленная на развитие институтов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информационная и консультационная поддержка некоммерческих неправительственных организаций, реализующих социально значимые проекты на территории Республики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Перечисление субсидии осуществляется не позднее 10 рабочих дней со дня заключения соглашения о предоставлении субсидии на расчетный счет, открытый организацией в учреждениях Центрального банка Российской Федерации или кредитных организациях.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Организация представляет в Министерство следующую отчетность по формам, определенным типовыми формами соглашения, установленными Министерством финансов Республики Адыгея: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достижении значений результатов предоставления субсидии, указанных в </w:t>
      </w:r>
      <w:hyperlink w:history="0" w:anchor="P105" w:tooltip="11. Результатами предоставления субсидии являются:">
        <w:r>
          <w:rPr>
            <w:sz w:val="20"/>
            <w:color w:val="0000ff"/>
          </w:rPr>
          <w:t xml:space="preserve">пункте 11 раздела II</w:t>
        </w:r>
      </w:hyperlink>
      <w:r>
        <w:rPr>
          <w:sz w:val="20"/>
        </w:rPr>
        <w:t xml:space="preserve"> настоящего Порядка, в срок не позднее первого рабочего дня, следующего за отчетным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об осуществлении расходов, источником финансового обеспечения которых является субсидия, ежеквартально в срок не позднее 3 рабочего дня, следующего за отчетным кварталом.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Министерство как получатель бюджетных средств вправе устанавливать в соглашении сроки и формы предоставления организацией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Требованиями об осуществлении контроля за соблюдением условий и порядка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проверка Министерством как получателем бюджетных средств соблюдения организацией порядка и условий предоставления субсидии, в том числе в части достижения результатов предоставления субсидии, указанных в </w:t>
      </w:r>
      <w:hyperlink w:history="0" w:anchor="P105" w:tooltip="11. Результатами предоставления субсидии являются:">
        <w:r>
          <w:rPr>
            <w:sz w:val="20"/>
            <w:color w:val="0000ff"/>
          </w:rPr>
          <w:t xml:space="preserve">пункте 11 раздела II</w:t>
        </w:r>
      </w:hyperlink>
      <w:r>
        <w:rPr>
          <w:sz w:val="20"/>
        </w:rPr>
        <w:t xml:space="preserve"> настоящего Порядка, а также проверка органами государственного финансового контроля в соответствии со </w:t>
      </w:r>
      <w:hyperlink w:history="0" r:id="rId13" w:tooltip="&quot;Бюджетный кодекс Российской Федерации&quot; от 31.07.1998 N 145-ФЗ (ред. от 02.11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4" w:tooltip="&quot;Бюджетный кодекс Российской Федерации&quot; от 31.07.1998 N 145-ФЗ (ред. от 02.11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Министерством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подлежит возврату в республиканский бюджет Республики Адыгея в срок не позднее 10 рабочих дней со дня получения соответствующего требования Министерства или в срок, указанный в требовании органа государственного финансового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нарушения организацией условий, установленных при предоставлении субсидии, выявленного в том числе по фактам проверок, проведенных Министерством и органом государственного финансового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недостижения значения результатов предоставления субсидии, указанных в </w:t>
      </w:r>
      <w:hyperlink w:history="0" w:anchor="P105" w:tooltip="11. Результатами предоставления субсидии являются:">
        <w:r>
          <w:rPr>
            <w:sz w:val="20"/>
            <w:color w:val="0000ff"/>
          </w:rPr>
          <w:t xml:space="preserve">пункте 11 раздела II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труда и соцразвития РА от 11.12.2023 N 327</w:t>
            <w:br/>
            <w:t>"Об утверждении порядка определения объема и предоставлен...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1085&amp;dst=103431" TargetMode = "External"/>
	<Relationship Id="rId8" Type="http://schemas.openxmlformats.org/officeDocument/2006/relationships/hyperlink" Target="https://login.consultant.ru/link/?req=doc&amp;base=LAW&amp;n=435381" TargetMode = "External"/>
	<Relationship Id="rId9" Type="http://schemas.openxmlformats.org/officeDocument/2006/relationships/hyperlink" Target="https://login.consultant.ru/link/?req=doc&amp;base=RLAW977&amp;n=88083&amp;dst=100122" TargetMode = "External"/>
	<Relationship Id="rId10" Type="http://schemas.openxmlformats.org/officeDocument/2006/relationships/hyperlink" Target="https://login.consultant.ru/link/?req=doc&amp;base=RLAW977&amp;n=88083" TargetMode = "External"/>
	<Relationship Id="rId11" Type="http://schemas.openxmlformats.org/officeDocument/2006/relationships/hyperlink" Target="https://login.consultant.ru/link/?req=doc&amp;base=RLAW977&amp;n=88083" TargetMode = "External"/>
	<Relationship Id="rId12" Type="http://schemas.openxmlformats.org/officeDocument/2006/relationships/hyperlink" Target="https://login.consultant.ru/link/?req=doc&amp;base=LAW&amp;n=461085&amp;dst=103431" TargetMode = "External"/>
	<Relationship Id="rId13" Type="http://schemas.openxmlformats.org/officeDocument/2006/relationships/hyperlink" Target="https://login.consultant.ru/link/?req=doc&amp;base=LAW&amp;n=461085&amp;dst=3704" TargetMode = "External"/>
	<Relationship Id="rId14" Type="http://schemas.openxmlformats.org/officeDocument/2006/relationships/hyperlink" Target="https://login.consultant.ru/link/?req=doc&amp;base=LAW&amp;n=461085&amp;dst=37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соцразвития РА от 11.12.2023 N 327
"Об утверждении порядка определения объема и предоставления субсидии автономной некоммерческой организации "Оператор грантов по развитию гражданского общества" в 2023 году"</dc:title>
  <dcterms:created xsi:type="dcterms:W3CDTF">2024-05-20T16:56:14Z</dcterms:created>
</cp:coreProperties>
</file>