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Управления по охране и использованию объектов культурного наследия РА от 23.01.2024 N 3</w:t>
              <w:br/>
              <w:t xml:space="preserve">"Об утверждении административного регламента предоставления Управлением по охране и использованию объектов культурного наследия Республики Адыгея государственной услуги "Оценка качества оказания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ПО ОХРАНЕ И ИСПОЛЬЗОВАНИЮ ОБЪЕКТОВ КУЛЬТУРНОГО</w:t>
      </w:r>
    </w:p>
    <w:p>
      <w:pPr>
        <w:pStyle w:val="2"/>
        <w:jc w:val="center"/>
      </w:pPr>
      <w:r>
        <w:rPr>
          <w:sz w:val="20"/>
        </w:rPr>
        <w:t xml:space="preserve">НАСЛЕДИЯ РЕСПУБЛИКИ АДЫГЕЯ</w:t>
      </w:r>
    </w:p>
    <w:p>
      <w:pPr>
        <w:pStyle w:val="2"/>
        <w:jc w:val="both"/>
      </w:pPr>
      <w:r>
        <w:rPr>
          <w:sz w:val="20"/>
        </w:rPr>
      </w:r>
    </w:p>
    <w:p>
      <w:pPr>
        <w:pStyle w:val="2"/>
        <w:jc w:val="center"/>
      </w:pPr>
      <w:r>
        <w:rPr>
          <w:sz w:val="20"/>
        </w:rPr>
        <w:t xml:space="preserve">ПРИКАЗ</w:t>
      </w:r>
    </w:p>
    <w:p>
      <w:pPr>
        <w:pStyle w:val="2"/>
        <w:jc w:val="center"/>
      </w:pPr>
      <w:r>
        <w:rPr>
          <w:sz w:val="20"/>
        </w:rPr>
        <w:t xml:space="preserve">от 23 января 2024 г. N 3</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АДМИНИСТРАТИВНОГО РЕГЛАМЕНТА</w:t>
      </w:r>
    </w:p>
    <w:p>
      <w:pPr>
        <w:pStyle w:val="2"/>
        <w:jc w:val="center"/>
      </w:pPr>
      <w:r>
        <w:rPr>
          <w:sz w:val="20"/>
        </w:rPr>
        <w:t xml:space="preserve">ПРЕДОСТАВЛЕНИЯ УПРАВЛЕНИЕМ ПО ОХРАНЕ</w:t>
      </w:r>
    </w:p>
    <w:p>
      <w:pPr>
        <w:pStyle w:val="2"/>
        <w:jc w:val="center"/>
      </w:pPr>
      <w:r>
        <w:rPr>
          <w:sz w:val="20"/>
        </w:rPr>
        <w:t xml:space="preserve">И ИСПОЛЬЗОВАНИЮ ОБЪЕКТОВ КУЛЬТУРНОГО НАСЛЕДИЯ</w:t>
      </w:r>
    </w:p>
    <w:p>
      <w:pPr>
        <w:pStyle w:val="2"/>
        <w:jc w:val="center"/>
      </w:pPr>
      <w:r>
        <w:rPr>
          <w:sz w:val="20"/>
        </w:rPr>
        <w:t xml:space="preserve">РЕСПУБЛИКИ АДЫГЕЯ ГОСУДАРСТВЕННОЙ УСЛУГИ "ОЦЕНКА</w:t>
      </w:r>
    </w:p>
    <w:p>
      <w:pPr>
        <w:pStyle w:val="2"/>
        <w:jc w:val="center"/>
      </w:pPr>
      <w:r>
        <w:rPr>
          <w:sz w:val="20"/>
        </w:rPr>
        <w:t xml:space="preserve">КАЧЕСТВА ОКАЗАНИЯ ОБЩЕСТВЕННО ПОЛЕЗНЫХ УСЛУГ В СФЕРЕ</w:t>
      </w:r>
    </w:p>
    <w:p>
      <w:pPr>
        <w:pStyle w:val="2"/>
        <w:jc w:val="center"/>
      </w:pPr>
      <w:r>
        <w:rPr>
          <w:sz w:val="20"/>
        </w:rPr>
        <w:t xml:space="preserve">СОДЕЙСТВИЯ В ОХРАНЕ И РЕСТАВРАЦИИ ОБЪЕКТОВ КУЛЬТУРНОГО</w:t>
      </w:r>
    </w:p>
    <w:p>
      <w:pPr>
        <w:pStyle w:val="2"/>
        <w:jc w:val="center"/>
      </w:pPr>
      <w:r>
        <w:rPr>
          <w:sz w:val="20"/>
        </w:rPr>
        <w:t xml:space="preserve">НАСЛЕДИЯ (ПАМЯТНИКОВ ИСТОРИИ И КУЛЬТУРЫ) НАРОДОВ РОССИЙСКОЙ</w:t>
      </w:r>
    </w:p>
    <w:p>
      <w:pPr>
        <w:pStyle w:val="2"/>
        <w:jc w:val="center"/>
      </w:pPr>
      <w:r>
        <w:rPr>
          <w:sz w:val="20"/>
        </w:rPr>
        <w:t xml:space="preserve">ФЕДЕРАЦИИ (ПАМЯТНИКОВ, АНСАМБЛЕЙ, ДОСТОПРИМЕЧАТЕЛЬНЫХ МЕСТ,</w:t>
      </w:r>
    </w:p>
    <w:p>
      <w:pPr>
        <w:pStyle w:val="2"/>
        <w:jc w:val="center"/>
      </w:pPr>
      <w:r>
        <w:rPr>
          <w:sz w:val="20"/>
        </w:rPr>
        <w:t xml:space="preserve">МЕСТ ЗАХОРОНЕНИЙ)"</w:t>
      </w:r>
    </w:p>
    <w:p>
      <w:pPr>
        <w:pStyle w:val="0"/>
        <w:jc w:val="both"/>
      </w:pPr>
      <w:r>
        <w:rPr>
          <w:sz w:val="20"/>
        </w:rPr>
      </w:r>
    </w:p>
    <w:p>
      <w:pPr>
        <w:pStyle w:val="0"/>
        <w:ind w:firstLine="540"/>
        <w:jc w:val="both"/>
      </w:pPr>
      <w:r>
        <w:rPr>
          <w:sz w:val="20"/>
        </w:rPr>
        <w:t xml:space="preserve">В соответствии с постановлениями Правительства Российской Федерации от 27 октября 2016 года </w:t>
      </w:r>
      <w:hyperlink w:history="0" r:id="rId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N 1096</w:t>
        </w:r>
      </w:hyperlink>
      <w:r>
        <w:rPr>
          <w:sz w:val="20"/>
        </w:rPr>
        <w:t xml:space="preserve"> "Об утверждении перечня общественно полезных услуг и критериев оценки качества их оказания", от 26 января 2017 года </w:t>
      </w:r>
      <w:hyperlink w:history="0" r:id="rId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N 89</w:t>
        </w:r>
      </w:hyperlink>
      <w:r>
        <w:rPr>
          <w:sz w:val="20"/>
        </w:rPr>
        <w:t xml:space="preserve"> "О реестре некоммерческих организаций - исполнителей общественно полезных услуг", </w:t>
      </w:r>
      <w:hyperlink w:history="0" r:id="rId9" w:tooltip="Распоряжение Кабинета Министров РА от 19.08.2019 N 222-р (ред. от 02.02.2023) &quot;О некоторых мерах по организации осуществления оценки качества оказания общественно полезных услуг социально ориентированными некоммерческими организациями&quot; (вместе с &quot;Перечнем исполнительных органов государственной власти Республики Адыгея,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распоряжением</w:t>
        </w:r>
      </w:hyperlink>
      <w:r>
        <w:rPr>
          <w:sz w:val="20"/>
        </w:rPr>
        <w:t xml:space="preserve"> Кабинета Министров Республики Адыгея от 19 августа 2019 года N 222-р "О некоторых мерах по организации осуществления оценки качества оказания общественно полезных услуг социально ориентированными некоммерческими организациями", </w:t>
      </w:r>
      <w:hyperlink w:history="0" r:id="rId10" w:tooltip="Постановление Кабинета Министров РА от 21.02.2023 N 28 (ред. от 11.10.2023) &quot;О Порядке разработки и утверждения административных регламентов предоставления государственных услуг органами исполнительной власти Республики Адыгея&quot; {КонсультантПлюс}">
        <w:r>
          <w:rPr>
            <w:sz w:val="20"/>
            <w:color w:val="0000ff"/>
          </w:rPr>
          <w:t xml:space="preserve">Порядком</w:t>
        </w:r>
      </w:hyperlink>
      <w:r>
        <w:rPr>
          <w:sz w:val="20"/>
        </w:rPr>
        <w:t xml:space="preserve"> разработки и утверждения административных регламентов предоставления государственных услуг органами исполнительной власти Республики Адыгея, утвержденным постановлением Кабинета Министров Республики Адыгея от 21 февраля 2023 года N 28 "О Порядке разработки и утверждения административных регламентов предоставления государственных услуг органами исполнительной власти Республики Адыгея", приказываю:</w:t>
      </w:r>
    </w:p>
    <w:p>
      <w:pPr>
        <w:pStyle w:val="0"/>
        <w:spacing w:before="200" w:line-rule="auto"/>
        <w:ind w:firstLine="540"/>
        <w:jc w:val="both"/>
      </w:pPr>
      <w:r>
        <w:rPr>
          <w:sz w:val="20"/>
        </w:rPr>
        <w:t xml:space="preserve">1. Утвердить административный </w:t>
      </w:r>
      <w:hyperlink w:history="0" w:anchor="P37" w:tooltip="АДМИНИСТРАТИВНЫЙ РЕГЛАМЕНТ">
        <w:r>
          <w:rPr>
            <w:sz w:val="20"/>
            <w:color w:val="0000ff"/>
          </w:rPr>
          <w:t xml:space="preserve">регламент</w:t>
        </w:r>
      </w:hyperlink>
      <w:r>
        <w:rPr>
          <w:sz w:val="20"/>
        </w:rPr>
        <w:t xml:space="preserve"> предоставления Управлением по охране и использованию объектов культурного наследия Республики Адыгея государственной услуги "Оценка качества оказания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согласно приложению к настоящему приказу.</w:t>
      </w:r>
    </w:p>
    <w:p>
      <w:pPr>
        <w:pStyle w:val="0"/>
        <w:spacing w:before="200" w:line-rule="auto"/>
        <w:ind w:firstLine="540"/>
        <w:jc w:val="both"/>
      </w:pPr>
      <w:r>
        <w:rPr>
          <w:sz w:val="20"/>
        </w:rPr>
        <w:t xml:space="preserve">2. Признать утратившим силу </w:t>
      </w:r>
      <w:hyperlink w:history="0" r:id="rId11" w:tooltip="Приказ Управления по охране и использованию объектов культурного наследия РА от 28.10.2019 N 66 &quot;Об утверждении административного регламента предоставления Управлением по охране и использованию объектов культурного наследия Республики Адыгея государственной услуги &quot;Оценка качества оказания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 ------------ Утратил силу или отменен {КонсультантПлюс}">
        <w:r>
          <w:rPr>
            <w:sz w:val="20"/>
            <w:color w:val="0000ff"/>
          </w:rPr>
          <w:t xml:space="preserve">приказ</w:t>
        </w:r>
      </w:hyperlink>
      <w:r>
        <w:rPr>
          <w:sz w:val="20"/>
        </w:rPr>
        <w:t xml:space="preserve"> Управления по охране и использованию объектов культурного наследия Республики Адыгея от 28 октября 2019 года N 66 "Об утверждении административного регламента предоставления Управлением по охране и использованию объектов культурного наследия Республики Адыгея государственной услуги "Оценка качества оказания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p>
      <w:pPr>
        <w:pStyle w:val="0"/>
        <w:spacing w:before="200" w:line-rule="auto"/>
        <w:ind w:firstLine="540"/>
        <w:jc w:val="both"/>
      </w:pPr>
      <w:r>
        <w:rPr>
          <w:sz w:val="20"/>
        </w:rPr>
        <w:t xml:space="preserve">3.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Р.К.ЦИПИНОВ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Управления по охране и использованию</w:t>
      </w:r>
    </w:p>
    <w:p>
      <w:pPr>
        <w:pStyle w:val="0"/>
        <w:jc w:val="right"/>
      </w:pPr>
      <w:r>
        <w:rPr>
          <w:sz w:val="20"/>
        </w:rPr>
        <w:t xml:space="preserve">объектов культурного наследия</w:t>
      </w:r>
    </w:p>
    <w:p>
      <w:pPr>
        <w:pStyle w:val="0"/>
        <w:jc w:val="right"/>
      </w:pPr>
      <w:r>
        <w:rPr>
          <w:sz w:val="20"/>
        </w:rPr>
        <w:t xml:space="preserve">Республики Адыгея</w:t>
      </w:r>
    </w:p>
    <w:p>
      <w:pPr>
        <w:pStyle w:val="0"/>
        <w:jc w:val="right"/>
      </w:pPr>
      <w:r>
        <w:rPr>
          <w:sz w:val="20"/>
        </w:rPr>
        <w:t xml:space="preserve">от 23 января 2024 г. N 3</w:t>
      </w:r>
    </w:p>
    <w:p>
      <w:pPr>
        <w:pStyle w:val="0"/>
        <w:jc w:val="both"/>
      </w:pPr>
      <w:r>
        <w:rPr>
          <w:sz w:val="20"/>
        </w:rPr>
      </w:r>
    </w:p>
    <w:bookmarkStart w:id="37" w:name="P37"/>
    <w:bookmarkEnd w:id="37"/>
    <w:p>
      <w:pPr>
        <w:pStyle w:val="2"/>
        <w:jc w:val="center"/>
      </w:pPr>
      <w:r>
        <w:rPr>
          <w:sz w:val="20"/>
        </w:rPr>
        <w:t xml:space="preserve">АДМИНИСТРАТИВНЫЙ РЕГЛАМЕНТ</w:t>
      </w:r>
    </w:p>
    <w:p>
      <w:pPr>
        <w:pStyle w:val="2"/>
        <w:jc w:val="center"/>
      </w:pPr>
      <w:r>
        <w:rPr>
          <w:sz w:val="20"/>
        </w:rPr>
        <w:t xml:space="preserve">ПРЕДОСТАВЛЕНИЯ УПРАВЛЕНИЕМ ПО ОХРАНЕ</w:t>
      </w:r>
    </w:p>
    <w:p>
      <w:pPr>
        <w:pStyle w:val="2"/>
        <w:jc w:val="center"/>
      </w:pPr>
      <w:r>
        <w:rPr>
          <w:sz w:val="20"/>
        </w:rPr>
        <w:t xml:space="preserve">И ИСПОЛЬЗОВАНИЮ ОБЪЕКТОВ КУЛЬТУРНОГО НАСЛЕДИЯ</w:t>
      </w:r>
    </w:p>
    <w:p>
      <w:pPr>
        <w:pStyle w:val="2"/>
        <w:jc w:val="center"/>
      </w:pPr>
      <w:r>
        <w:rPr>
          <w:sz w:val="20"/>
        </w:rPr>
        <w:t xml:space="preserve">РЕСПУБЛИКИ АДЫГЕЯ ГОСУДАРСТВЕННОЙ УСЛУГИ "ОЦЕНКА</w:t>
      </w:r>
    </w:p>
    <w:p>
      <w:pPr>
        <w:pStyle w:val="2"/>
        <w:jc w:val="center"/>
      </w:pPr>
      <w:r>
        <w:rPr>
          <w:sz w:val="20"/>
        </w:rPr>
        <w:t xml:space="preserve">КАЧЕСТВА ОКАЗАНИЯ ОБЩЕСТВЕННО ПОЛЕЗНЫХ УСЛУГ В СФЕРЕ</w:t>
      </w:r>
    </w:p>
    <w:p>
      <w:pPr>
        <w:pStyle w:val="2"/>
        <w:jc w:val="center"/>
      </w:pPr>
      <w:r>
        <w:rPr>
          <w:sz w:val="20"/>
        </w:rPr>
        <w:t xml:space="preserve">СОДЕЙСТВИЯ В ОХРАНЕ И РЕСТАВРАЦИИ ОБЪЕКТОВ КУЛЬТУРНОГО</w:t>
      </w:r>
    </w:p>
    <w:p>
      <w:pPr>
        <w:pStyle w:val="2"/>
        <w:jc w:val="center"/>
      </w:pPr>
      <w:r>
        <w:rPr>
          <w:sz w:val="20"/>
        </w:rPr>
        <w:t xml:space="preserve">НАСЛЕДИЯ (ПАМЯТНИКОВ ИСТОРИИ И КУЛЬТУРЫ) НАРОДОВ РОССИЙСКОЙ</w:t>
      </w:r>
    </w:p>
    <w:p>
      <w:pPr>
        <w:pStyle w:val="2"/>
        <w:jc w:val="center"/>
      </w:pPr>
      <w:r>
        <w:rPr>
          <w:sz w:val="20"/>
        </w:rPr>
        <w:t xml:space="preserve">ФЕДЕРАЦИИ (ПАМЯТНИКОВ, АНСАМБЛЕЙ, ДОСТОПРИМЕЧАТЕЛЬНЫХ МЕСТ,</w:t>
      </w:r>
    </w:p>
    <w:p>
      <w:pPr>
        <w:pStyle w:val="2"/>
        <w:jc w:val="center"/>
      </w:pPr>
      <w:r>
        <w:rPr>
          <w:sz w:val="20"/>
        </w:rPr>
        <w:t xml:space="preserve">МЕСТ ЗАХОРОНЕНИЙ)"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Административный регламент предоставления Управлением по охране и использованию объектов культурного наследия Республики Адыгея государственной услуги "Оценка качества оказания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(далее - Административный регламент) определяет последовательность действий (административных процедур) и сроки действий при предоставлении государственной услуги при осуществлении полномочий по проведению оценки качества оказания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(далее - государственная услуга), порядок взаимодействия между структурными подразделениями Управления по охране и использованию объектов культурного наследия Республики Адыгея (далее - Управление) и должностными лицами, а также порядок взаимодействия с заявителями при предоставлении государственной услуги, порядок информирования о правилах предоставления государственной услуги, порядок и формы контроля за исполнением административного регламента, порядок обжалования действий (бездействия) работника при предоставлении государственной услуги.</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1.2. Заявителем на предоставление государственной услуги является социально ориентированная некоммерческая организация, оказывающая общественно полезные услуги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(далее - некоммерческая организация) не менее чем 2 года, предшествующие дате подачи заявления о соответствии качества оказываемых социально ориентированной некоммерческой организацией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установленным критериям,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получивших финансовую поддержку за счет средств федерального бюджета в связи с оказанием ими общественно полезных услуг.</w:t>
      </w:r>
    </w:p>
    <w:p>
      <w:pPr>
        <w:pStyle w:val="0"/>
        <w:spacing w:before="200" w:line-rule="auto"/>
        <w:ind w:firstLine="540"/>
        <w:jc w:val="both"/>
      </w:pPr>
      <w:r>
        <w:rPr>
          <w:sz w:val="20"/>
        </w:rPr>
        <w:t xml:space="preserve">От имени заявителя выступает руководитель юридического лица или лицо, уполномоченное им на основании доверенности и документов, удостоверяющих его личность.</w:t>
      </w:r>
    </w:p>
    <w:p>
      <w:pPr>
        <w:pStyle w:val="0"/>
        <w:spacing w:before="200" w:line-rule="auto"/>
        <w:ind w:firstLine="540"/>
        <w:jc w:val="both"/>
      </w:pPr>
      <w:r>
        <w:rPr>
          <w:sz w:val="20"/>
        </w:rPr>
        <w:t xml:space="preserve">1.3. При предоставлении государственной услуги профилирование (предоставление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Управлением) не проводится.</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Оценка качества оказания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2.2. Государственная услуга предоставляется Управлением по охране и использованию объектов культурного наследия Республики Адыгея.</w:t>
      </w:r>
    </w:p>
    <w:p>
      <w:pPr>
        <w:pStyle w:val="0"/>
        <w:spacing w:before="200" w:line-rule="auto"/>
        <w:ind w:firstLine="540"/>
        <w:jc w:val="both"/>
      </w:pPr>
      <w:r>
        <w:rPr>
          <w:sz w:val="20"/>
        </w:rPr>
        <w:t xml:space="preserve">В предоставлении государственной услуги принимают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w:t>
      </w:r>
    </w:p>
    <w:p>
      <w:pPr>
        <w:pStyle w:val="0"/>
        <w:spacing w:before="200" w:line-rule="auto"/>
        <w:ind w:firstLine="540"/>
        <w:jc w:val="both"/>
      </w:pPr>
      <w:r>
        <w:rPr>
          <w:sz w:val="20"/>
        </w:rPr>
        <w:t xml:space="preserve">Предоставление государственной услуги осуществляется в любом МФЦ по выбору заявителя: для физических лиц - независимо от места их жительства или места фактического проживания (пребывания), для юридических лиц - независимо от их места нахождения, по экстерриториальному принципу.</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2.3. Результатом предоставления государственной услуги является:</w:t>
      </w:r>
    </w:p>
    <w:p>
      <w:pPr>
        <w:pStyle w:val="0"/>
        <w:spacing w:before="200" w:line-rule="auto"/>
        <w:ind w:firstLine="540"/>
        <w:jc w:val="both"/>
      </w:pPr>
      <w:r>
        <w:rPr>
          <w:sz w:val="20"/>
        </w:rPr>
        <w:t xml:space="preserve">1) выдача (направление) заявителю </w:t>
      </w:r>
      <w:hyperlink w:history="0" w:anchor="P524" w:tooltip="Заключение">
        <w:r>
          <w:rPr>
            <w:sz w:val="20"/>
            <w:color w:val="0000ff"/>
          </w:rPr>
          <w:t xml:space="preserve">заключения</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установленным критериям (далее - заключение о соответствии качества),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2) </w:t>
      </w:r>
      <w:hyperlink w:history="0" w:anchor="P561" w:tooltip="Уведомл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установленным критериям">
        <w:r>
          <w:rPr>
            <w:sz w:val="20"/>
            <w:color w:val="0000ff"/>
          </w:rPr>
          <w:t xml:space="preserve">уведомление</w:t>
        </w:r>
      </w:hyperlink>
      <w:r>
        <w:rPr>
          <w:sz w:val="20"/>
        </w:rPr>
        <w:t xml:space="preserve"> об отказе в выдаче заключения о соответствии качества оказываемых социально ориентированной некоммерческой организацией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установленным критериям (далее - решение об отказе в выдаче заключения о соответствии качества), по форме согласно приложению N 3 к настоящему Административному регламенту.</w:t>
      </w:r>
    </w:p>
    <w:p>
      <w:pPr>
        <w:pStyle w:val="0"/>
        <w:spacing w:before="200" w:line-rule="auto"/>
        <w:ind w:firstLine="540"/>
        <w:jc w:val="both"/>
      </w:pPr>
      <w:r>
        <w:rPr>
          <w:sz w:val="20"/>
        </w:rPr>
        <w:t xml:space="preserve">Результат предоставления государственной услуги оформляется на бланке Управления, принимается в установленном порядке.</w:t>
      </w:r>
    </w:p>
    <w:p>
      <w:pPr>
        <w:pStyle w:val="0"/>
        <w:spacing w:before="200" w:line-rule="auto"/>
        <w:ind w:firstLine="540"/>
        <w:jc w:val="both"/>
      </w:pPr>
      <w:r>
        <w:rPr>
          <w:sz w:val="20"/>
        </w:rPr>
        <w:t xml:space="preserve">Результатом предоставления государственной услуги не является реестровая запись.</w:t>
      </w:r>
    </w:p>
    <w:p>
      <w:pPr>
        <w:pStyle w:val="0"/>
        <w:spacing w:before="200" w:line-rule="auto"/>
        <w:ind w:firstLine="540"/>
        <w:jc w:val="both"/>
      </w:pPr>
      <w:r>
        <w:rPr>
          <w:sz w:val="20"/>
        </w:rPr>
        <w:t xml:space="preserve">Результат государственной услуги не фиксируется в какой-либо государственной информационной системе Республики Адыгея.</w:t>
      </w:r>
    </w:p>
    <w:p>
      <w:pPr>
        <w:pStyle w:val="0"/>
        <w:spacing w:before="200" w:line-rule="auto"/>
        <w:ind w:firstLine="540"/>
        <w:jc w:val="both"/>
      </w:pPr>
      <w:r>
        <w:rPr>
          <w:sz w:val="20"/>
        </w:rPr>
        <w:t xml:space="preserve">2.4. Результат предоставления государственной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Управления в соответствии с Федеральным </w:t>
      </w:r>
      <w:hyperlink w:history="0" r:id="rId1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 (далее - Федеральный закон N 63-ФЗ) в личный кабинет Единого портала государственных и муниципальных услуг (функций) (</w:t>
      </w:r>
      <w:r>
        <w:rPr>
          <w:sz w:val="20"/>
        </w:rPr>
        <w:t xml:space="preserve">http://www.gosuslugi.ru/</w:t>
      </w:r>
      <w:r>
        <w:rPr>
          <w:sz w:val="20"/>
        </w:rPr>
        <w:t xml:space="preserve">) (далее - ЕПГУ).</w:t>
      </w:r>
    </w:p>
    <w:p>
      <w:pPr>
        <w:pStyle w:val="0"/>
        <w:spacing w:before="200" w:line-rule="auto"/>
        <w:ind w:firstLine="540"/>
        <w:jc w:val="both"/>
      </w:pPr>
      <w:r>
        <w:rPr>
          <w:sz w:val="20"/>
        </w:rPr>
        <w:t xml:space="preserve">2.5. Для получения результата предоставления услуги на бумажном носителе заявитель в заявлении выбирает подходящий ему способ.</w:t>
      </w:r>
    </w:p>
    <w:p>
      <w:pPr>
        <w:pStyle w:val="0"/>
        <w:spacing w:before="200" w:line-rule="auto"/>
        <w:ind w:firstLine="540"/>
        <w:jc w:val="both"/>
      </w:pPr>
      <w:r>
        <w:rPr>
          <w:sz w:val="20"/>
        </w:rPr>
        <w:t xml:space="preserve">По выбору заявителя результат предоставления государственной услуги выдается в Управлении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Управления или работника МФЦ.</w:t>
      </w:r>
    </w:p>
    <w:p>
      <w:pPr>
        <w:pStyle w:val="0"/>
        <w:spacing w:before="200" w:line-rule="auto"/>
        <w:ind w:firstLine="540"/>
        <w:jc w:val="both"/>
      </w:pPr>
      <w:r>
        <w:rPr>
          <w:sz w:val="20"/>
        </w:rPr>
        <w:t xml:space="preserve">Заявитель вправе получить результат предоставления государственной услуги в форме электронного документа или экземпляра электронного документа на бумажном носителе.</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bookmarkStart w:id="86" w:name="P86"/>
    <w:bookmarkEnd w:id="86"/>
    <w:p>
      <w:pPr>
        <w:pStyle w:val="0"/>
        <w:ind w:firstLine="540"/>
        <w:jc w:val="both"/>
      </w:pPr>
      <w:r>
        <w:rPr>
          <w:sz w:val="20"/>
        </w:rPr>
        <w:t xml:space="preserve">2.6. Государственная услуга в случае, если заявление и документы, необходимые для предоставления государственной услуги, поданы заявителем посредством почтового отправления или лично, предоставляется Управлением в 15-дневный срок, исчисляемый в рабочих днях, со дня регистрации заявления и документов.</w:t>
      </w:r>
    </w:p>
    <w:p>
      <w:pPr>
        <w:pStyle w:val="0"/>
        <w:spacing w:before="200" w:line-rule="auto"/>
        <w:ind w:firstLine="540"/>
        <w:jc w:val="both"/>
      </w:pPr>
      <w:r>
        <w:rPr>
          <w:sz w:val="20"/>
        </w:rPr>
        <w:t xml:space="preserve">2.7. Государственная услуга в случае, если заявление и документы, необходимые для предоставления государственной услуги, поданы заявителем через личный кабинет заявителя на ЕПГУ, предоставляется Управлением в 15-дневный срок, исчисляемый в рабочих днях, со дня присвоения заявлению номера в соответствии с номенклатурой дел и статуса "Проверка документов", отражаемой в личном кабинете ЕПГУ.</w:t>
      </w:r>
    </w:p>
    <w:bookmarkStart w:id="88" w:name="P88"/>
    <w:bookmarkEnd w:id="88"/>
    <w:p>
      <w:pPr>
        <w:pStyle w:val="0"/>
        <w:spacing w:before="200" w:line-rule="auto"/>
        <w:ind w:firstLine="540"/>
        <w:jc w:val="both"/>
      </w:pPr>
      <w:r>
        <w:rPr>
          <w:sz w:val="20"/>
        </w:rPr>
        <w:t xml:space="preserve">2.8. Государственная услуга в случае, если заявление и документы, необходимые для предоставления государственной услуги, поданы заявителем посредством МФЦ, предоставляется в 15-дневный срок, исчисляемый в рабочих днях, со дня регистрации заявления и документов в Управлении, а также с учетом срока, предусмотренного регламентом МФЦ.</w:t>
      </w:r>
    </w:p>
    <w:p>
      <w:pPr>
        <w:pStyle w:val="0"/>
        <w:spacing w:before="200" w:line-rule="auto"/>
        <w:ind w:firstLine="540"/>
        <w:jc w:val="both"/>
      </w:pPr>
      <w:r>
        <w:rPr>
          <w:sz w:val="20"/>
        </w:rPr>
        <w:t xml:space="preserve">2.9. Сроки, указанные в </w:t>
      </w:r>
      <w:hyperlink w:history="0" w:anchor="P86" w:tooltip="2.6. Государственная услуга в случае, если заявление и документы, необходимые для предоставления государственной услуги, поданы заявителем посредством почтового отправления или лично, предоставляется Управлением в 15-дневный срок, исчисляемый в рабочих днях, со дня регистрации заявления и документов.">
        <w:r>
          <w:rPr>
            <w:sz w:val="20"/>
            <w:color w:val="0000ff"/>
          </w:rPr>
          <w:t xml:space="preserve">пунктах 2.6</w:t>
        </w:r>
      </w:hyperlink>
      <w:r>
        <w:rPr>
          <w:sz w:val="20"/>
        </w:rPr>
        <w:t xml:space="preserve"> - </w:t>
      </w:r>
      <w:hyperlink w:history="0" w:anchor="P88" w:tooltip="2.8. Государственная услуга в случае, если заявление и документы, необходимые для предоставления государственной услуги, поданы заявителем посредством МФЦ, предоставляется в 15-дневный срок, исчисляемый в рабочих днях, со дня регистрации заявления и документов в Управлении, а также с учетом срока, предусмотренного регламентом МФЦ.">
        <w:r>
          <w:rPr>
            <w:sz w:val="20"/>
            <w:color w:val="0000ff"/>
          </w:rPr>
          <w:t xml:space="preserve">2.8</w:t>
        </w:r>
      </w:hyperlink>
      <w:r>
        <w:rPr>
          <w:sz w:val="20"/>
        </w:rPr>
        <w:t xml:space="preserve"> Административного регламента, могут быть продлены, но не более чем на 15 рабочих дней, в случае направления Управлением запросов в рамках межведомственного взаимодействия.</w:t>
      </w:r>
    </w:p>
    <w:p>
      <w:pPr>
        <w:pStyle w:val="0"/>
        <w:spacing w:before="200" w:line-rule="auto"/>
        <w:ind w:firstLine="540"/>
        <w:jc w:val="both"/>
      </w:pPr>
      <w:r>
        <w:rPr>
          <w:sz w:val="20"/>
        </w:rPr>
        <w:t xml:space="preserve">О продлении срока принятия указанного решения Управление информирует заявителя в течение 15 рабочих дней со дня поступления заявления о выдаче заключения.</w:t>
      </w:r>
    </w:p>
    <w:p>
      <w:pPr>
        <w:pStyle w:val="0"/>
        <w:spacing w:before="200" w:line-rule="auto"/>
        <w:ind w:firstLine="540"/>
        <w:jc w:val="both"/>
      </w:pPr>
      <w:r>
        <w:rPr>
          <w:sz w:val="20"/>
        </w:rPr>
        <w:t xml:space="preserve">2.10. Направление заявителю документа, являющегося результатом предоставления государственной услуги, способом, указанным заявителем, в том числе в форме электронного документа, осуществляется в день оформления и регистрации результата предоставления государственной услуги.</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2.11. Перечень нормативных правовых актов, регулирующих предоставление государственной услуги, а также информация о порядке досудебного (внесудебного) обжалования решений и действий (бездействия) Управления, а также его должностных лиц, государственных служащих и работников Управления, размещен на официальном Интернет-сайте органов исполнительной власти Республики Адыгея на странице Управления (далее - официальный сайт Управления),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и на ЕПГУ.</w:t>
      </w:r>
    </w:p>
    <w:p>
      <w:pPr>
        <w:pStyle w:val="0"/>
        <w:spacing w:before="200" w:line-rule="auto"/>
        <w:ind w:firstLine="540"/>
        <w:jc w:val="both"/>
      </w:pPr>
      <w:r>
        <w:rPr>
          <w:sz w:val="20"/>
        </w:rPr>
        <w:t xml:space="preserve">Управление обеспечивает размещение и актуализацию перечня нормативных правовых актов, регулирующих предоставление государственной услуги, на официальном сайте Управления, а также в соответствующем разделе федерального реестра государственных и муниципальных услуг (функций).</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01" w:name="P101"/>
    <w:bookmarkEnd w:id="101"/>
    <w:p>
      <w:pPr>
        <w:pStyle w:val="0"/>
        <w:ind w:firstLine="540"/>
        <w:jc w:val="both"/>
      </w:pPr>
      <w:r>
        <w:rPr>
          <w:sz w:val="20"/>
        </w:rPr>
        <w:t xml:space="preserve">2.12. Для получения государственной услуги заявитель представляет следующие документы:</w:t>
      </w:r>
    </w:p>
    <w:p>
      <w:pPr>
        <w:pStyle w:val="0"/>
        <w:spacing w:before="200" w:line-rule="auto"/>
        <w:ind w:firstLine="540"/>
        <w:jc w:val="both"/>
      </w:pPr>
      <w:r>
        <w:rPr>
          <w:sz w:val="20"/>
        </w:rPr>
        <w:t xml:space="preserve">Заявление на предоставление государственной услуги:</w:t>
      </w:r>
    </w:p>
    <w:p>
      <w:pPr>
        <w:pStyle w:val="0"/>
        <w:spacing w:before="200" w:line-rule="auto"/>
        <w:ind w:firstLine="540"/>
        <w:jc w:val="both"/>
      </w:pPr>
      <w:r>
        <w:rPr>
          <w:sz w:val="20"/>
        </w:rPr>
        <w:t xml:space="preserve">в форме документа на бумажном носителе (</w:t>
      </w:r>
      <w:hyperlink w:history="0" w:anchor="P464" w:tooltip="ЗАЯВЛЕНИЕ">
        <w:r>
          <w:rPr>
            <w:sz w:val="20"/>
            <w:color w:val="0000ff"/>
          </w:rPr>
          <w:t xml:space="preserve">приложение N 1</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hyperlink w:history="0" w:anchor="P124" w:tooltip="2.15. Физические лица при направлении заявления и необходимых документов посредством ЕПГУ подписывают заявление простой электронной подписью.">
        <w:r>
          <w:rPr>
            <w:sz w:val="20"/>
            <w:color w:val="0000ff"/>
          </w:rPr>
          <w:t xml:space="preserve">пункта 2.15</w:t>
        </w:r>
      </w:hyperlink>
      <w:r>
        <w:rPr>
          <w:sz w:val="20"/>
        </w:rPr>
        <w:t xml:space="preserve"> Административного регламента, при обращении посредством ЕПГУ.</w:t>
      </w:r>
    </w:p>
    <w:p>
      <w:pPr>
        <w:pStyle w:val="0"/>
        <w:spacing w:before="200" w:line-rule="auto"/>
        <w:ind w:firstLine="540"/>
        <w:jc w:val="both"/>
      </w:pPr>
      <w:r>
        <w:rPr>
          <w:sz w:val="20"/>
        </w:rPr>
        <w:t xml:space="preserve">Документ, удостоверяющий личность заявителя или представителя заявителя (предоставляется в случае личного обращения в Управление).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pPr>
        <w:pStyle w:val="0"/>
        <w:spacing w:before="200" w:line-rule="auto"/>
        <w:ind w:firstLine="540"/>
        <w:jc w:val="both"/>
      </w:pPr>
      <w:r>
        <w:rPr>
          <w:sz w:val="20"/>
        </w:rPr>
        <w:t xml:space="preserve">Документ, подтверждающий полномочия представителя заявителя действовать от имени заявителя в случае обращения за предоставлением государственной услуги представителя заявителя.</w:t>
      </w:r>
    </w:p>
    <w:p>
      <w:pPr>
        <w:pStyle w:val="0"/>
        <w:spacing w:before="200" w:line-rule="auto"/>
        <w:ind w:firstLine="540"/>
        <w:jc w:val="both"/>
      </w:pPr>
      <w:r>
        <w:rPr>
          <w:sz w:val="20"/>
        </w:rPr>
        <w:t xml:space="preserve">Также, с целью подтверждения соответствия оказываемых заявителем общественно полезных услуг установленным критериям к заявлению заявитель обязан представить следующие документы:</w:t>
      </w:r>
    </w:p>
    <w:p>
      <w:pPr>
        <w:pStyle w:val="0"/>
        <w:spacing w:before="200" w:line-rule="auto"/>
        <w:ind w:firstLine="540"/>
        <w:jc w:val="both"/>
      </w:pPr>
      <w:r>
        <w:rPr>
          <w:sz w:val="20"/>
        </w:rPr>
        <w:t xml:space="preserve">устав заявителя;</w:t>
      </w:r>
    </w:p>
    <w:p>
      <w:pPr>
        <w:pStyle w:val="0"/>
        <w:spacing w:before="200" w:line-rule="auto"/>
        <w:ind w:firstLine="540"/>
        <w:jc w:val="both"/>
      </w:pPr>
      <w:r>
        <w:rPr>
          <w:sz w:val="20"/>
        </w:rPr>
        <w:t xml:space="preserve">справку о деятельности заявителя;</w:t>
      </w:r>
    </w:p>
    <w:p>
      <w:pPr>
        <w:pStyle w:val="0"/>
        <w:spacing w:before="200" w:line-rule="auto"/>
        <w:ind w:firstLine="540"/>
        <w:jc w:val="both"/>
      </w:pPr>
      <w:r>
        <w:rPr>
          <w:sz w:val="20"/>
        </w:rPr>
        <w:t xml:space="preserve">сведения, подтверждающие квалификацию и опыт работы персонала;</w:t>
      </w:r>
    </w:p>
    <w:p>
      <w:pPr>
        <w:pStyle w:val="0"/>
        <w:spacing w:before="200" w:line-rule="auto"/>
        <w:ind w:firstLine="540"/>
        <w:jc w:val="both"/>
      </w:pPr>
      <w:r>
        <w:rPr>
          <w:sz w:val="20"/>
        </w:rPr>
        <w:t xml:space="preserve">сведения об открытости и доступности информации о заявителе (адрес официального сайта в сети "Интернет");</w:t>
      </w:r>
    </w:p>
    <w:p>
      <w:pPr>
        <w:pStyle w:val="0"/>
        <w:spacing w:before="200" w:line-rule="auto"/>
        <w:ind w:firstLine="540"/>
        <w:jc w:val="both"/>
      </w:pPr>
      <w:r>
        <w:rPr>
          <w:sz w:val="20"/>
        </w:rPr>
        <w:t xml:space="preserve">сведения о социальных партнерах (содержание данных сведений заявитель определяет самостоятельно);</w:t>
      </w:r>
    </w:p>
    <w:p>
      <w:pPr>
        <w:pStyle w:val="0"/>
        <w:spacing w:before="200" w:line-rule="auto"/>
        <w:ind w:firstLine="540"/>
        <w:jc w:val="both"/>
      </w:pPr>
      <w:r>
        <w:rPr>
          <w:sz w:val="20"/>
        </w:rPr>
        <w:t xml:space="preserve">копии дипломов, грамот, отзывов и благодарственных писем;</w:t>
      </w:r>
    </w:p>
    <w:p>
      <w:pPr>
        <w:pStyle w:val="0"/>
        <w:spacing w:before="200" w:line-rule="auto"/>
        <w:ind w:firstLine="540"/>
        <w:jc w:val="both"/>
      </w:pPr>
      <w:r>
        <w:rPr>
          <w:sz w:val="20"/>
        </w:rPr>
        <w:t xml:space="preserve">документы, обосновывающие соответствие оказываемых заявителем общественно полезных услуг в сфере культуры, утвержденные </w:t>
      </w:r>
      <w:hyperlink w:history="0" r:id="rId1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w:t>
      </w:r>
    </w:p>
    <w:p>
      <w:pPr>
        <w:pStyle w:val="0"/>
        <w:spacing w:before="200" w:line-rule="auto"/>
        <w:ind w:firstLine="540"/>
        <w:jc w:val="both"/>
      </w:pPr>
      <w:r>
        <w:rPr>
          <w:sz w:val="20"/>
        </w:rPr>
        <w:t xml:space="preserve">2.13. Прием заявления и документов, необходимых для получения указанного заключения, информирование о порядке и ходе предоставления государственной услуги и выдача указанного заключения могут осуществляться:</w:t>
      </w:r>
    </w:p>
    <w:p>
      <w:pPr>
        <w:pStyle w:val="0"/>
        <w:spacing w:before="200" w:line-rule="auto"/>
        <w:ind w:firstLine="540"/>
        <w:jc w:val="both"/>
      </w:pPr>
      <w:r>
        <w:rPr>
          <w:sz w:val="20"/>
        </w:rPr>
        <w:t xml:space="preserve">1) непосредственно Управлением посредством личного обращения либо направления по почте на бумажных носителях и в виде электронных документов, подписанных (заверенных) в соответствии с требованиями Федерального </w:t>
      </w:r>
      <w:hyperlink w:history="0" r:id="rId1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N 63-ФЗ;</w:t>
      </w:r>
    </w:p>
    <w:p>
      <w:pPr>
        <w:pStyle w:val="0"/>
        <w:spacing w:before="200" w:line-rule="auto"/>
        <w:ind w:firstLine="540"/>
        <w:jc w:val="both"/>
      </w:pPr>
      <w:r>
        <w:rPr>
          <w:sz w:val="20"/>
        </w:rPr>
        <w:t xml:space="preserve">2) через МФЦ в соответствии с соглашением о взаимодействии между МФЦ и Управлением на бумажных носителях и в виде электронных документов, соответствующих требованиям </w:t>
      </w:r>
      <w:hyperlink w:history="0" w:anchor="P124" w:tooltip="2.15. Физические лица при направлении заявления и необходимых документов посредством ЕПГУ подписывают заявление простой электронной подписью.">
        <w:r>
          <w:rPr>
            <w:sz w:val="20"/>
            <w:color w:val="0000ff"/>
          </w:rPr>
          <w:t xml:space="preserve">пункта 2.15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с использованием ЕПГУ в электронной форме.</w:t>
      </w:r>
    </w:p>
    <w:bookmarkStart w:id="119" w:name="P119"/>
    <w:bookmarkEnd w:id="119"/>
    <w:p>
      <w:pPr>
        <w:pStyle w:val="0"/>
        <w:spacing w:before="200" w:line-rule="auto"/>
        <w:ind w:firstLine="540"/>
        <w:jc w:val="both"/>
      </w:pPr>
      <w:r>
        <w:rPr>
          <w:sz w:val="20"/>
        </w:rPr>
        <w:t xml:space="preserve">2.14. При оформлении заявления по доверенности уполномоченным лицом представляется паспорт (иной документ, удостоверяющий личность), доверенность, оформленная в соответствии с законодательством.</w:t>
      </w:r>
    </w:p>
    <w:p>
      <w:pPr>
        <w:pStyle w:val="0"/>
        <w:spacing w:before="200" w:line-rule="auto"/>
        <w:ind w:firstLine="540"/>
        <w:jc w:val="both"/>
      </w:pPr>
      <w:r>
        <w:rPr>
          <w:sz w:val="20"/>
        </w:rPr>
        <w:t xml:space="preserve">Бланк заявления для получения государственной услуги заявитель может получить при личном обращении в Управление. Электронная форма бланка размещена на официальном сайте Управления.</w:t>
      </w:r>
    </w:p>
    <w:p>
      <w:pPr>
        <w:pStyle w:val="0"/>
        <w:spacing w:before="200" w:line-rule="auto"/>
        <w:ind w:firstLine="540"/>
        <w:jc w:val="both"/>
      </w:pPr>
      <w:r>
        <w:rPr>
          <w:sz w:val="20"/>
        </w:rPr>
        <w:t xml:space="preserve">Прилагаемые к заявлению копии документов могут быть заверены нотариально. При отсутствии нотариально заверенных копий принятию в равной мере подлежат:</w:t>
      </w:r>
    </w:p>
    <w:p>
      <w:pPr>
        <w:pStyle w:val="0"/>
        <w:spacing w:before="200" w:line-rule="auto"/>
        <w:ind w:firstLine="540"/>
        <w:jc w:val="both"/>
      </w:pPr>
      <w:r>
        <w:rPr>
          <w:sz w:val="20"/>
        </w:rPr>
        <w:t xml:space="preserve">копии документов, верность которых засвидетельствована подписью руководителя или уполномоченного на то должностного лица и печатью организации (при наличии);</w:t>
      </w:r>
    </w:p>
    <w:p>
      <w:pPr>
        <w:pStyle w:val="0"/>
        <w:spacing w:before="200" w:line-rule="auto"/>
        <w:ind w:firstLine="540"/>
        <w:jc w:val="both"/>
      </w:pPr>
      <w:r>
        <w:rPr>
          <w:sz w:val="20"/>
        </w:rPr>
        <w:t xml:space="preserve">незаверенные копии при условии предъявления оригинала документа. При этом копия документа сверяется с оригиналом лицом, принимающим документы.</w:t>
      </w:r>
    </w:p>
    <w:bookmarkStart w:id="124" w:name="P124"/>
    <w:bookmarkEnd w:id="124"/>
    <w:p>
      <w:pPr>
        <w:pStyle w:val="0"/>
        <w:spacing w:before="200" w:line-rule="auto"/>
        <w:ind w:firstLine="540"/>
        <w:jc w:val="both"/>
      </w:pPr>
      <w:r>
        <w:rPr>
          <w:sz w:val="20"/>
        </w:rPr>
        <w:t xml:space="preserve">2.15. Физические лица при направлении заявления и необходимых документов посредством ЕПГУ подписывают заявление простой электронной подписью.</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государственных или муниципальных услуг, и которые заявитель</w:t>
      </w:r>
    </w:p>
    <w:p>
      <w:pPr>
        <w:pStyle w:val="2"/>
        <w:jc w:val="center"/>
      </w:pPr>
      <w:r>
        <w:rPr>
          <w:sz w:val="20"/>
        </w:rPr>
        <w:t xml:space="preserve">вправе представить, а также способы их получения</w:t>
      </w:r>
    </w:p>
    <w:p>
      <w:pPr>
        <w:pStyle w:val="2"/>
        <w:jc w:val="center"/>
      </w:pPr>
      <w:r>
        <w:rPr>
          <w:sz w:val="20"/>
        </w:rPr>
        <w:t xml:space="preserve">заявителями, в том числе в электронной форме, порядок их</w:t>
      </w:r>
    </w:p>
    <w:p>
      <w:pPr>
        <w:pStyle w:val="2"/>
        <w:jc w:val="center"/>
      </w:pPr>
      <w:r>
        <w:rPr>
          <w:sz w:val="20"/>
        </w:rPr>
        <w:t xml:space="preserve">представления</w:t>
      </w:r>
    </w:p>
    <w:p>
      <w:pPr>
        <w:pStyle w:val="0"/>
        <w:jc w:val="both"/>
      </w:pPr>
      <w:r>
        <w:rPr>
          <w:sz w:val="20"/>
        </w:rPr>
      </w:r>
    </w:p>
    <w:bookmarkStart w:id="136" w:name="P136"/>
    <w:bookmarkEnd w:id="136"/>
    <w:p>
      <w:pPr>
        <w:pStyle w:val="0"/>
        <w:ind w:firstLine="540"/>
        <w:jc w:val="both"/>
      </w:pPr>
      <w:r>
        <w:rPr>
          <w:sz w:val="20"/>
        </w:rPr>
        <w:t xml:space="preserve">2.16. В рамках межведомственного информационного взаимодействия Управление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spacing w:before="200" w:line-rule="auto"/>
        <w:ind w:firstLine="540"/>
        <w:jc w:val="both"/>
      </w:pPr>
      <w:r>
        <w:rPr>
          <w:sz w:val="20"/>
        </w:rPr>
        <w:t xml:space="preserve">- сведения о государственной регистрации юридического лица из Единого государственного реестра юридических лиц;</w:t>
      </w:r>
    </w:p>
    <w:p>
      <w:pPr>
        <w:pStyle w:val="0"/>
        <w:spacing w:before="200" w:line-rule="auto"/>
        <w:ind w:firstLine="540"/>
        <w:jc w:val="both"/>
      </w:pPr>
      <w:r>
        <w:rPr>
          <w:sz w:val="20"/>
        </w:rPr>
        <w:t xml:space="preserve">-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на первое число месяца, в котором поступило заявление на предоставление государственной услуги от заявителя;</w:t>
      </w:r>
    </w:p>
    <w:p>
      <w:pPr>
        <w:pStyle w:val="0"/>
        <w:spacing w:before="200" w:line-rule="auto"/>
        <w:ind w:firstLine="540"/>
        <w:jc w:val="both"/>
      </w:pPr>
      <w:r>
        <w:rPr>
          <w:sz w:val="20"/>
        </w:rPr>
        <w:t xml:space="preserve">- сведения, подтверждающие отсутствие заявителя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Непредставление заявителем указанных документов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Управление в соответствии с Федеральным </w:t>
      </w:r>
      <w:hyperlink w:history="0" r:id="rId1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(далее - Федеральный закон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органах местного самоуправления, организациях сведения, содержащиеся в документах, предусмотренных </w:t>
      </w:r>
      <w:hyperlink w:history="0" w:anchor="P136" w:tooltip="2.16. В рамках межведомственного информационного взаимодействия Управление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
        <w:r>
          <w:rPr>
            <w:sz w:val="20"/>
            <w:color w:val="0000ff"/>
          </w:rPr>
          <w:t xml:space="preserve">подпунктом 2.16</w:t>
        </w:r>
      </w:hyperlink>
      <w:r>
        <w:rPr>
          <w:sz w:val="20"/>
        </w:rPr>
        <w:t xml:space="preserve"> Административного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Срок ответа на межведомственный запрос не может превышать 48 часов с момента направления межведомственного запроса в указанные органы.</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2.17. Основания для отказа в приеме документов, необходимых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2.18. Оснований для приостановления предоставления государственной услуги законодательством Российской Федерации не предусмотрено.</w:t>
      </w:r>
    </w:p>
    <w:p>
      <w:pPr>
        <w:pStyle w:val="0"/>
        <w:spacing w:before="200" w:line-rule="auto"/>
        <w:ind w:firstLine="540"/>
        <w:jc w:val="both"/>
      </w:pPr>
      <w:r>
        <w:rPr>
          <w:sz w:val="20"/>
        </w:rPr>
        <w:t xml:space="preserve">2.19.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2.20. Предоставление государственной услуги осуществляется бесплатно.</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2.21.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Управлении составляет не более 15 минут.</w:t>
      </w:r>
    </w:p>
    <w:p>
      <w:pPr>
        <w:pStyle w:val="0"/>
        <w:spacing w:before="200" w:line-rule="auto"/>
        <w:ind w:firstLine="540"/>
        <w:jc w:val="both"/>
      </w:pPr>
      <w:r>
        <w:rPr>
          <w:sz w:val="20"/>
        </w:rPr>
        <w:t xml:space="preserve">Очередность для отдельных категорий заявителей не установлена.</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2.22. Заявления о предоставлении государственной услуги подлежат регистрации в Управлении в течение 1 рабочего дня со дня получения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При направлении заявления посредством ЕПГУ заявитель в день подачи заявления получает в личном кабинете ЕПГУ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pPr>
        <w:pStyle w:val="0"/>
        <w:spacing w:before="200" w:line-rule="auto"/>
        <w:ind w:firstLine="540"/>
        <w:jc w:val="both"/>
      </w:pPr>
      <w:r>
        <w:rPr>
          <w:sz w:val="20"/>
        </w:rPr>
        <w:t xml:space="preserve">При личном обращении в МФЦ заявление регистрируется работником МФЦ, осуществляющим в соответствии с должностной инструкцией обязанности по приему и регистрации заявления (далее - работник МФЦ), в день его поступления.</w:t>
      </w:r>
    </w:p>
    <w:p>
      <w:pPr>
        <w:pStyle w:val="0"/>
        <w:spacing w:before="200" w:line-rule="auto"/>
        <w:ind w:firstLine="540"/>
        <w:jc w:val="both"/>
      </w:pPr>
      <w:r>
        <w:rPr>
          <w:sz w:val="20"/>
        </w:rPr>
        <w:t xml:space="preserve">Обеспечивается передача заявления и прилагаемых документов в Управление в порядке и сроки, установленные соглашением о взаимодействии между Управлением и МФЦ.</w:t>
      </w:r>
    </w:p>
    <w:p>
      <w:pPr>
        <w:pStyle w:val="0"/>
        <w:spacing w:before="200" w:line-rule="auto"/>
        <w:ind w:firstLine="540"/>
        <w:jc w:val="both"/>
      </w:pPr>
      <w:r>
        <w:rPr>
          <w:sz w:val="20"/>
        </w:rPr>
        <w:t xml:space="preserve">В Управлении заявление и прилагаемые документы, поступившие из МФЦ, регистрируются в день поступления.</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2.23. На стоянке перед зданием, в котором располагается Управление, предусматриваются места для парковки специальных транспортных средств инвалидов. За пользование парковочным местом плата не взимается.</w:t>
      </w:r>
    </w:p>
    <w:p>
      <w:pPr>
        <w:pStyle w:val="0"/>
        <w:spacing w:before="200" w:line-rule="auto"/>
        <w:ind w:firstLine="540"/>
        <w:jc w:val="both"/>
      </w:pPr>
      <w:r>
        <w:rPr>
          <w:sz w:val="20"/>
        </w:rPr>
        <w:t xml:space="preserve">Здание, в котором располагается Управление, оборудуется свободным входом для доступа заявителей в помещение, включая инвалидов, пользующихся инвалидными колясками. Центральный вход в здание Управления оборудуется информационной табличкой (вывеской) с указанием наименования учреждения.</w:t>
      </w:r>
    </w:p>
    <w:p>
      <w:pPr>
        <w:pStyle w:val="0"/>
        <w:spacing w:before="200" w:line-rule="auto"/>
        <w:ind w:firstLine="540"/>
        <w:jc w:val="both"/>
      </w:pPr>
      <w:r>
        <w:rPr>
          <w:sz w:val="20"/>
        </w:rPr>
        <w:t xml:space="preserve">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Лицам с ограниченными физическими возможностями при необходимости оказывается помощь по передвижению в помещениях. Обеспечивается допуск сурдопереводчика и тифлосурдопереводчика, а также собаки-проводника при наличии документа, подтверждающего ее специальное обучение.</w:t>
      </w:r>
    </w:p>
    <w:p>
      <w:pPr>
        <w:pStyle w:val="0"/>
        <w:spacing w:before="200" w:line-rule="auto"/>
        <w:ind w:firstLine="540"/>
        <w:jc w:val="both"/>
      </w:pPr>
      <w:r>
        <w:rPr>
          <w:sz w:val="20"/>
        </w:rPr>
        <w:t xml:space="preserve">Место для приема посетителей в Управлении оборудуется противопожарной системой и средствами пожаротушения, системой оповещения о возникновении чрезвычайной ситуации. Вход и выход из помещения оборудуется соответствующими указателями.</w:t>
      </w:r>
    </w:p>
    <w:p>
      <w:pPr>
        <w:pStyle w:val="0"/>
        <w:spacing w:before="200" w:line-rule="auto"/>
        <w:ind w:firstLine="540"/>
        <w:jc w:val="both"/>
      </w:pPr>
      <w:r>
        <w:rPr>
          <w:sz w:val="20"/>
        </w:rPr>
        <w:t xml:space="preserve">Места ожидания приема, места сдачи и получения документов заявителями размещается на первом этаже здания, в котором располагается Управление. Данные помещения оборудуются стульями (креслами) и столами и обеспечиваются письменными принадлежностями (для записи информации, написания заявлений), информационными стендами. Количество мест ожидания определяется из фактической нагрузки и возможностей для их размещения.</w:t>
      </w:r>
    </w:p>
    <w:p>
      <w:pPr>
        <w:pStyle w:val="0"/>
        <w:spacing w:before="200" w:line-rule="auto"/>
        <w:ind w:firstLine="540"/>
        <w:jc w:val="both"/>
      </w:pPr>
      <w:r>
        <w:rPr>
          <w:sz w:val="20"/>
        </w:rPr>
        <w:t xml:space="preserve">Места приема заявителей оборудуются информационными табличками с указанием фамилии, имени, отчества и должности ответственного специалиста, ведущего прием.</w:t>
      </w:r>
    </w:p>
    <w:p>
      <w:pPr>
        <w:pStyle w:val="0"/>
        <w:spacing w:before="200" w:line-rule="auto"/>
        <w:ind w:firstLine="540"/>
        <w:jc w:val="both"/>
      </w:pPr>
      <w:r>
        <w:rPr>
          <w:sz w:val="20"/>
        </w:rPr>
        <w:t xml:space="preserve">Помещение для работников Управления, предоставляющих государственную услугу, должно соответствовать следующим требованиям:</w:t>
      </w:r>
    </w:p>
    <w:p>
      <w:pPr>
        <w:pStyle w:val="0"/>
        <w:spacing w:before="200" w:line-rule="auto"/>
        <w:ind w:firstLine="540"/>
        <w:jc w:val="both"/>
      </w:pPr>
      <w:r>
        <w:rPr>
          <w:sz w:val="20"/>
        </w:rPr>
        <w:t xml:space="preserve">санитарно-гигиеническим требованиям и требованиям техники безопасности;</w:t>
      </w:r>
    </w:p>
    <w:p>
      <w:pPr>
        <w:pStyle w:val="0"/>
        <w:spacing w:before="200" w:line-rule="auto"/>
        <w:ind w:firstLine="540"/>
        <w:jc w:val="both"/>
      </w:pPr>
      <w:r>
        <w:rPr>
          <w:sz w:val="20"/>
        </w:rPr>
        <w:t xml:space="preserve">наличие системы кондиционирования воздуха;</w:t>
      </w:r>
    </w:p>
    <w:p>
      <w:pPr>
        <w:pStyle w:val="0"/>
        <w:spacing w:before="200" w:line-rule="auto"/>
        <w:ind w:firstLine="540"/>
        <w:jc w:val="both"/>
      </w:pPr>
      <w:r>
        <w:rPr>
          <w:sz w:val="20"/>
        </w:rPr>
        <w:t xml:space="preserve">наличие удобной офисной мебели;</w:t>
      </w:r>
    </w:p>
    <w:p>
      <w:pPr>
        <w:pStyle w:val="0"/>
        <w:spacing w:before="200" w:line-rule="auto"/>
        <w:ind w:firstLine="540"/>
        <w:jc w:val="both"/>
      </w:pPr>
      <w:r>
        <w:rPr>
          <w:sz w:val="20"/>
        </w:rPr>
        <w:t xml:space="preserve">оснащение рабочих мест работников средствами связи, достаточным количеством компьютерной и организационной техники, а также канцелярскими принадлежностями;</w:t>
      </w:r>
    </w:p>
    <w:p>
      <w:pPr>
        <w:pStyle w:val="0"/>
        <w:spacing w:before="200" w:line-rule="auto"/>
        <w:ind w:firstLine="540"/>
        <w:jc w:val="both"/>
      </w:pPr>
      <w:r>
        <w:rPr>
          <w:sz w:val="20"/>
        </w:rPr>
        <w:t xml:space="preserve">возможность доступа к системе электронного документооборота Управления, справочным правовым системам и информационно-телекоммуникационной сети Интернет, обеспечивающим доступность предоставления государственной услуги инвалидам и лицам с ограниченными возможностями наравне с другими лицами.</w:t>
      </w:r>
    </w:p>
    <w:p>
      <w:pPr>
        <w:pStyle w:val="0"/>
        <w:spacing w:before="200" w:line-rule="auto"/>
        <w:ind w:firstLine="540"/>
        <w:jc w:val="both"/>
      </w:pPr>
      <w:r>
        <w:rPr>
          <w:sz w:val="20"/>
        </w:rPr>
        <w:t xml:space="preserve">Визуальная текстовая информация о порядке предоставления государственной услуги размещается на информационном стенде в помещении Управления для ожидания и приема заявителей (устанавливаются в удобном для граждан месте), а также на официальном сайте Управления и должна соответствовать оптимальному зрительному и слуховому восприятию этой информации гражданами.</w:t>
      </w:r>
    </w:p>
    <w:p>
      <w:pPr>
        <w:pStyle w:val="0"/>
        <w:spacing w:before="200" w:line-rule="auto"/>
        <w:ind w:firstLine="540"/>
        <w:jc w:val="both"/>
      </w:pPr>
      <w:r>
        <w:rPr>
          <w:sz w:val="20"/>
        </w:rPr>
        <w:t xml:space="preserve">В местах приема и ожидания Управления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2.24. Основными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1)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pPr>
        <w:pStyle w:val="0"/>
        <w:spacing w:before="200" w:line-rule="auto"/>
        <w:ind w:firstLine="540"/>
        <w:jc w:val="both"/>
      </w:pPr>
      <w:r>
        <w:rPr>
          <w:sz w:val="20"/>
        </w:rPr>
        <w:t xml:space="preserve">2) возможность получения заявителем уведомлений о предоставлении государственной услуги с помощью ЕПГУ;</w:t>
      </w:r>
    </w:p>
    <w:p>
      <w:pPr>
        <w:pStyle w:val="0"/>
        <w:spacing w:before="200" w:line-rule="auto"/>
        <w:ind w:firstLine="540"/>
        <w:jc w:val="both"/>
      </w:pPr>
      <w:r>
        <w:rPr>
          <w:sz w:val="20"/>
        </w:rPr>
        <w:t xml:space="preserve">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Управления при обращении заявителя лично, по телефону, посредством электронной почты.</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2.25. Основными показателями качества предоставления государственной услуги являются:</w:t>
      </w:r>
    </w:p>
    <w:p>
      <w:pPr>
        <w:pStyle w:val="0"/>
        <w:spacing w:before="200" w:line-rule="auto"/>
        <w:ind w:firstLine="540"/>
        <w:jc w:val="both"/>
      </w:pPr>
      <w:r>
        <w:rPr>
          <w:sz w:val="20"/>
        </w:rPr>
        <w:t xml:space="preserve">1)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pPr>
        <w:pStyle w:val="0"/>
        <w:spacing w:before="200" w:line-rule="auto"/>
        <w:ind w:firstLine="540"/>
        <w:jc w:val="both"/>
      </w:pPr>
      <w:r>
        <w:rPr>
          <w:sz w:val="20"/>
        </w:rPr>
        <w:t xml:space="preserve">2) минимально возможное количество взаимодействий гражданина с должностными лицами, участвующими в предоставлении государственной услуги;</w:t>
      </w:r>
    </w:p>
    <w:p>
      <w:pPr>
        <w:pStyle w:val="0"/>
        <w:spacing w:before="200" w:line-rule="auto"/>
        <w:ind w:firstLine="540"/>
        <w:jc w:val="both"/>
      </w:pPr>
      <w:r>
        <w:rPr>
          <w:sz w:val="20"/>
        </w:rPr>
        <w:t xml:space="preserve">3) отсутствие обоснованных жалоб на действия (бездействие) сотрудников и их некорректное (невнимательное) отношение к заявителям;</w:t>
      </w:r>
    </w:p>
    <w:p>
      <w:pPr>
        <w:pStyle w:val="0"/>
        <w:spacing w:before="200" w:line-rule="auto"/>
        <w:ind w:firstLine="540"/>
        <w:jc w:val="both"/>
      </w:pPr>
      <w:r>
        <w:rPr>
          <w:sz w:val="20"/>
        </w:rPr>
        <w:t xml:space="preserve">4) отсутствие нарушений установленных сроков в процессе предоставления государственной услуги;</w:t>
      </w:r>
    </w:p>
    <w:p>
      <w:pPr>
        <w:pStyle w:val="0"/>
        <w:spacing w:before="200" w:line-rule="auto"/>
        <w:ind w:firstLine="540"/>
        <w:jc w:val="both"/>
      </w:pPr>
      <w:r>
        <w:rPr>
          <w:sz w:val="20"/>
        </w:rPr>
        <w:t xml:space="preserve">5) отсутствие заявлений об оспаривании решений, действий (бездействия) Управления,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2"/>
        <w:jc w:val="center"/>
      </w:pPr>
      <w:r>
        <w:rPr>
          <w:sz w:val="20"/>
        </w:rPr>
        <w:t xml:space="preserve">в том числе учитывающие особенности предоставления</w:t>
      </w:r>
    </w:p>
    <w:p>
      <w:pPr>
        <w:pStyle w:val="2"/>
        <w:jc w:val="center"/>
      </w:pPr>
      <w:r>
        <w:rPr>
          <w:sz w:val="20"/>
        </w:rPr>
        <w:t xml:space="preserve">государственной услуги в электронной форме</w:t>
      </w:r>
    </w:p>
    <w:p>
      <w:pPr>
        <w:pStyle w:val="0"/>
        <w:jc w:val="both"/>
      </w:pPr>
      <w:r>
        <w:rPr>
          <w:sz w:val="20"/>
        </w:rPr>
      </w:r>
    </w:p>
    <w:p>
      <w:pPr>
        <w:pStyle w:val="0"/>
        <w:ind w:firstLine="540"/>
        <w:jc w:val="both"/>
      </w:pPr>
      <w:r>
        <w:rPr>
          <w:sz w:val="20"/>
        </w:rPr>
        <w:t xml:space="preserve">2.26. Получение услуг, которые являются необходимыми и обязательными для предоставления государственной услуги, не требуется.</w:t>
      </w:r>
    </w:p>
    <w:p>
      <w:pPr>
        <w:pStyle w:val="0"/>
        <w:spacing w:before="200" w:line-rule="auto"/>
        <w:ind w:firstLine="540"/>
        <w:jc w:val="both"/>
      </w:pPr>
      <w:r>
        <w:rPr>
          <w:sz w:val="20"/>
        </w:rPr>
        <w:t xml:space="preserve">2.27. Консультация может быть предоставлена при обращении заявителя в Управление лично, по телефону и (или) электронной почте, почте.</w:t>
      </w:r>
    </w:p>
    <w:p>
      <w:pPr>
        <w:pStyle w:val="0"/>
        <w:spacing w:before="200" w:line-rule="auto"/>
        <w:ind w:firstLine="540"/>
        <w:jc w:val="both"/>
      </w:pPr>
      <w:r>
        <w:rPr>
          <w:sz w:val="20"/>
        </w:rPr>
        <w:t xml:space="preserve">2.28. Предоставление государственной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pPr>
        <w:pStyle w:val="0"/>
        <w:spacing w:before="200" w:line-rule="auto"/>
        <w:ind w:firstLine="540"/>
        <w:jc w:val="both"/>
      </w:pPr>
      <w:r>
        <w:rPr>
          <w:sz w:val="20"/>
        </w:rPr>
        <w:t xml:space="preserve">2.29. При предоставлении государственной услуги в электронной форме заявитель вправе:</w:t>
      </w:r>
    </w:p>
    <w:p>
      <w:pPr>
        <w:pStyle w:val="0"/>
        <w:spacing w:before="200" w:line-rule="auto"/>
        <w:ind w:firstLine="540"/>
        <w:jc w:val="both"/>
      </w:pPr>
      <w:r>
        <w:rPr>
          <w:sz w:val="20"/>
        </w:rPr>
        <w:t xml:space="preserve">1) получить информацию о порядке и сроках предоставления государственной услуги, размещенную на ЕПГУ;</w:t>
      </w:r>
    </w:p>
    <w:p>
      <w:pPr>
        <w:pStyle w:val="0"/>
        <w:spacing w:before="200" w:line-rule="auto"/>
        <w:ind w:firstLine="540"/>
        <w:jc w:val="both"/>
      </w:pPr>
      <w:r>
        <w:rPr>
          <w:sz w:val="20"/>
        </w:rPr>
        <w:t xml:space="preserve">2) подать заявление о предоставлении государственной услуги, иные документы, необходимые для предоставления государственной услуги, в том числе документы и информацию, электронные образы которых ранее были заверены в соответствии с </w:t>
      </w:r>
      <w:hyperlink w:history="0" r:id="rId1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с использованием ЕПГУ;</w:t>
      </w:r>
    </w:p>
    <w:p>
      <w:pPr>
        <w:pStyle w:val="0"/>
        <w:spacing w:before="200" w:line-rule="auto"/>
        <w:ind w:firstLine="540"/>
        <w:jc w:val="both"/>
      </w:pPr>
      <w:r>
        <w:rPr>
          <w:sz w:val="20"/>
        </w:rPr>
        <w:t xml:space="preserve">3) получить сведения о ходе выполнения заявлений о предоставлении государственной услуги, поданных в электронной форме;</w:t>
      </w:r>
    </w:p>
    <w:p>
      <w:pPr>
        <w:pStyle w:val="0"/>
        <w:spacing w:before="200" w:line-rule="auto"/>
        <w:ind w:firstLine="540"/>
        <w:jc w:val="both"/>
      </w:pPr>
      <w:r>
        <w:rPr>
          <w:sz w:val="20"/>
        </w:rPr>
        <w:t xml:space="preserve">4) осуществить оценку качества предоставления государственной услуги;</w:t>
      </w:r>
    </w:p>
    <w:p>
      <w:pPr>
        <w:pStyle w:val="0"/>
        <w:spacing w:before="200" w:line-rule="auto"/>
        <w:ind w:firstLine="540"/>
        <w:jc w:val="both"/>
      </w:pPr>
      <w:r>
        <w:rPr>
          <w:sz w:val="20"/>
        </w:rPr>
        <w:t xml:space="preserve">5) получить результат предоставления государственной услуги в форме электронного документа;</w:t>
      </w:r>
    </w:p>
    <w:p>
      <w:pPr>
        <w:pStyle w:val="0"/>
        <w:spacing w:before="200" w:line-rule="auto"/>
        <w:ind w:firstLine="540"/>
        <w:jc w:val="both"/>
      </w:pPr>
      <w:r>
        <w:rPr>
          <w:sz w:val="20"/>
        </w:rPr>
        <w:t xml:space="preserve">6) подать жалобу на решение и действие (бездействие) Управления, а также его должностных лиц, государственных служащих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2.30. При формировании заявления в электронном виде заявителю обеспечивается возможность:</w:t>
      </w:r>
    </w:p>
    <w:p>
      <w:pPr>
        <w:pStyle w:val="0"/>
        <w:spacing w:before="200" w:line-rule="auto"/>
        <w:ind w:firstLine="540"/>
        <w:jc w:val="both"/>
      </w:pPr>
      <w:r>
        <w:rPr>
          <w:sz w:val="20"/>
        </w:rPr>
        <w:t xml:space="preserve">1) копирования и сохранения заявления и иных документов, необходимых для предоставления услуги;</w:t>
      </w:r>
    </w:p>
    <w:p>
      <w:pPr>
        <w:pStyle w:val="0"/>
        <w:spacing w:before="200" w:line-rule="auto"/>
        <w:ind w:firstLine="540"/>
        <w:jc w:val="both"/>
      </w:pPr>
      <w:r>
        <w:rPr>
          <w:sz w:val="20"/>
        </w:rPr>
        <w:t xml:space="preserve">2) печати на бумажном носителе копии электронной формы заявления;</w:t>
      </w:r>
    </w:p>
    <w:p>
      <w:pPr>
        <w:pStyle w:val="0"/>
        <w:spacing w:before="200" w:line-rule="auto"/>
        <w:ind w:firstLine="540"/>
        <w:jc w:val="both"/>
      </w:pPr>
      <w:r>
        <w:rPr>
          <w:sz w:val="20"/>
        </w:rPr>
        <w:t xml:space="preserve">3) сохранения ранее введенных в электронную форму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pPr>
        <w:pStyle w:val="0"/>
        <w:spacing w:before="200" w:line-rule="auto"/>
        <w:ind w:firstLine="540"/>
        <w:jc w:val="both"/>
      </w:pPr>
      <w:r>
        <w:rPr>
          <w:sz w:val="20"/>
        </w:rPr>
        <w:t xml:space="preserve">4) заполнения полей электронной формы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0"/>
        <w:spacing w:before="200" w:line-rule="auto"/>
        <w:ind w:firstLine="540"/>
        <w:jc w:val="both"/>
      </w:pPr>
      <w:r>
        <w:rPr>
          <w:sz w:val="20"/>
        </w:rPr>
        <w:t xml:space="preserve">5) вернуться на любой из этапов заполнения электронной формы без потери ранее введенной информации;</w:t>
      </w:r>
    </w:p>
    <w:p>
      <w:pPr>
        <w:pStyle w:val="0"/>
        <w:spacing w:before="200" w:line-rule="auto"/>
        <w:ind w:firstLine="540"/>
        <w:jc w:val="both"/>
      </w:pPr>
      <w:r>
        <w:rPr>
          <w:sz w:val="20"/>
        </w:rPr>
        <w:t xml:space="preserve">6) доступа заявителя на ЕПГУ к ранее поданным им запросам.</w:t>
      </w:r>
    </w:p>
    <w:p>
      <w:pPr>
        <w:pStyle w:val="0"/>
        <w:spacing w:before="200" w:line-rule="auto"/>
        <w:ind w:firstLine="540"/>
        <w:jc w:val="both"/>
      </w:pPr>
      <w:r>
        <w:rPr>
          <w:sz w:val="20"/>
        </w:rPr>
        <w:t xml:space="preserve">2.31. Запись заявителей на прием в Управление, МФЦ (далее - запись) осуществляется посредством официального сайта Управления, телефона Управления, контакт-центра МФЦ.</w:t>
      </w:r>
    </w:p>
    <w:p>
      <w:pPr>
        <w:pStyle w:val="0"/>
        <w:spacing w:before="200" w:line-rule="auto"/>
        <w:ind w:firstLine="540"/>
        <w:jc w:val="both"/>
      </w:pPr>
      <w:r>
        <w:rPr>
          <w:sz w:val="20"/>
        </w:rPr>
        <w:t xml:space="preserve">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pPr>
        <w:pStyle w:val="0"/>
        <w:spacing w:before="200" w:line-rule="auto"/>
        <w:ind w:firstLine="540"/>
        <w:jc w:val="both"/>
      </w:pPr>
      <w:r>
        <w:rPr>
          <w:sz w:val="20"/>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2.32. Для предоставления государственной услуги Управление использует автоматизированную информационную систему "Единый государственный реестр объектов культурного наследия".</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2"/>
        <w:outlineLvl w:val="2"/>
        <w:jc w:val="center"/>
      </w:pPr>
      <w:r>
        <w:rPr>
          <w:sz w:val="20"/>
        </w:rPr>
        <w:t xml:space="preserve">Перечень вариантов предоставления государственной услуги</w:t>
      </w:r>
    </w:p>
    <w:p>
      <w:pPr>
        <w:pStyle w:val="0"/>
        <w:jc w:val="both"/>
      </w:pPr>
      <w:r>
        <w:rPr>
          <w:sz w:val="20"/>
        </w:rPr>
      </w:r>
    </w:p>
    <w:p>
      <w:pPr>
        <w:pStyle w:val="0"/>
        <w:ind w:firstLine="540"/>
        <w:jc w:val="both"/>
      </w:pPr>
      <w:r>
        <w:rPr>
          <w:sz w:val="20"/>
        </w:rPr>
        <w:t xml:space="preserve">3.1. Государственная услуга осуществляется в едином варианте и не имеет отдельных сценариев предоставления государственной услуги, различающихся сроками предоставления, категориями заявителей, величиной и порядком оплаты, перечнем документов, необходимых для предоставления государственной услуги; документами и юридически значимыми действиями, возникающими в результате предоставления государственной услуги.</w:t>
      </w:r>
    </w:p>
    <w:p>
      <w:pPr>
        <w:pStyle w:val="0"/>
        <w:jc w:val="both"/>
      </w:pPr>
      <w:r>
        <w:rPr>
          <w:sz w:val="20"/>
        </w:rPr>
      </w:r>
    </w:p>
    <w:p>
      <w:pPr>
        <w:pStyle w:val="2"/>
        <w:outlineLvl w:val="2"/>
        <w:jc w:val="center"/>
      </w:pPr>
      <w:r>
        <w:rPr>
          <w:sz w:val="20"/>
        </w:rPr>
        <w:t xml:space="preserve">Описание административной процедуры профилирования заявителя</w:t>
      </w:r>
    </w:p>
    <w:p>
      <w:pPr>
        <w:pStyle w:val="0"/>
        <w:jc w:val="both"/>
      </w:pPr>
      <w:r>
        <w:rPr>
          <w:sz w:val="20"/>
        </w:rPr>
      </w:r>
    </w:p>
    <w:p>
      <w:pPr>
        <w:pStyle w:val="0"/>
        <w:ind w:firstLine="540"/>
        <w:jc w:val="both"/>
      </w:pPr>
      <w:r>
        <w:rPr>
          <w:sz w:val="20"/>
        </w:rPr>
        <w:t xml:space="preserve">3.2. Способы определения и предъявления необходимого заявителю варианта предоставления государственной услуги не предусмотрены.</w:t>
      </w:r>
    </w:p>
    <w:p>
      <w:pPr>
        <w:pStyle w:val="0"/>
        <w:jc w:val="both"/>
      </w:pPr>
      <w:r>
        <w:rPr>
          <w:sz w:val="20"/>
        </w:rPr>
      </w:r>
    </w:p>
    <w:p>
      <w:pPr>
        <w:pStyle w:val="2"/>
        <w:outlineLvl w:val="2"/>
        <w:jc w:val="center"/>
      </w:pPr>
      <w:r>
        <w:rPr>
          <w:sz w:val="20"/>
        </w:rPr>
        <w:t xml:space="preserve">Описание вариантов предоставления государственных услуг</w:t>
      </w:r>
    </w:p>
    <w:p>
      <w:pPr>
        <w:pStyle w:val="0"/>
        <w:jc w:val="both"/>
      </w:pPr>
      <w:r>
        <w:rPr>
          <w:sz w:val="20"/>
        </w:rPr>
      </w:r>
    </w:p>
    <w:p>
      <w:pPr>
        <w:pStyle w:val="0"/>
        <w:ind w:firstLine="540"/>
        <w:jc w:val="both"/>
      </w:pPr>
      <w:r>
        <w:rPr>
          <w:sz w:val="20"/>
        </w:rPr>
        <w:t xml:space="preserve">3.3.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рассмотрение заявления и комплекта документов, представленных заявителем;</w:t>
      </w:r>
    </w:p>
    <w:p>
      <w:pPr>
        <w:pStyle w:val="0"/>
        <w:spacing w:before="200" w:line-rule="auto"/>
        <w:ind w:firstLine="540"/>
        <w:jc w:val="both"/>
      </w:pPr>
      <w:r>
        <w:rPr>
          <w:sz w:val="20"/>
        </w:rPr>
        <w:t xml:space="preserve">2) подготовка результата государственной услуги;</w:t>
      </w:r>
    </w:p>
    <w:p>
      <w:pPr>
        <w:pStyle w:val="0"/>
        <w:spacing w:before="200" w:line-rule="auto"/>
        <w:ind w:firstLine="540"/>
        <w:jc w:val="both"/>
      </w:pPr>
      <w:r>
        <w:rPr>
          <w:sz w:val="20"/>
        </w:rPr>
        <w:t xml:space="preserve">3) выдача (направление) результата предоставления государственной услуги.</w:t>
      </w:r>
    </w:p>
    <w:p>
      <w:pPr>
        <w:pStyle w:val="0"/>
        <w:spacing w:before="200" w:line-rule="auto"/>
        <w:ind w:firstLine="540"/>
        <w:jc w:val="both"/>
      </w:pPr>
      <w:r>
        <w:rPr>
          <w:sz w:val="20"/>
        </w:rPr>
        <w:t xml:space="preserve">3.4. Прием и рассмотрение заявления и комплекта документов, представленных заявителем.</w:t>
      </w:r>
    </w:p>
    <w:p>
      <w:pPr>
        <w:pStyle w:val="0"/>
        <w:spacing w:before="200" w:line-rule="auto"/>
        <w:ind w:firstLine="540"/>
        <w:jc w:val="both"/>
      </w:pPr>
      <w:r>
        <w:rPr>
          <w:sz w:val="20"/>
        </w:rPr>
        <w:t xml:space="preserve">Заявление может быть подано в Управление лично, через доверенное лицо, по почте, МФЦ, через ЕПГУ.</w:t>
      </w:r>
    </w:p>
    <w:p>
      <w:pPr>
        <w:pStyle w:val="0"/>
        <w:spacing w:before="200" w:line-rule="auto"/>
        <w:ind w:firstLine="540"/>
        <w:jc w:val="both"/>
      </w:pPr>
      <w:r>
        <w:rPr>
          <w:sz w:val="20"/>
        </w:rPr>
        <w:t xml:space="preserve">3.4.1. Прием документов для предоставления государственной услуги через МФЦ или удаленное рабочее место МФЦ.</w:t>
      </w:r>
    </w:p>
    <w:p>
      <w:pPr>
        <w:pStyle w:val="0"/>
        <w:spacing w:before="200" w:line-rule="auto"/>
        <w:ind w:firstLine="540"/>
        <w:jc w:val="both"/>
      </w:pPr>
      <w:r>
        <w:rPr>
          <w:sz w:val="20"/>
        </w:rPr>
        <w:t xml:space="preserve">1) Заявитель (представитель заявителя) обращается в МФЦ с запросом о предоставлении государственной услуги и представляет документы в соответствии с </w:t>
      </w:r>
      <w:hyperlink w:history="0" w:anchor="P101" w:tooltip="2.12. Для получения государственной услуги заявитель представляет следующие документы:">
        <w:r>
          <w:rPr>
            <w:sz w:val="20"/>
            <w:color w:val="0000ff"/>
          </w:rPr>
          <w:t xml:space="preserve">пунктом 2.12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Работник МФЦ, ведущий прием заявлений, осуществляет процедуры, предусмотренные регламентом работы МФЦ.</w:t>
      </w:r>
    </w:p>
    <w:p>
      <w:pPr>
        <w:pStyle w:val="0"/>
        <w:spacing w:before="200" w:line-rule="auto"/>
        <w:ind w:firstLine="540"/>
        <w:jc w:val="both"/>
      </w:pPr>
      <w:r>
        <w:rPr>
          <w:sz w:val="20"/>
        </w:rPr>
        <w:t xml:space="preserve">Административные процедуры, устанавливаемые настоящим пунктом, осуществляются в сроки, установленные регламентом работы МФЦ.</w:t>
      </w:r>
    </w:p>
    <w:p>
      <w:pPr>
        <w:pStyle w:val="0"/>
        <w:spacing w:before="200" w:line-rule="auto"/>
        <w:ind w:firstLine="540"/>
        <w:jc w:val="both"/>
      </w:pPr>
      <w:r>
        <w:rPr>
          <w:sz w:val="20"/>
        </w:rPr>
        <w:t xml:space="preserve">Результатом выполнения административных процедур является: принятое и зарегистрированное заявление с пакетом документов.</w:t>
      </w:r>
    </w:p>
    <w:p>
      <w:pPr>
        <w:pStyle w:val="0"/>
        <w:spacing w:before="200" w:line-rule="auto"/>
        <w:ind w:firstLine="540"/>
        <w:jc w:val="both"/>
      </w:pPr>
      <w:r>
        <w:rPr>
          <w:sz w:val="20"/>
        </w:rPr>
        <w:t xml:space="preserve">2) Работник МФЦ направляет пакет документов, принятых от заявителя в Управление в электронной форме (в составе пакетов электронных дел), в течение одного рабочего дня со дня обращения заявителя в МФЦ.</w:t>
      </w:r>
    </w:p>
    <w:p>
      <w:pPr>
        <w:pStyle w:val="0"/>
        <w:spacing w:before="200" w:line-rule="auto"/>
        <w:ind w:firstLine="540"/>
        <w:jc w:val="both"/>
      </w:pPr>
      <w:r>
        <w:rPr>
          <w:sz w:val="20"/>
        </w:rPr>
        <w:t xml:space="preserve">Результатами выполнения административных процедур являются: заявление и пакет документов (электронное дело), направленные в Управление, посредством системы электронного взаимодействия.</w:t>
      </w:r>
    </w:p>
    <w:p>
      <w:pPr>
        <w:pStyle w:val="0"/>
        <w:spacing w:before="200" w:line-rule="auto"/>
        <w:ind w:firstLine="540"/>
        <w:jc w:val="both"/>
      </w:pPr>
      <w:r>
        <w:rPr>
          <w:sz w:val="20"/>
        </w:rPr>
        <w:t xml:space="preserve">3.4.2. Прием документов для предоставления государственной услуги в электронной форме через ЕПГУ.</w:t>
      </w:r>
    </w:p>
    <w:p>
      <w:pPr>
        <w:pStyle w:val="0"/>
        <w:spacing w:before="200" w:line-rule="auto"/>
        <w:ind w:firstLine="540"/>
        <w:jc w:val="both"/>
      </w:pPr>
      <w:r>
        <w:rPr>
          <w:sz w:val="20"/>
        </w:rPr>
        <w:t xml:space="preserve">1) Заявитель для подачи заявления в электронной форме выполняет следующие действия:</w:t>
      </w:r>
    </w:p>
    <w:p>
      <w:pPr>
        <w:pStyle w:val="0"/>
        <w:spacing w:before="200" w:line-rule="auto"/>
        <w:ind w:firstLine="540"/>
        <w:jc w:val="both"/>
      </w:pPr>
      <w:r>
        <w:rPr>
          <w:sz w:val="20"/>
        </w:rPr>
        <w:t xml:space="preserve">выполняет авторизацию;</w:t>
      </w:r>
    </w:p>
    <w:p>
      <w:pPr>
        <w:pStyle w:val="0"/>
        <w:spacing w:before="200" w:line-rule="auto"/>
        <w:ind w:firstLine="540"/>
        <w:jc w:val="both"/>
      </w:pPr>
      <w:r>
        <w:rPr>
          <w:sz w:val="20"/>
        </w:rPr>
        <w:t xml:space="preserve">открывает форму электронного заявления;</w:t>
      </w:r>
    </w:p>
    <w:p>
      <w:pPr>
        <w:pStyle w:val="0"/>
        <w:spacing w:before="200" w:line-rule="auto"/>
        <w:ind w:firstLine="540"/>
        <w:jc w:val="both"/>
      </w:pPr>
      <w:r>
        <w:rPr>
          <w:sz w:val="20"/>
        </w:rPr>
        <w:t xml:space="preserve">заполняет форму электронного заявления, включающую сведения, необходимые и обязательные для предоставления государственной услуги;</w:t>
      </w:r>
    </w:p>
    <w:p>
      <w:pPr>
        <w:pStyle w:val="0"/>
        <w:spacing w:before="200" w:line-rule="auto"/>
        <w:ind w:firstLine="540"/>
        <w:jc w:val="both"/>
      </w:pPr>
      <w:r>
        <w:rPr>
          <w:sz w:val="20"/>
        </w:rPr>
        <w:t xml:space="preserve">прикрепляет документы в электронной форме или электронные образы документов к форме электронного заявления (при необходимости);</w:t>
      </w:r>
    </w:p>
    <w:p>
      <w:pPr>
        <w:pStyle w:val="0"/>
        <w:spacing w:before="200" w:line-rule="auto"/>
        <w:ind w:firstLine="540"/>
        <w:jc w:val="both"/>
      </w:pPr>
      <w:r>
        <w:rPr>
          <w:sz w:val="20"/>
        </w:rPr>
        <w:t xml:space="preserve">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pPr>
        <w:pStyle w:val="0"/>
        <w:spacing w:before="200" w:line-rule="auto"/>
        <w:ind w:firstLine="540"/>
        <w:jc w:val="both"/>
      </w:pPr>
      <w:r>
        <w:rPr>
          <w:sz w:val="20"/>
        </w:rPr>
        <w:t xml:space="preserve">подтверждает достоверность сообщенных сведений (устанавливает соответствующую отметку в форме электронного заявления);</w:t>
      </w:r>
    </w:p>
    <w:p>
      <w:pPr>
        <w:pStyle w:val="0"/>
        <w:spacing w:before="200" w:line-rule="auto"/>
        <w:ind w:firstLine="540"/>
        <w:jc w:val="both"/>
      </w:pPr>
      <w:r>
        <w:rPr>
          <w:sz w:val="20"/>
        </w:rPr>
        <w:t xml:space="preserve">отправляет заполненное электронное заявление (нажимает соответствующую кнопку в форме электронного заявления);</w:t>
      </w:r>
    </w:p>
    <w:p>
      <w:pPr>
        <w:pStyle w:val="0"/>
        <w:spacing w:before="200" w:line-rule="auto"/>
        <w:ind w:firstLine="540"/>
        <w:jc w:val="both"/>
      </w:pPr>
      <w:r>
        <w:rPr>
          <w:sz w:val="20"/>
        </w:rPr>
        <w:t xml:space="preserve">электронное заявление подписывается в соответствии с требованиями </w:t>
      </w:r>
      <w:hyperlink w:history="0" w:anchor="P119" w:tooltip="2.14. При оформлении заявления по доверенности уполномоченным лицом представляется паспорт (иной документ, удостоверяющий личность), доверенность, оформленная в соответствии с законодательством.">
        <w:r>
          <w:rPr>
            <w:sz w:val="20"/>
            <w:color w:val="0000ff"/>
          </w:rPr>
          <w:t xml:space="preserve">пункта 2.14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получает уведомление об отправке электронного заявления.</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Результатами выполнения административных процедур являются: электронное дело, направленное в Управление посредством системы электронного взаимодействия.</w:t>
      </w:r>
    </w:p>
    <w:bookmarkStart w:id="284" w:name="P284"/>
    <w:bookmarkEnd w:id="284"/>
    <w:p>
      <w:pPr>
        <w:pStyle w:val="0"/>
        <w:spacing w:before="200" w:line-rule="auto"/>
        <w:ind w:firstLine="540"/>
        <w:jc w:val="both"/>
      </w:pPr>
      <w:r>
        <w:rPr>
          <w:sz w:val="20"/>
        </w:rPr>
        <w:t xml:space="preserve">3.4.3. Прием и рассмотрение комплекта документов Управлением.</w:t>
      </w:r>
    </w:p>
    <w:p>
      <w:pPr>
        <w:pStyle w:val="0"/>
        <w:spacing w:before="200" w:line-rule="auto"/>
        <w:ind w:firstLine="540"/>
        <w:jc w:val="both"/>
      </w:pPr>
      <w:r>
        <w:rPr>
          <w:sz w:val="20"/>
        </w:rPr>
        <w:t xml:space="preserve">Основанием начала выполнения административной процедуры является поступление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В случае поступления заявления и документов на рассмотрение в Управление лично заявителем, через доверенное лицо, по почте, делопроизводитель Управления:</w:t>
      </w:r>
    </w:p>
    <w:p>
      <w:pPr>
        <w:pStyle w:val="0"/>
        <w:spacing w:before="200" w:line-rule="auto"/>
        <w:ind w:firstLine="540"/>
        <w:jc w:val="both"/>
      </w:pPr>
      <w:r>
        <w:rPr>
          <w:sz w:val="20"/>
        </w:rPr>
        <w:t xml:space="preserve">1) определяет предмет обращения;</w:t>
      </w:r>
    </w:p>
    <w:p>
      <w:pPr>
        <w:pStyle w:val="0"/>
        <w:spacing w:before="200" w:line-rule="auto"/>
        <w:ind w:firstLine="540"/>
        <w:jc w:val="both"/>
      </w:pPr>
      <w:r>
        <w:rPr>
          <w:sz w:val="20"/>
        </w:rPr>
        <w:t xml:space="preserve">2) устанавливает личность заявителя;</w:t>
      </w:r>
    </w:p>
    <w:p>
      <w:pPr>
        <w:pStyle w:val="0"/>
        <w:spacing w:before="200" w:line-rule="auto"/>
        <w:ind w:firstLine="540"/>
        <w:jc w:val="both"/>
      </w:pPr>
      <w:r>
        <w:rPr>
          <w:sz w:val="20"/>
        </w:rPr>
        <w:t xml:space="preserve">3) проводит проверку полномочий лица, подающего документы;</w:t>
      </w:r>
    </w:p>
    <w:p>
      <w:pPr>
        <w:pStyle w:val="0"/>
        <w:spacing w:before="200" w:line-rule="auto"/>
        <w:ind w:firstLine="540"/>
        <w:jc w:val="both"/>
      </w:pPr>
      <w:r>
        <w:rPr>
          <w:sz w:val="20"/>
        </w:rPr>
        <w:t xml:space="preserve">4) проводит проверку соответствия документов требованиям, указанным в </w:t>
      </w:r>
      <w:hyperlink w:history="0" w:anchor="P101" w:tooltip="2.12. Для получения государственной услуги заявитель представляет следующие документы:">
        <w:r>
          <w:rPr>
            <w:sz w:val="20"/>
            <w:color w:val="0000ff"/>
          </w:rPr>
          <w:t xml:space="preserve">пункте 2.12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 проводит проверку соответствия заявления и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pPr>
        <w:pStyle w:val="0"/>
        <w:spacing w:before="200" w:line-rule="auto"/>
        <w:ind w:firstLine="540"/>
        <w:jc w:val="both"/>
      </w:pPr>
      <w:r>
        <w:rPr>
          <w:sz w:val="20"/>
        </w:rPr>
        <w:t xml:space="preserve">6) в случае личного обращения возвращает оригиналы бумажных документов заявителю.</w:t>
      </w:r>
    </w:p>
    <w:p>
      <w:pPr>
        <w:pStyle w:val="0"/>
        <w:spacing w:before="200" w:line-rule="auto"/>
        <w:ind w:firstLine="540"/>
        <w:jc w:val="both"/>
      </w:pPr>
      <w:r>
        <w:rPr>
          <w:sz w:val="20"/>
        </w:rPr>
        <w:t xml:space="preserve">Делопроизводитель Управления присваивает заявлению номер и направляет заявление с документами начальнику Управления.</w:t>
      </w:r>
    </w:p>
    <w:p>
      <w:pPr>
        <w:pStyle w:val="0"/>
        <w:spacing w:before="200" w:line-rule="auto"/>
        <w:ind w:firstLine="540"/>
        <w:jc w:val="both"/>
      </w:pPr>
      <w:r>
        <w:rPr>
          <w:sz w:val="20"/>
        </w:rPr>
        <w:t xml:space="preserve">Начальник Управления рассматривает заявление и назначает ответственными должностных лиц отдела учета и охраны объектов культурного наследия Управления.</w:t>
      </w:r>
    </w:p>
    <w:p>
      <w:pPr>
        <w:pStyle w:val="0"/>
        <w:spacing w:before="200" w:line-rule="auto"/>
        <w:ind w:firstLine="540"/>
        <w:jc w:val="both"/>
      </w:pPr>
      <w:r>
        <w:rPr>
          <w:sz w:val="20"/>
        </w:rPr>
        <w:t xml:space="preserve">Результатом выполнения административных процедур является: принятый на рассмотрение комплект документов, необходимых для предоставления государственной услуги.</w:t>
      </w:r>
    </w:p>
    <w:p>
      <w:pPr>
        <w:pStyle w:val="0"/>
        <w:spacing w:before="200" w:line-rule="auto"/>
        <w:ind w:firstLine="540"/>
        <w:jc w:val="both"/>
      </w:pPr>
      <w:r>
        <w:rPr>
          <w:sz w:val="20"/>
        </w:rPr>
        <w:t xml:space="preserve">Административные процедуры, устанавливаемые </w:t>
      </w:r>
      <w:hyperlink w:history="0" w:anchor="P284" w:tooltip="3.4.3. Прием и рассмотрение комплекта документов Управлением.">
        <w:r>
          <w:rPr>
            <w:sz w:val="20"/>
            <w:color w:val="0000ff"/>
          </w:rPr>
          <w:t xml:space="preserve">пунктом 3.4.3</w:t>
        </w:r>
      </w:hyperlink>
      <w:r>
        <w:rPr>
          <w:sz w:val="20"/>
        </w:rPr>
        <w:t xml:space="preserve"> настоящего Административного регламента, выполняются в течение одного рабочего дня со дня поступления заявления на рассмотрение.</w:t>
      </w:r>
    </w:p>
    <w:p>
      <w:pPr>
        <w:pStyle w:val="0"/>
        <w:spacing w:before="200" w:line-rule="auto"/>
        <w:ind w:firstLine="540"/>
        <w:jc w:val="both"/>
      </w:pPr>
      <w:r>
        <w:rPr>
          <w:sz w:val="20"/>
        </w:rPr>
        <w:t xml:space="preserve">3.5. Получение сведений, формирование и направление межведомственных запросов в органы, участвующие в предоставлении государственной услуги.</w:t>
      </w:r>
    </w:p>
    <w:bookmarkStart w:id="298" w:name="P298"/>
    <w:bookmarkEnd w:id="298"/>
    <w:p>
      <w:pPr>
        <w:pStyle w:val="0"/>
        <w:spacing w:before="200" w:line-rule="auto"/>
        <w:ind w:firstLine="540"/>
        <w:jc w:val="both"/>
      </w:pPr>
      <w:r>
        <w:rPr>
          <w:sz w:val="20"/>
        </w:rPr>
        <w:t xml:space="preserve">3.5.1. При отсутствии в Управлении информации (сведений), указанных в </w:t>
      </w:r>
      <w:hyperlink w:history="0" w:anchor="P136" w:tooltip="2.16. В рамках межведомственного информационного взаимодействия Управление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
        <w:r>
          <w:rPr>
            <w:sz w:val="20"/>
            <w:color w:val="0000ff"/>
          </w:rPr>
          <w:t xml:space="preserve">пункте 2.16</w:t>
        </w:r>
      </w:hyperlink>
      <w:r>
        <w:rPr>
          <w:sz w:val="20"/>
        </w:rPr>
        <w:t xml:space="preserve"> Административного регламента, которые необходимы для оценки качества оказания общественно полезных услуг, должностное лицо отдела учета и охраны объектов культурного наследия Управления направляет в электронной форме посредством системы межведомственного электронного взаимодействия запросы о предоставлении сведений (документов).</w:t>
      </w:r>
    </w:p>
    <w:p>
      <w:pPr>
        <w:pStyle w:val="0"/>
        <w:spacing w:before="200" w:line-rule="auto"/>
        <w:ind w:firstLine="540"/>
        <w:jc w:val="both"/>
      </w:pPr>
      <w:r>
        <w:rPr>
          <w:sz w:val="20"/>
        </w:rPr>
        <w:t xml:space="preserve">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pPr>
        <w:pStyle w:val="0"/>
        <w:spacing w:before="200" w:line-rule="auto"/>
        <w:ind w:firstLine="540"/>
        <w:jc w:val="both"/>
      </w:pPr>
      <w:r>
        <w:rPr>
          <w:sz w:val="20"/>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0"/>
        <w:spacing w:before="200" w:line-rule="auto"/>
        <w:ind w:firstLine="540"/>
        <w:jc w:val="both"/>
      </w:pPr>
      <w:r>
        <w:rPr>
          <w:sz w:val="20"/>
        </w:rPr>
        <w:t xml:space="preserve">Межведомственный запрос формируется в соответствии с требованиями </w:t>
      </w:r>
      <w:hyperlink w:history="0" r:id="rId1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w:t>
      </w:r>
    </w:p>
    <w:p>
      <w:pPr>
        <w:pStyle w:val="0"/>
        <w:spacing w:before="200" w:line-rule="auto"/>
        <w:ind w:firstLine="540"/>
        <w:jc w:val="both"/>
      </w:pPr>
      <w:r>
        <w:rPr>
          <w:sz w:val="20"/>
        </w:rPr>
        <w:t xml:space="preserve">Процедура, устанавливаемая настоящим пунктом, осуществляется в течение двух рабочих дней со дня направления заявления на исполнение должностному лицу отдела учета и охраны объектов культурного наследия Управления.</w:t>
      </w:r>
    </w:p>
    <w:p>
      <w:pPr>
        <w:pStyle w:val="0"/>
        <w:spacing w:before="200" w:line-rule="auto"/>
        <w:ind w:firstLine="540"/>
        <w:jc w:val="both"/>
      </w:pPr>
      <w:r>
        <w:rPr>
          <w:sz w:val="20"/>
        </w:rPr>
        <w:t xml:space="preserve">Результат процедуры: формирование и направление межведомственного запроса.</w:t>
      </w:r>
    </w:p>
    <w:p>
      <w:pPr>
        <w:pStyle w:val="0"/>
        <w:spacing w:before="200" w:line-rule="auto"/>
        <w:ind w:firstLine="540"/>
        <w:jc w:val="both"/>
      </w:pPr>
      <w:r>
        <w:rPr>
          <w:sz w:val="20"/>
        </w:rPr>
        <w:t xml:space="preserve">3.5.2. Специалисты органов межведомственного взаимодействия на основании запросов, указанных в </w:t>
      </w:r>
      <w:hyperlink w:history="0" w:anchor="P298" w:tooltip="3.5.1. При отсутствии в Управлении информации (сведений), указанных в пункте 2.16 Административного регламента, которые необходимы для оценки качества оказания общественно полезных услуг, должностное лицо отдела учета и охраны объектов культурного наследия Управления направляет в электронной форме посредством системы межведомственного электронного взаимодействия запросы о предоставлении сведений (документов).">
        <w:r>
          <w:rPr>
            <w:sz w:val="20"/>
            <w:color w:val="0000ff"/>
          </w:rPr>
          <w:t xml:space="preserve">пункте 3.5.1</w:t>
        </w:r>
      </w:hyperlink>
      <w:r>
        <w:rPr>
          <w:sz w:val="20"/>
        </w:rPr>
        <w:t xml:space="preserve"> Административного регламента, поступивших через СМЭВ, предоставляют запрашиваемые сведения (документы) в установленный законодательством срок.</w:t>
      </w:r>
    </w:p>
    <w:p>
      <w:pPr>
        <w:pStyle w:val="0"/>
        <w:spacing w:before="200" w:line-rule="auto"/>
        <w:ind w:firstLine="540"/>
        <w:jc w:val="both"/>
      </w:pPr>
      <w:r>
        <w:rPr>
          <w:sz w:val="20"/>
        </w:rPr>
        <w:t xml:space="preserve">Результат процедур: сведения (документы), являющиеся результатом ответа на запросы, либо уведомление об отсутствии запрашиваемых сведений, направленные в Управление.</w:t>
      </w:r>
    </w:p>
    <w:p>
      <w:pPr>
        <w:pStyle w:val="0"/>
        <w:spacing w:before="200" w:line-rule="auto"/>
        <w:ind w:firstLine="540"/>
        <w:jc w:val="both"/>
      </w:pPr>
      <w:r>
        <w:rPr>
          <w:sz w:val="20"/>
        </w:rPr>
        <w:t xml:space="preserve">3.6. Подготовка проекта заключения (мотивированного уведомления об отказе в выдаче заключения).</w:t>
      </w:r>
    </w:p>
    <w:p>
      <w:pPr>
        <w:pStyle w:val="0"/>
        <w:spacing w:before="200" w:line-rule="auto"/>
        <w:ind w:firstLine="540"/>
        <w:jc w:val="both"/>
      </w:pPr>
      <w:r>
        <w:rPr>
          <w:sz w:val="20"/>
        </w:rPr>
        <w:t xml:space="preserve">Подготовка проекта </w:t>
      </w:r>
      <w:hyperlink w:history="0" w:anchor="P524" w:tooltip="Заключение">
        <w:r>
          <w:rPr>
            <w:sz w:val="20"/>
            <w:color w:val="0000ff"/>
          </w:rPr>
          <w:t xml:space="preserve">заключения</w:t>
        </w:r>
      </w:hyperlink>
      <w:r>
        <w:rPr>
          <w:sz w:val="20"/>
        </w:rPr>
        <w:t xml:space="preserve"> (мотивированного </w:t>
      </w:r>
      <w:hyperlink w:history="0" w:anchor="P561" w:tooltip="Уведомл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установленным критериям">
        <w:r>
          <w:rPr>
            <w:sz w:val="20"/>
            <w:color w:val="0000ff"/>
          </w:rPr>
          <w:t xml:space="preserve">уведомления</w:t>
        </w:r>
      </w:hyperlink>
      <w:r>
        <w:rPr>
          <w:sz w:val="20"/>
        </w:rPr>
        <w:t xml:space="preserve"> об отказе в выдаче заключения) осуществляется должностным лицом отдела учета и охраны объектов культурного наследия Управления в соответствии с формами, представленными в приложениях N 2 - 3 к Административному регламенту, и направляется на согласование и подпись начальнику Управления.</w:t>
      </w:r>
    </w:p>
    <w:p>
      <w:pPr>
        <w:pStyle w:val="0"/>
        <w:spacing w:before="200" w:line-rule="auto"/>
        <w:ind w:firstLine="540"/>
        <w:jc w:val="both"/>
      </w:pPr>
      <w:r>
        <w:rPr>
          <w:sz w:val="20"/>
        </w:rPr>
        <w:t xml:space="preserve">Процедуры, устанавливаемые настоящим пунктом, осуществляются в срок не более 5 рабочих дней со дня поступления ответов на запросы.</w:t>
      </w:r>
    </w:p>
    <w:p>
      <w:pPr>
        <w:pStyle w:val="0"/>
        <w:spacing w:before="200" w:line-rule="auto"/>
        <w:ind w:firstLine="540"/>
        <w:jc w:val="both"/>
      </w:pPr>
      <w:r>
        <w:rPr>
          <w:sz w:val="20"/>
        </w:rPr>
        <w:t xml:space="preserve">Результат процедуры: подготовленный, согласованный и подписанный в установленном порядке проект письма в адрес заявителя.</w:t>
      </w:r>
    </w:p>
    <w:p>
      <w:pPr>
        <w:pStyle w:val="0"/>
        <w:spacing w:before="200" w:line-rule="auto"/>
        <w:ind w:firstLine="540"/>
        <w:jc w:val="both"/>
      </w:pPr>
      <w:r>
        <w:rPr>
          <w:sz w:val="20"/>
        </w:rPr>
        <w:t xml:space="preserve">3.7. Выдача (направление) результата предоставления государственной услуги.</w:t>
      </w:r>
    </w:p>
    <w:p>
      <w:pPr>
        <w:pStyle w:val="0"/>
        <w:spacing w:before="200" w:line-rule="auto"/>
        <w:ind w:firstLine="540"/>
        <w:jc w:val="both"/>
      </w:pPr>
      <w:r>
        <w:rPr>
          <w:sz w:val="20"/>
        </w:rPr>
        <w:t xml:space="preserve">3.7.1. Делопроизводитель Управления обеспечивает регистрацию проекта письма в системе электронного документооборота.</w:t>
      </w:r>
    </w:p>
    <w:p>
      <w:pPr>
        <w:pStyle w:val="0"/>
        <w:spacing w:before="200" w:line-rule="auto"/>
        <w:ind w:firstLine="540"/>
        <w:jc w:val="both"/>
      </w:pPr>
      <w:r>
        <w:rPr>
          <w:sz w:val="20"/>
        </w:rPr>
        <w:t xml:space="preserve">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pPr>
        <w:pStyle w:val="0"/>
        <w:spacing w:before="200" w:line-rule="auto"/>
        <w:ind w:firstLine="540"/>
        <w:jc w:val="both"/>
      </w:pPr>
      <w:r>
        <w:rPr>
          <w:sz w:val="20"/>
        </w:rPr>
        <w:t xml:space="preserve">Административные процедуры, устанавливаемые настоящим пунктом, выполняются в течение одного рабочего дня со дня подписания документа начальником Управления.</w:t>
      </w:r>
    </w:p>
    <w:p>
      <w:pPr>
        <w:pStyle w:val="0"/>
        <w:spacing w:before="200" w:line-rule="auto"/>
        <w:ind w:firstLine="540"/>
        <w:jc w:val="both"/>
      </w:pPr>
      <w:r>
        <w:rPr>
          <w:sz w:val="20"/>
        </w:rPr>
        <w:t xml:space="preserve">Результатами выполнения административных процедур являются: размещение сведений о результате предоставления государственной услуги в информационных системах, извещение заявителя (его представителя) о результате предоставления государственной услуги и способах его получения.</w:t>
      </w:r>
    </w:p>
    <w:p>
      <w:pPr>
        <w:pStyle w:val="0"/>
        <w:spacing w:before="200" w:line-rule="auto"/>
        <w:ind w:firstLine="540"/>
        <w:jc w:val="both"/>
      </w:pPr>
      <w:r>
        <w:rPr>
          <w:sz w:val="20"/>
        </w:rPr>
        <w:t xml:space="preserve">3.7.2. При обращении заявителя за результатом государственной услуги в МФЦ работник МФЦ выдает заявителю результат государственной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сотрудником МФЦ с использованием усиленной квалифицированной электронной подписи.</w:t>
      </w:r>
    </w:p>
    <w:p>
      <w:pPr>
        <w:pStyle w:val="0"/>
        <w:spacing w:before="200" w:line-rule="auto"/>
        <w:ind w:firstLine="540"/>
        <w:jc w:val="both"/>
      </w:pPr>
      <w:r>
        <w:rPr>
          <w:sz w:val="20"/>
        </w:rPr>
        <w:t xml:space="preserve">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pPr>
        <w:pStyle w:val="0"/>
        <w:spacing w:before="200" w:line-rule="auto"/>
        <w:ind w:firstLine="540"/>
        <w:jc w:val="both"/>
      </w:pPr>
      <w:r>
        <w:rPr>
          <w:sz w:val="20"/>
        </w:rPr>
        <w:t xml:space="preserve">Результатами выполнения административных процедур являются: фиксация факта выдачи результата предоставления государственной услуги в АИС МФЦ, результат предоставления государственной услуги, выданный заявителю.</w:t>
      </w:r>
    </w:p>
    <w:p>
      <w:pPr>
        <w:pStyle w:val="0"/>
        <w:spacing w:before="200" w:line-rule="auto"/>
        <w:ind w:firstLine="540"/>
        <w:jc w:val="both"/>
      </w:pPr>
      <w:r>
        <w:rPr>
          <w:sz w:val="20"/>
        </w:rPr>
        <w:t xml:space="preserve">3.7.3. При обращении заявителя за результатом государственной услуги через ЕПГУ заявителю в личный кабинет автоматически направляется электронный образ документа, являющегося результатом предоставления государственной услуги, подписанный усиленной квалифицированной электронной подписью уполномоченного должностного лица Управления.</w:t>
      </w:r>
    </w:p>
    <w:p>
      <w:pPr>
        <w:pStyle w:val="0"/>
        <w:spacing w:before="200" w:line-rule="auto"/>
        <w:ind w:firstLine="540"/>
        <w:jc w:val="both"/>
      </w:pPr>
      <w:r>
        <w:rPr>
          <w:sz w:val="20"/>
        </w:rPr>
        <w:t xml:space="preserve">Административные процедуры, устанавливаемые настоящим пунктом, выполняются в день подписания документа, подтверждающего предоставление государственной услуги уполномоченным должностным лицом Управления.</w:t>
      </w:r>
    </w:p>
    <w:p>
      <w:pPr>
        <w:pStyle w:val="0"/>
        <w:spacing w:before="200" w:line-rule="auto"/>
        <w:ind w:firstLine="540"/>
        <w:jc w:val="both"/>
      </w:pPr>
      <w:r>
        <w:rPr>
          <w:sz w:val="20"/>
        </w:rPr>
        <w:t xml:space="preserve">Результатами выполнения административных процедур являются: направление (предоставление) с использованием ЕПГУ заявителю документа, подтверждающего предоставление государственной услуги.</w:t>
      </w:r>
    </w:p>
    <w:p>
      <w:pPr>
        <w:pStyle w:val="0"/>
        <w:spacing w:before="200" w:line-rule="auto"/>
        <w:ind w:firstLine="540"/>
        <w:jc w:val="both"/>
      </w:pPr>
      <w:r>
        <w:rPr>
          <w:sz w:val="20"/>
        </w:rPr>
        <w:t xml:space="preserve">3.7.4. При обращении заявителя за результатом государственной услуги в Управление делопроизводитель Управления выдает заявителю результат государственной услуги на бумажном носителе.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предоставляемый заявителем, или направления экземпляра электронного документа по электронной почте в адрес заявителя.</w:t>
      </w:r>
    </w:p>
    <w:p>
      <w:pPr>
        <w:pStyle w:val="0"/>
        <w:spacing w:before="200" w:line-rule="auto"/>
        <w:ind w:firstLine="540"/>
        <w:jc w:val="both"/>
      </w:pPr>
      <w:r>
        <w:rPr>
          <w:sz w:val="20"/>
        </w:rPr>
        <w:t xml:space="preserve">Административные процедуры, устанавливаемые настоящим пунктом, осуществляются в порядке очередности, в день прибытия заявителя в Управление.</w:t>
      </w:r>
    </w:p>
    <w:p>
      <w:pPr>
        <w:pStyle w:val="0"/>
        <w:spacing w:before="200" w:line-rule="auto"/>
        <w:ind w:firstLine="540"/>
        <w:jc w:val="both"/>
      </w:pPr>
      <w:r>
        <w:rPr>
          <w:sz w:val="20"/>
        </w:rPr>
        <w:t xml:space="preserve">Результатом выполнения административных процедур являются: выдача результата предоставления государственной услуги.</w:t>
      </w:r>
    </w:p>
    <w:p>
      <w:pPr>
        <w:pStyle w:val="0"/>
        <w:jc w:val="both"/>
      </w:pPr>
      <w:r>
        <w:rPr>
          <w:sz w:val="20"/>
        </w:rPr>
      </w:r>
    </w:p>
    <w:p>
      <w:pPr>
        <w:pStyle w:val="2"/>
        <w:outlineLvl w:val="2"/>
        <w:jc w:val="center"/>
      </w:pPr>
      <w:r>
        <w:rPr>
          <w:sz w:val="20"/>
        </w:rPr>
        <w:t xml:space="preserve">Порядок исправления допущенных технических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3.8. В случае обнаружения технической ошибки в документе, являющемся результатом государственной услуги, заявитель представляет в Управление:</w:t>
      </w:r>
    </w:p>
    <w:p>
      <w:pPr>
        <w:pStyle w:val="0"/>
        <w:spacing w:before="200" w:line-rule="auto"/>
        <w:ind w:firstLine="540"/>
        <w:jc w:val="both"/>
      </w:pPr>
      <w:r>
        <w:rPr>
          <w:sz w:val="20"/>
        </w:rPr>
        <w:t xml:space="preserve">1) заявление об исправлении технической ошибки;</w:t>
      </w:r>
    </w:p>
    <w:p>
      <w:pPr>
        <w:pStyle w:val="0"/>
        <w:spacing w:before="200" w:line-rule="auto"/>
        <w:ind w:firstLine="540"/>
        <w:jc w:val="both"/>
      </w:pPr>
      <w:r>
        <w:rPr>
          <w:sz w:val="20"/>
        </w:rPr>
        <w:t xml:space="preserve">2) документ, выданный заявителю как результат государственной услуги, в котором содержится техническая ошибка;</w:t>
      </w:r>
    </w:p>
    <w:p>
      <w:pPr>
        <w:pStyle w:val="0"/>
        <w:spacing w:before="200" w:line-rule="auto"/>
        <w:ind w:firstLine="540"/>
        <w:jc w:val="both"/>
      </w:pPr>
      <w:r>
        <w:rPr>
          <w:sz w:val="20"/>
        </w:rPr>
        <w:t xml:space="preserve">3) документы, имеющие юридическую силу, свидетельствующие о наличии технической ошибки.</w:t>
      </w:r>
    </w:p>
    <w:p>
      <w:pPr>
        <w:pStyle w:val="0"/>
        <w:spacing w:before="200" w:line-rule="auto"/>
        <w:ind w:firstLine="540"/>
        <w:jc w:val="both"/>
      </w:pPr>
      <w:r>
        <w:rPr>
          <w:sz w:val="20"/>
        </w:rPr>
        <w:t xml:space="preserve">Заявление об исправлении технической ошибки в сведениях, указанных в документе, являющемся результатом государственной услуги, подается заявителем (уполномоченным представителем) лично либо почтовым отправлением в Управление, либо посредством ЕПГУ или МФЦ.</w:t>
      </w:r>
    </w:p>
    <w:p>
      <w:pPr>
        <w:pStyle w:val="0"/>
        <w:spacing w:before="200" w:line-rule="auto"/>
        <w:ind w:firstLine="540"/>
        <w:jc w:val="both"/>
      </w:pPr>
      <w:r>
        <w:rPr>
          <w:sz w:val="20"/>
        </w:rPr>
        <w:t xml:space="preserve">3.9. Делопроизводитель Управления осуществляет прием заявления об исправлении технической ошибки, регистрирует заявление с приложенными документами и передает их начальнику Управления.</w:t>
      </w:r>
    </w:p>
    <w:p>
      <w:pPr>
        <w:pStyle w:val="0"/>
        <w:spacing w:before="200" w:line-rule="auto"/>
        <w:ind w:firstLine="540"/>
        <w:jc w:val="both"/>
      </w:pPr>
      <w:r>
        <w:rPr>
          <w:sz w:val="20"/>
        </w:rPr>
        <w:t xml:space="preserve">Начальник Управления рассматривает заявление и назначает ответственных должностных лиц отдела учета и охраны объектов культурного наследия Управления.</w:t>
      </w:r>
    </w:p>
    <w:p>
      <w:pPr>
        <w:pStyle w:val="0"/>
        <w:spacing w:before="200" w:line-rule="auto"/>
        <w:ind w:firstLine="540"/>
        <w:jc w:val="both"/>
      </w:pPr>
      <w:r>
        <w:rPr>
          <w:sz w:val="20"/>
        </w:rPr>
        <w:t xml:space="preserve">Процедура, устанавливаемая настоящим пунктом, осуществляется в течение одного дня с момента регистрации заявления.</w:t>
      </w:r>
    </w:p>
    <w:p>
      <w:pPr>
        <w:pStyle w:val="0"/>
        <w:spacing w:before="200" w:line-rule="auto"/>
        <w:ind w:firstLine="540"/>
        <w:jc w:val="both"/>
      </w:pPr>
      <w:r>
        <w:rPr>
          <w:sz w:val="20"/>
        </w:rPr>
        <w:t xml:space="preserve">Результат процедуры: принятое и зарегистрированное заявление, направленное на рассмотрение должностному лицу отдела учета и охраны объектов культурного наследия Управления.</w:t>
      </w:r>
    </w:p>
    <w:p>
      <w:pPr>
        <w:pStyle w:val="0"/>
        <w:spacing w:before="200" w:line-rule="auto"/>
        <w:ind w:firstLine="540"/>
        <w:jc w:val="both"/>
      </w:pPr>
      <w:r>
        <w:rPr>
          <w:sz w:val="20"/>
        </w:rPr>
        <w:t xml:space="preserve">3.10. Должностное лицо отдела учета и охраны объектов культурного наследия Управления рассматривает документы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Управление оригинала документа, в котором содержится техническая ошибка.</w:t>
      </w:r>
    </w:p>
    <w:p>
      <w:pPr>
        <w:pStyle w:val="0"/>
        <w:spacing w:before="200" w:line-rule="auto"/>
        <w:ind w:firstLine="540"/>
        <w:jc w:val="both"/>
      </w:pPr>
      <w:r>
        <w:rPr>
          <w:sz w:val="20"/>
        </w:rPr>
        <w:t xml:space="preserve">Если документ, в котором содержится техническая ошибка, выдавался заявителю в электронной форме, то делопроизводитель Управления выдает исправленный документ заявителю (уполномоченному представителю) лично под роспись или в форме электронного документа в случае, если это указано в заявлении.</w:t>
      </w:r>
    </w:p>
    <w:p>
      <w:pPr>
        <w:pStyle w:val="0"/>
        <w:spacing w:before="200" w:line-rule="auto"/>
        <w:ind w:firstLine="540"/>
        <w:jc w:val="both"/>
      </w:pPr>
      <w:r>
        <w:rPr>
          <w:sz w:val="20"/>
        </w:rPr>
        <w:t xml:space="preserve">Процедура, устанавливаемая настоящим пунктом, осуществляется в течение трех рабочих дней после обнаружения технической ошибки или получения от заинтересованного лица заявления о допущенной ошибке.</w:t>
      </w:r>
    </w:p>
    <w:p>
      <w:pPr>
        <w:pStyle w:val="0"/>
        <w:spacing w:before="200" w:line-rule="auto"/>
        <w:ind w:firstLine="540"/>
        <w:jc w:val="both"/>
      </w:pPr>
      <w:r>
        <w:rPr>
          <w:sz w:val="20"/>
        </w:rPr>
        <w:t xml:space="preserve">Результат процедуры: выданный (направленный) заявителю документ.</w:t>
      </w:r>
    </w:p>
    <w:p>
      <w:pPr>
        <w:pStyle w:val="0"/>
        <w:jc w:val="both"/>
      </w:pPr>
      <w:r>
        <w:rPr>
          <w:sz w:val="20"/>
        </w:rPr>
      </w:r>
    </w:p>
    <w:p>
      <w:pPr>
        <w:pStyle w:val="2"/>
        <w:outlineLvl w:val="2"/>
        <w:jc w:val="center"/>
      </w:pPr>
      <w:r>
        <w:rPr>
          <w:sz w:val="20"/>
        </w:rPr>
        <w:t xml:space="preserve">Предоставление дубликата документа, выданного по результатам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3.11. Предоставление дубликата документа, выданного по результатам предоставления государственной услуги, осуществляется в порядке, предусмотренном настоящим Административным регламентом для предоставления результата оказания государственной услуги.</w:t>
      </w:r>
    </w:p>
    <w:p>
      <w:pPr>
        <w:pStyle w:val="0"/>
        <w:spacing w:before="200" w:line-rule="auto"/>
        <w:ind w:firstLine="540"/>
        <w:jc w:val="both"/>
      </w:pPr>
      <w:r>
        <w:rPr>
          <w:sz w:val="20"/>
        </w:rPr>
        <w:t xml:space="preserve">Основания для отказа в выдаче такого дубликата отсутствуют.</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Управления, уполномоченными на осуществление контроля за предоставлением государственной услуги.</w:t>
      </w:r>
    </w:p>
    <w:p>
      <w:pPr>
        <w:pStyle w:val="0"/>
        <w:spacing w:before="200" w:line-rule="auto"/>
        <w:ind w:firstLine="540"/>
        <w:jc w:val="both"/>
      </w:pPr>
      <w:r>
        <w:rPr>
          <w:sz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Управления.</w:t>
      </w:r>
    </w:p>
    <w:p>
      <w:pPr>
        <w:pStyle w:val="0"/>
        <w:spacing w:before="200" w:line-rule="auto"/>
        <w:ind w:firstLine="540"/>
        <w:jc w:val="both"/>
      </w:pPr>
      <w:r>
        <w:rPr>
          <w:sz w:val="20"/>
        </w:rPr>
        <w:t xml:space="preserve">Текущий контроль осуществляется путем проведения проверок:</w:t>
      </w:r>
    </w:p>
    <w:p>
      <w:pPr>
        <w:pStyle w:val="0"/>
        <w:spacing w:before="200" w:line-rule="auto"/>
        <w:ind w:firstLine="540"/>
        <w:jc w:val="both"/>
      </w:pPr>
      <w:r>
        <w:rPr>
          <w:sz w:val="20"/>
        </w:rPr>
        <w:t xml:space="preserve">решений о предоставлении (об отказе в предоставлении) государственной услуги;</w:t>
      </w:r>
    </w:p>
    <w:p>
      <w:pPr>
        <w:pStyle w:val="0"/>
        <w:spacing w:before="200" w:line-rule="auto"/>
        <w:ind w:firstLine="540"/>
        <w:jc w:val="both"/>
      </w:pPr>
      <w:r>
        <w:rPr>
          <w:sz w:val="20"/>
        </w:rPr>
        <w:t xml:space="preserve">выявления и устранения нарушений прав граждан;</w:t>
      </w:r>
    </w:p>
    <w:p>
      <w:pPr>
        <w:pStyle w:val="0"/>
        <w:spacing w:before="200" w:line-rule="auto"/>
        <w:ind w:firstLine="540"/>
        <w:jc w:val="both"/>
      </w:pPr>
      <w:r>
        <w:rPr>
          <w:sz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4.2. Контроль за полнотой и качеством предоставления государственной услуги включает в себя проведение плановых и внеплановых проверок.</w:t>
      </w:r>
    </w:p>
    <w:p>
      <w:pPr>
        <w:pStyle w:val="0"/>
        <w:spacing w:before="200" w:line-rule="auto"/>
        <w:ind w:firstLine="540"/>
        <w:jc w:val="both"/>
      </w:pPr>
      <w:r>
        <w:rPr>
          <w:sz w:val="20"/>
        </w:rPr>
        <w:t xml:space="preserve">Периодичность осуществления плановых проверок устанавливается начальником Управления.</w:t>
      </w:r>
    </w:p>
    <w:p>
      <w:pPr>
        <w:pStyle w:val="0"/>
        <w:spacing w:before="200" w:line-rule="auto"/>
        <w:ind w:firstLine="540"/>
        <w:jc w:val="both"/>
      </w:pPr>
      <w:r>
        <w:rPr>
          <w:sz w:val="20"/>
        </w:rPr>
        <w:t xml:space="preserve">4.3. Плановые проверки осуществляются на основании годовых планов работы Управления, утверждаемых начальником Управления. При плановой проверке полноты и качества предоставления государственной услуги контролю подлежат:</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соблюдение положений настоящего Административного регламента;</w:t>
      </w:r>
    </w:p>
    <w:p>
      <w:pPr>
        <w:pStyle w:val="0"/>
        <w:spacing w:before="200" w:line-rule="auto"/>
        <w:ind w:firstLine="540"/>
        <w:jc w:val="both"/>
      </w:pPr>
      <w:r>
        <w:rPr>
          <w:sz w:val="20"/>
        </w:rPr>
        <w:t xml:space="preserve">правильность и обоснованность принятого решения об отказе в предоставлении государственной услуги.</w:t>
      </w:r>
    </w:p>
    <w:p>
      <w:pPr>
        <w:pStyle w:val="0"/>
        <w:spacing w:before="200" w:line-rule="auto"/>
        <w:ind w:firstLine="540"/>
        <w:jc w:val="both"/>
      </w:pPr>
      <w:r>
        <w:rPr>
          <w:sz w:val="20"/>
        </w:rPr>
        <w:t xml:space="preserve">4.4. Основаниями для проведения внеплановых проверок являются:</w:t>
      </w:r>
    </w:p>
    <w:p>
      <w:pPr>
        <w:pStyle w:val="0"/>
        <w:spacing w:before="200" w:line-rule="auto"/>
        <w:ind w:firstLine="540"/>
        <w:jc w:val="both"/>
      </w:pPr>
      <w:r>
        <w:rPr>
          <w:sz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w:t>
      </w:r>
    </w:p>
    <w:p>
      <w:pPr>
        <w:pStyle w:val="0"/>
        <w:spacing w:before="200" w:line-rule="auto"/>
        <w:ind w:firstLine="540"/>
        <w:jc w:val="both"/>
      </w:pPr>
      <w:r>
        <w:rPr>
          <w:sz w:val="20"/>
        </w:rPr>
        <w:t xml:space="preserve">обращения граждан и юридических лиц на нарушения законодательства, в том числе на качество предоставления государственной услуги.</w:t>
      </w:r>
    </w:p>
    <w:p>
      <w:pPr>
        <w:pStyle w:val="0"/>
        <w:jc w:val="both"/>
      </w:pPr>
      <w:r>
        <w:rPr>
          <w:sz w:val="20"/>
        </w:rPr>
      </w:r>
    </w:p>
    <w:p>
      <w:pPr>
        <w:pStyle w:val="2"/>
        <w:outlineLvl w:val="2"/>
        <w:jc w:val="center"/>
      </w:pPr>
      <w:r>
        <w:rPr>
          <w:sz w:val="20"/>
        </w:rPr>
        <w:t xml:space="preserve">Ответственность должностных лиц за решения и действия</w:t>
      </w:r>
    </w:p>
    <w:p>
      <w:pPr>
        <w:pStyle w:val="2"/>
        <w:jc w:val="center"/>
      </w:pPr>
      <w:r>
        <w:rPr>
          <w:sz w:val="20"/>
        </w:rPr>
        <w:t xml:space="preserve">(бездействие), принимаемые (осуществляемые) ими в ходе</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Адыгея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 их</w:t>
      </w:r>
    </w:p>
    <w:p>
      <w:pPr>
        <w:pStyle w:val="2"/>
        <w:jc w:val="center"/>
      </w:pPr>
      <w:r>
        <w:rPr>
          <w:sz w:val="20"/>
        </w:rPr>
        <w:t xml:space="preserve">объединений и организаций</w:t>
      </w:r>
    </w:p>
    <w:p>
      <w:pPr>
        <w:pStyle w:val="0"/>
        <w:jc w:val="both"/>
      </w:pPr>
      <w:r>
        <w:rPr>
          <w:sz w:val="20"/>
        </w:rPr>
      </w:r>
    </w:p>
    <w:p>
      <w:pPr>
        <w:pStyle w:val="0"/>
        <w:ind w:firstLine="540"/>
        <w:jc w:val="both"/>
      </w:pPr>
      <w:r>
        <w:rPr>
          <w:sz w:val="20"/>
        </w:rPr>
        <w:t xml:space="preserve">4.6.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вносить предложения о мерах по устранению нарушений настоящего Административного регламента.</w:t>
      </w:r>
    </w:p>
    <w:p>
      <w:pPr>
        <w:pStyle w:val="0"/>
        <w:spacing w:before="200" w:line-rule="auto"/>
        <w:ind w:firstLine="540"/>
        <w:jc w:val="both"/>
      </w:pPr>
      <w:r>
        <w:rPr>
          <w:sz w:val="20"/>
        </w:rPr>
        <w:t xml:space="preserve">4.7. Должностные лица Управления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2"/>
        <w:jc w:val="center"/>
      </w:pPr>
      <w:r>
        <w:rPr>
          <w:sz w:val="20"/>
        </w:rPr>
        <w:t xml:space="preserve">государственных гражданских служащих</w:t>
      </w:r>
    </w:p>
    <w:p>
      <w:pPr>
        <w:pStyle w:val="0"/>
        <w:jc w:val="both"/>
      </w:pPr>
      <w:r>
        <w:rPr>
          <w:sz w:val="20"/>
        </w:rPr>
      </w:r>
    </w:p>
    <w:p>
      <w:pPr>
        <w:pStyle w:val="2"/>
        <w:outlineLvl w:val="2"/>
        <w:jc w:val="center"/>
      </w:pPr>
      <w:r>
        <w:rPr>
          <w:sz w:val="20"/>
        </w:rPr>
        <w:t xml:space="preserve">Формы и способы подачи заявителями жалобы</w:t>
      </w:r>
    </w:p>
    <w:p>
      <w:pPr>
        <w:pStyle w:val="0"/>
        <w:jc w:val="both"/>
      </w:pPr>
      <w:r>
        <w:rPr>
          <w:sz w:val="20"/>
        </w:rPr>
      </w:r>
    </w:p>
    <w:p>
      <w:pPr>
        <w:pStyle w:val="0"/>
        <w:ind w:firstLine="540"/>
        <w:jc w:val="both"/>
      </w:pPr>
      <w:r>
        <w:rPr>
          <w:sz w:val="20"/>
        </w:rPr>
        <w:t xml:space="preserve">5.1. Заявитель имеет право на обжалование решения и (или) действий (бездействия) Управления, должностных лиц Управления, государственных гражданских служащих при предоставлении государственной услуги в досудебном (внесудебном) порядке, предусмотренном </w:t>
      </w:r>
      <w:hyperlink w:history="0" r:id="rId1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главой 2.1</w:t>
        </w:r>
      </w:hyperlink>
      <w:r>
        <w:rPr>
          <w:sz w:val="20"/>
        </w:rPr>
        <w:t xml:space="preserve"> Федерального закона N 210-ФЗ (далее - жалоба).</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 лица, которым может быть направлена</w:t>
      </w:r>
    </w:p>
    <w:p>
      <w:pPr>
        <w:pStyle w:val="2"/>
        <w:jc w:val="center"/>
      </w:pPr>
      <w:r>
        <w:rPr>
          <w:sz w:val="20"/>
        </w:rPr>
        <w:t xml:space="preserve">жалоба заявителя в досудебном (внесудебном) порядке, формы</w:t>
      </w:r>
    </w:p>
    <w:p>
      <w:pPr>
        <w:pStyle w:val="2"/>
        <w:jc w:val="center"/>
      </w:pPr>
      <w:r>
        <w:rPr>
          <w:sz w:val="20"/>
        </w:rPr>
        <w:t xml:space="preserve">и способы подачи жалобы</w:t>
      </w:r>
    </w:p>
    <w:p>
      <w:pPr>
        <w:pStyle w:val="0"/>
        <w:jc w:val="both"/>
      </w:pPr>
      <w:r>
        <w:rPr>
          <w:sz w:val="20"/>
        </w:rPr>
      </w:r>
    </w:p>
    <w:p>
      <w:pPr>
        <w:pStyle w:val="0"/>
        <w:ind w:firstLine="540"/>
        <w:jc w:val="both"/>
      </w:pPr>
      <w:r>
        <w:rPr>
          <w:sz w:val="20"/>
        </w:rPr>
        <w:t xml:space="preserve">5.2. В досудебном (внесудебном) порядке заявитель (представитель) вправе обратиться с жалобой в письменной форме на бумажном носителе при личном посещении или отправленной по почте:</w:t>
      </w:r>
    </w:p>
    <w:p>
      <w:pPr>
        <w:pStyle w:val="0"/>
        <w:spacing w:before="200" w:line-rule="auto"/>
        <w:ind w:firstLine="540"/>
        <w:jc w:val="both"/>
      </w:pPr>
      <w:r>
        <w:rPr>
          <w:sz w:val="20"/>
        </w:rPr>
        <w:t xml:space="preserve">в Управление - на решение и (или) действия (бездействие) должностного лица, руководителя структурного подразделения Управления;</w:t>
      </w:r>
    </w:p>
    <w:p>
      <w:pPr>
        <w:pStyle w:val="0"/>
        <w:spacing w:before="200" w:line-rule="auto"/>
        <w:ind w:firstLine="540"/>
        <w:jc w:val="both"/>
      </w:pPr>
      <w:r>
        <w:rPr>
          <w:sz w:val="20"/>
        </w:rPr>
        <w:t xml:space="preserve">в Кабинет Министров Республики Адыгея на имя Председателя Кабинета Министров Республики Адыгея - на решение и (или) действия (бездействие) должностного лица, руководителя структурного подразделения Управления, начальника Управления.</w:t>
      </w:r>
    </w:p>
    <w:p>
      <w:pPr>
        <w:pStyle w:val="0"/>
        <w:spacing w:before="200" w:line-rule="auto"/>
        <w:ind w:firstLine="540"/>
        <w:jc w:val="both"/>
      </w:pPr>
      <w:r>
        <w:rPr>
          <w:sz w:val="20"/>
        </w:rPr>
        <w:t xml:space="preserve">В Управлении определяются должностные лица, уполномоченные на рассмотрение жалоб.</w:t>
      </w:r>
    </w:p>
    <w:p>
      <w:pPr>
        <w:pStyle w:val="0"/>
        <w:spacing w:before="200" w:line-rule="auto"/>
        <w:ind w:firstLine="540"/>
        <w:jc w:val="both"/>
      </w:pPr>
      <w:r>
        <w:rPr>
          <w:sz w:val="20"/>
        </w:rPr>
        <w:t xml:space="preserve">Жалобы на решения и действия (бездействие) работника МФЦ подаются руководителю этого МФЦ, решения и действия (бездействие) МФЦ подаются учредителю МФЦ.</w:t>
      </w:r>
    </w:p>
    <w:p>
      <w:pPr>
        <w:pStyle w:val="0"/>
        <w:spacing w:before="200" w:line-rule="auto"/>
        <w:ind w:firstLine="540"/>
        <w:jc w:val="both"/>
      </w:pPr>
      <w:r>
        <w:rPr>
          <w:sz w:val="20"/>
        </w:rPr>
        <w:t xml:space="preserve">5.3. Жалоба подается в письменной форме на бумажном носителе или в электронной форме.</w:t>
      </w:r>
    </w:p>
    <w:p>
      <w:pPr>
        <w:pStyle w:val="0"/>
        <w:spacing w:before="200" w:line-rule="auto"/>
        <w:ind w:firstLine="540"/>
        <w:jc w:val="both"/>
      </w:pPr>
      <w:r>
        <w:rPr>
          <w:sz w:val="20"/>
        </w:rPr>
        <w:t xml:space="preserve">Жалоба может быть направлена по почте, через МФЦ, с использованием информационно-телекоммуникационной сети "Интернет", официального сайта Управления, ЕПГУ,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а также может быть принята при личном приеме заявителя.</w:t>
      </w:r>
    </w:p>
    <w:p>
      <w:pPr>
        <w:pStyle w:val="0"/>
        <w:jc w:val="both"/>
      </w:pPr>
      <w:r>
        <w:rPr>
          <w:sz w:val="20"/>
        </w:rPr>
      </w:r>
    </w:p>
    <w:p>
      <w:pPr>
        <w:pStyle w:val="2"/>
        <w:outlineLvl w:val="2"/>
        <w:jc w:val="center"/>
      </w:pPr>
      <w:r>
        <w:rPr>
          <w:sz w:val="20"/>
        </w:rPr>
        <w:t xml:space="preserve">Способы информирования заявителей о порядке досудебного</w:t>
      </w:r>
    </w:p>
    <w:p>
      <w:pPr>
        <w:pStyle w:val="2"/>
        <w:jc w:val="center"/>
      </w:pPr>
      <w:r>
        <w:rPr>
          <w:sz w:val="20"/>
        </w:rPr>
        <w:t xml:space="preserve">(внесудебного) обжалования, в том числе с использованием</w:t>
      </w:r>
    </w:p>
    <w:p>
      <w:pPr>
        <w:pStyle w:val="2"/>
        <w:jc w:val="center"/>
      </w:pPr>
      <w:r>
        <w:rPr>
          <w:sz w:val="20"/>
        </w:rPr>
        <w:t xml:space="preserve">Единого портала государственных и муниципальных услуг</w:t>
      </w:r>
    </w:p>
    <w:p>
      <w:pPr>
        <w:pStyle w:val="2"/>
        <w:jc w:val="center"/>
      </w:pPr>
      <w:r>
        <w:rPr>
          <w:sz w:val="20"/>
        </w:rPr>
        <w:t xml:space="preserve">(функций)</w:t>
      </w:r>
    </w:p>
    <w:p>
      <w:pPr>
        <w:pStyle w:val="0"/>
        <w:jc w:val="both"/>
      </w:pPr>
      <w:r>
        <w:rPr>
          <w:sz w:val="20"/>
        </w:rPr>
      </w:r>
    </w:p>
    <w:p>
      <w:pPr>
        <w:pStyle w:val="0"/>
        <w:ind w:firstLine="540"/>
        <w:jc w:val="both"/>
      </w:pPr>
      <w:r>
        <w:rPr>
          <w:sz w:val="20"/>
        </w:rPr>
        <w:t xml:space="preserve">5.4.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Управления,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5.5. Порядок досудебного (внесудебного) обжалования решений и действий (бездействия) Управления, предоставляющего государственную услугу, а также его должностных лиц регулируется:</w:t>
      </w:r>
    </w:p>
    <w:p>
      <w:pPr>
        <w:pStyle w:val="0"/>
        <w:spacing w:before="200" w:line-rule="auto"/>
        <w:ind w:firstLine="540"/>
        <w:jc w:val="both"/>
      </w:pPr>
      <w:r>
        <w:rPr>
          <w:sz w:val="20"/>
        </w:rPr>
        <w:t xml:space="preserve">Федеральным </w:t>
      </w:r>
      <w:hyperlink w:history="0" r:id="rId1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hyperlink w:history="0" r:id="rId20"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spacing w:before="200" w:line-rule="auto"/>
        <w:ind w:firstLine="540"/>
        <w:jc w:val="both"/>
      </w:pPr>
      <w:hyperlink w:history="0" r:id="rId21"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оказания общественно</w:t>
      </w:r>
    </w:p>
    <w:p>
      <w:pPr>
        <w:pStyle w:val="0"/>
        <w:jc w:val="right"/>
      </w:pPr>
      <w:r>
        <w:rPr>
          <w:sz w:val="20"/>
        </w:rPr>
        <w:t xml:space="preserve">полезных услуг в сфере содействия</w:t>
      </w:r>
    </w:p>
    <w:p>
      <w:pPr>
        <w:pStyle w:val="0"/>
        <w:jc w:val="right"/>
      </w:pPr>
      <w:r>
        <w:rPr>
          <w:sz w:val="20"/>
        </w:rPr>
        <w:t xml:space="preserve">в охране и реставрации объектов культурного</w:t>
      </w:r>
    </w:p>
    <w:p>
      <w:pPr>
        <w:pStyle w:val="0"/>
        <w:jc w:val="right"/>
      </w:pPr>
      <w:r>
        <w:rPr>
          <w:sz w:val="20"/>
        </w:rPr>
        <w:t xml:space="preserve">наследия (памятников истории и культуры)</w:t>
      </w:r>
    </w:p>
    <w:p>
      <w:pPr>
        <w:pStyle w:val="0"/>
        <w:jc w:val="right"/>
      </w:pPr>
      <w:r>
        <w:rPr>
          <w:sz w:val="20"/>
        </w:rPr>
        <w:t xml:space="preserve">народов Российской Федерации (памятников,</w:t>
      </w:r>
    </w:p>
    <w:p>
      <w:pPr>
        <w:pStyle w:val="0"/>
        <w:jc w:val="right"/>
      </w:pPr>
      <w:r>
        <w:rPr>
          <w:sz w:val="20"/>
        </w:rPr>
        <w:t xml:space="preserve">ансамблей, достопримечательных</w:t>
      </w:r>
    </w:p>
    <w:p>
      <w:pPr>
        <w:pStyle w:val="0"/>
        <w:jc w:val="right"/>
      </w:pPr>
      <w:r>
        <w:rPr>
          <w:sz w:val="20"/>
        </w:rPr>
        <w:t xml:space="preserve">мест, мест захоронений)"</w:t>
      </w:r>
    </w:p>
    <w:p>
      <w:pPr>
        <w:pStyle w:val="0"/>
        <w:jc w:val="both"/>
      </w:pPr>
      <w:r>
        <w:rPr>
          <w:sz w:val="20"/>
        </w:rPr>
      </w:r>
    </w:p>
    <w:tbl>
      <w:tblPr>
        <w:tblInd w:w="0" w:type="dxa"/>
        <w:tblLayout w:type="fixed"/>
        <w:tblCellMar>
          <w:top w:w="102" w:type="dxa"/>
          <w:left w:w="62" w:type="dxa"/>
          <w:bottom w:w="102" w:type="dxa"/>
          <w:right w:w="62" w:type="dxa"/>
        </w:tblCellMar>
      </w:tblPr>
      <w:tblGrid>
        <w:gridCol w:w="704"/>
        <w:gridCol w:w="570"/>
        <w:gridCol w:w="1846"/>
        <w:gridCol w:w="340"/>
        <w:gridCol w:w="2248"/>
        <w:gridCol w:w="165"/>
        <w:gridCol w:w="175"/>
        <w:gridCol w:w="1814"/>
        <w:gridCol w:w="1191"/>
      </w:tblGrid>
      <w:tr>
        <w:tc>
          <w:tcPr>
            <w:gridSpan w:val="4"/>
            <w:tcW w:w="3460" w:type="dxa"/>
            <w:tcBorders>
              <w:top w:val="nil"/>
              <w:left w:val="nil"/>
              <w:bottom w:val="nil"/>
              <w:right w:val="nil"/>
            </w:tcBorders>
          </w:tcPr>
          <w:p>
            <w:pPr>
              <w:pStyle w:val="0"/>
            </w:pPr>
            <w:r>
              <w:rPr>
                <w:sz w:val="20"/>
              </w:rPr>
            </w:r>
          </w:p>
        </w:tc>
        <w:tc>
          <w:tcPr>
            <w:gridSpan w:val="5"/>
            <w:tcW w:w="5593" w:type="dxa"/>
            <w:tcBorders>
              <w:top w:val="nil"/>
              <w:left w:val="nil"/>
              <w:bottom w:val="nil"/>
              <w:right w:val="nil"/>
            </w:tcBorders>
          </w:tcPr>
          <w:p>
            <w:pPr>
              <w:pStyle w:val="0"/>
              <w:jc w:val="right"/>
            </w:pPr>
            <w:r>
              <w:rPr>
                <w:sz w:val="20"/>
              </w:rPr>
              <w:t xml:space="preserve">форма</w:t>
            </w:r>
          </w:p>
        </w:tc>
      </w:tr>
      <w:tr>
        <w:tc>
          <w:tcPr>
            <w:gridSpan w:val="4"/>
            <w:tcW w:w="3460" w:type="dxa"/>
            <w:tcBorders>
              <w:top w:val="nil"/>
              <w:left w:val="nil"/>
              <w:bottom w:val="nil"/>
              <w:right w:val="nil"/>
            </w:tcBorders>
          </w:tcPr>
          <w:p>
            <w:pPr>
              <w:pStyle w:val="0"/>
            </w:pPr>
            <w:r>
              <w:rPr>
                <w:sz w:val="20"/>
              </w:rPr>
            </w:r>
          </w:p>
        </w:tc>
        <w:tc>
          <w:tcPr>
            <w:gridSpan w:val="5"/>
            <w:tcW w:w="5593" w:type="dxa"/>
            <w:tcBorders>
              <w:top w:val="nil"/>
              <w:left w:val="nil"/>
              <w:bottom w:val="nil"/>
              <w:right w:val="nil"/>
            </w:tcBorders>
          </w:tcPr>
          <w:p>
            <w:pPr>
              <w:pStyle w:val="0"/>
            </w:pPr>
            <w:r>
              <w:rPr>
                <w:sz w:val="20"/>
              </w:rPr>
              <w:t xml:space="preserve">Начальнику Управления по охране и использованию объектов культурного наследия Республики Адыгея</w:t>
            </w:r>
          </w:p>
        </w:tc>
      </w:tr>
      <w:tr>
        <w:tc>
          <w:tcPr>
            <w:gridSpan w:val="4"/>
            <w:tcW w:w="3460" w:type="dxa"/>
            <w:tcBorders>
              <w:top w:val="nil"/>
              <w:left w:val="nil"/>
              <w:bottom w:val="nil"/>
              <w:right w:val="nil"/>
            </w:tcBorders>
          </w:tcPr>
          <w:p>
            <w:pPr>
              <w:pStyle w:val="0"/>
            </w:pPr>
            <w:r>
              <w:rPr>
                <w:sz w:val="20"/>
              </w:rPr>
            </w:r>
          </w:p>
        </w:tc>
        <w:tc>
          <w:tcPr>
            <w:gridSpan w:val="5"/>
            <w:tcW w:w="5593" w:type="dxa"/>
            <w:tcBorders>
              <w:top w:val="nil"/>
              <w:left w:val="nil"/>
              <w:bottom w:val="single" w:sz="4"/>
              <w:right w:val="nil"/>
            </w:tcBorders>
          </w:tcPr>
          <w:p>
            <w:pPr>
              <w:pStyle w:val="0"/>
            </w:pPr>
            <w:r>
              <w:rPr>
                <w:sz w:val="20"/>
              </w:rPr>
            </w:r>
          </w:p>
        </w:tc>
      </w:tr>
      <w:tr>
        <w:tc>
          <w:tcPr>
            <w:gridSpan w:val="4"/>
            <w:tcW w:w="3460" w:type="dxa"/>
            <w:tcBorders>
              <w:top w:val="nil"/>
              <w:left w:val="nil"/>
              <w:bottom w:val="nil"/>
              <w:right w:val="nil"/>
            </w:tcBorders>
          </w:tcPr>
          <w:p>
            <w:pPr>
              <w:pStyle w:val="0"/>
            </w:pPr>
            <w:r>
              <w:rPr>
                <w:sz w:val="20"/>
              </w:rPr>
            </w:r>
          </w:p>
        </w:tc>
        <w:tc>
          <w:tcPr>
            <w:gridSpan w:val="5"/>
            <w:tcW w:w="5593" w:type="dxa"/>
            <w:tcBorders>
              <w:top w:val="single" w:sz="4"/>
              <w:left w:val="nil"/>
              <w:bottom w:val="nil"/>
              <w:right w:val="nil"/>
            </w:tcBorders>
          </w:tcPr>
          <w:p>
            <w:pPr>
              <w:pStyle w:val="0"/>
            </w:pPr>
            <w:r>
              <w:rPr>
                <w:sz w:val="20"/>
              </w:rPr>
              <w:t xml:space="preserve">(полное наименование организации, ИНН, ОГРН, Ф.И.О. представителя)</w:t>
            </w:r>
          </w:p>
        </w:tc>
      </w:tr>
      <w:tr>
        <w:tc>
          <w:tcPr>
            <w:gridSpan w:val="4"/>
            <w:tcW w:w="3460" w:type="dxa"/>
            <w:tcBorders>
              <w:top w:val="nil"/>
              <w:left w:val="nil"/>
              <w:bottom w:val="nil"/>
              <w:right w:val="nil"/>
            </w:tcBorders>
          </w:tcPr>
          <w:p>
            <w:pPr>
              <w:pStyle w:val="0"/>
            </w:pPr>
            <w:r>
              <w:rPr>
                <w:sz w:val="20"/>
              </w:rPr>
            </w:r>
          </w:p>
        </w:tc>
        <w:tc>
          <w:tcPr>
            <w:gridSpan w:val="2"/>
            <w:tcW w:w="2413" w:type="dxa"/>
            <w:tcBorders>
              <w:top w:val="nil"/>
              <w:left w:val="nil"/>
              <w:bottom w:val="nil"/>
              <w:right w:val="nil"/>
            </w:tcBorders>
          </w:tcPr>
          <w:p>
            <w:pPr>
              <w:pStyle w:val="0"/>
            </w:pPr>
            <w:r>
              <w:rPr>
                <w:sz w:val="20"/>
              </w:rPr>
              <w:t xml:space="preserve">Контактные данные:</w:t>
            </w:r>
          </w:p>
        </w:tc>
        <w:tc>
          <w:tcPr>
            <w:gridSpan w:val="3"/>
            <w:tcW w:w="3180" w:type="dxa"/>
            <w:tcBorders>
              <w:top w:val="nil"/>
              <w:left w:val="nil"/>
              <w:bottom w:val="single" w:sz="4"/>
              <w:right w:val="nil"/>
            </w:tcBorders>
          </w:tcPr>
          <w:p>
            <w:pPr>
              <w:pStyle w:val="0"/>
            </w:pPr>
            <w:r>
              <w:rPr>
                <w:sz w:val="20"/>
              </w:rPr>
            </w:r>
          </w:p>
        </w:tc>
      </w:tr>
      <w:tr>
        <w:tc>
          <w:tcPr>
            <w:gridSpan w:val="9"/>
            <w:tcW w:w="9053" w:type="dxa"/>
            <w:tcBorders>
              <w:top w:val="nil"/>
              <w:left w:val="nil"/>
              <w:bottom w:val="nil"/>
              <w:right w:val="nil"/>
            </w:tcBorders>
          </w:tcPr>
          <w:bookmarkStart w:id="464" w:name="P464"/>
          <w:bookmarkEnd w:id="464"/>
          <w:p>
            <w:pPr>
              <w:pStyle w:val="0"/>
              <w:jc w:val="center"/>
            </w:pPr>
            <w:r>
              <w:rPr>
                <w:sz w:val="20"/>
                <w:b w:val="on"/>
              </w:rPr>
              <w:t xml:space="preserve">ЗАЯВЛЕНИЕ</w:t>
            </w:r>
          </w:p>
        </w:tc>
      </w:tr>
      <w:tr>
        <w:tc>
          <w:tcPr>
            <w:gridSpan w:val="9"/>
            <w:tcW w:w="9053" w:type="dxa"/>
            <w:tcBorders>
              <w:top w:val="nil"/>
              <w:left w:val="nil"/>
              <w:bottom w:val="nil"/>
              <w:right w:val="nil"/>
            </w:tcBorders>
          </w:tcPr>
          <w:p>
            <w:pPr>
              <w:pStyle w:val="0"/>
              <w:ind w:firstLine="283"/>
              <w:jc w:val="both"/>
            </w:pPr>
            <w:r>
              <w:rPr>
                <w:sz w:val="20"/>
              </w:rPr>
              <w:t xml:space="preserve">Прошу провести оценку качества оказываемых социально ориентированной некоммерческой организацией</w:t>
            </w:r>
          </w:p>
        </w:tc>
      </w:tr>
      <w:tr>
        <w:tblPrEx>
          <w:tblBorders>
            <w:insideH w:val="single" w:sz="4"/>
          </w:tblBorders>
        </w:tblPrEx>
        <w:tc>
          <w:tcPr>
            <w:gridSpan w:val="4"/>
            <w:tcW w:w="3460" w:type="dxa"/>
            <w:tcBorders>
              <w:top w:val="nil"/>
              <w:left w:val="nil"/>
              <w:bottom w:val="single" w:sz="4"/>
              <w:right w:val="nil"/>
            </w:tcBorders>
          </w:tcPr>
          <w:p>
            <w:pPr>
              <w:pStyle w:val="0"/>
            </w:pPr>
            <w:r>
              <w:rPr>
                <w:sz w:val="20"/>
              </w:rPr>
            </w:r>
          </w:p>
        </w:tc>
        <w:tc>
          <w:tcPr>
            <w:gridSpan w:val="5"/>
            <w:tcW w:w="5593" w:type="dxa"/>
            <w:tcBorders>
              <w:top w:val="single" w:sz="4"/>
              <w:left w:val="nil"/>
              <w:bottom w:val="single" w:sz="4"/>
              <w:right w:val="nil"/>
            </w:tcBorders>
          </w:tcPr>
          <w:p>
            <w:pPr>
              <w:pStyle w:val="0"/>
            </w:pPr>
            <w:r>
              <w:rPr>
                <w:sz w:val="20"/>
              </w:rPr>
            </w:r>
          </w:p>
        </w:tc>
      </w:tr>
      <w:tr>
        <w:tc>
          <w:tcPr>
            <w:gridSpan w:val="9"/>
            <w:tcW w:w="9053" w:type="dxa"/>
            <w:tcBorders>
              <w:top w:val="single" w:sz="4"/>
              <w:left w:val="nil"/>
              <w:bottom w:val="nil"/>
              <w:right w:val="nil"/>
            </w:tcBorders>
          </w:tcPr>
          <w:p>
            <w:pPr>
              <w:pStyle w:val="0"/>
              <w:jc w:val="center"/>
            </w:pPr>
            <w:r>
              <w:rPr>
                <w:sz w:val="20"/>
              </w:rPr>
              <w:t xml:space="preserve">(наименование, адрес)</w:t>
            </w:r>
          </w:p>
        </w:tc>
      </w:tr>
      <w:tr>
        <w:tc>
          <w:tcPr>
            <w:gridSpan w:val="9"/>
            <w:tcW w:w="9053" w:type="dxa"/>
            <w:tcBorders>
              <w:top w:val="nil"/>
              <w:left w:val="nil"/>
              <w:bottom w:val="nil"/>
              <w:right w:val="nil"/>
            </w:tcBorders>
          </w:tcPr>
          <w:p>
            <w:pPr>
              <w:pStyle w:val="0"/>
            </w:pPr>
            <w:r>
              <w:rPr>
                <w:sz w:val="20"/>
              </w:rPr>
              <w:t xml:space="preserve">общественно полезных услуг:</w:t>
            </w:r>
          </w:p>
        </w:tc>
      </w:tr>
      <w:tr>
        <w:tc>
          <w:tcPr>
            <w:gridSpan w:val="3"/>
            <w:tcW w:w="3120" w:type="dxa"/>
            <w:tcBorders>
              <w:top w:val="nil"/>
              <w:left w:val="nil"/>
              <w:bottom w:val="nil"/>
              <w:right w:val="nil"/>
            </w:tcBorders>
          </w:tcPr>
          <w:p>
            <w:pPr>
              <w:pStyle w:val="0"/>
            </w:pPr>
            <w:r>
              <w:rPr>
                <w:sz w:val="20"/>
              </w:rPr>
            </w:r>
          </w:p>
        </w:tc>
        <w:tc>
          <w:tcPr>
            <w:gridSpan w:val="6"/>
            <w:tcW w:w="5933" w:type="dxa"/>
            <w:tcBorders>
              <w:top w:val="single" w:sz="4"/>
              <w:left w:val="nil"/>
              <w:bottom w:val="nil"/>
              <w:right w:val="nil"/>
            </w:tcBorders>
          </w:tcPr>
          <w:p>
            <w:pPr>
              <w:pStyle w:val="0"/>
              <w:jc w:val="center"/>
            </w:pPr>
            <w:r>
              <w:rPr>
                <w:sz w:val="20"/>
              </w:rPr>
              <w:t xml:space="preserve">наименования общественно полезных услуг в соответствии с перечнем</w:t>
            </w:r>
          </w:p>
        </w:tc>
      </w:tr>
      <w:tr>
        <w:tc>
          <w:tcPr>
            <w:gridSpan w:val="9"/>
            <w:tcW w:w="9053" w:type="dxa"/>
            <w:tcBorders>
              <w:top w:val="nil"/>
              <w:left w:val="nil"/>
              <w:bottom w:val="single" w:sz="4"/>
              <w:right w:val="nil"/>
            </w:tcBorders>
          </w:tcPr>
          <w:p>
            <w:pPr>
              <w:pStyle w:val="0"/>
            </w:pPr>
            <w:r>
              <w:rPr>
                <w:sz w:val="20"/>
              </w:rPr>
            </w:r>
          </w:p>
        </w:tc>
      </w:tr>
      <w:tr>
        <w:tc>
          <w:tcPr>
            <w:gridSpan w:val="9"/>
            <w:tcW w:w="9053" w:type="dxa"/>
            <w:tcBorders>
              <w:top w:val="single" w:sz="4"/>
              <w:left w:val="nil"/>
              <w:bottom w:val="nil"/>
              <w:right w:val="nil"/>
            </w:tcBorders>
          </w:tcPr>
          <w:p>
            <w:pPr>
              <w:pStyle w:val="0"/>
              <w:jc w:val="center"/>
            </w:pPr>
            <w:r>
              <w:rPr>
                <w:sz w:val="20"/>
              </w:rPr>
              <w:t xml:space="preserve">общественно полезных услуг, утвержденным </w:t>
            </w:r>
            <w:hyperlink w:history="0" r:id="rId2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27.10.2016 N 1096</w:t>
            </w:r>
          </w:p>
        </w:tc>
      </w:tr>
      <w:tr>
        <w:tc>
          <w:tcPr>
            <w:gridSpan w:val="9"/>
            <w:tcW w:w="9053" w:type="dxa"/>
            <w:tcBorders>
              <w:top w:val="nil"/>
              <w:left w:val="nil"/>
              <w:bottom w:val="nil"/>
              <w:right w:val="nil"/>
            </w:tcBorders>
          </w:tcPr>
          <w:p>
            <w:pPr>
              <w:pStyle w:val="0"/>
              <w:jc w:val="both"/>
            </w:pPr>
            <w:r>
              <w:rPr>
                <w:sz w:val="20"/>
              </w:rPr>
              <w:t xml:space="preserve">и выдать (направить) заключение о соответствии качества оказываемых социально ориентированной некоммерческой организацией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установленным критериям.</w:t>
            </w:r>
          </w:p>
          <w:p>
            <w:pPr>
              <w:pStyle w:val="0"/>
              <w:ind w:firstLine="283"/>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w:t>
            </w:r>
            <w:hyperlink w:history="0" r:id="rId2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утвержденных Постановлением Правительства Российской Федерации от 27 октября 2016 года N 1096.</w:t>
            </w:r>
          </w:p>
          <w:p>
            <w:pPr>
              <w:pStyle w:val="0"/>
              <w:ind w:firstLine="283"/>
              <w:jc w:val="both"/>
            </w:pPr>
            <w:r>
              <w:rPr>
                <w:sz w:val="20"/>
              </w:rPr>
              <w:t xml:space="preserve">Подтверждаем наличие лиц, непосредственно задействованных в исполнении общественно полезных услуг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достаточное количество таких лиц).</w:t>
            </w:r>
          </w:p>
          <w:p>
            <w:pPr>
              <w:pStyle w:val="0"/>
              <w:ind w:firstLine="283"/>
              <w:jc w:val="both"/>
            </w:pPr>
            <w:r>
              <w:rPr>
                <w:sz w:val="20"/>
              </w:rPr>
              <w:t xml:space="preserve">Подтверждаем отсутствие в течение 2 лет, предшествующих дате подачи заявления, жалоб на действия (бездействия)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tc>
      </w:tr>
      <w:tr>
        <w:tc>
          <w:tcPr>
            <w:gridSpan w:val="9"/>
            <w:tcW w:w="9053" w:type="dxa"/>
            <w:tcBorders>
              <w:top w:val="nil"/>
              <w:left w:val="nil"/>
              <w:bottom w:val="nil"/>
              <w:right w:val="nil"/>
            </w:tcBorders>
          </w:tcPr>
          <w:p>
            <w:pPr>
              <w:pStyle w:val="0"/>
              <w:ind w:firstLine="283"/>
              <w:jc w:val="both"/>
            </w:pPr>
            <w:r>
              <w:rPr>
                <w:sz w:val="20"/>
              </w:rPr>
              <w:t xml:space="preserve">Подтверждаем открытость и доступность информации об организации</w:t>
            </w:r>
          </w:p>
        </w:tc>
      </w:tr>
      <w:tr>
        <w:tblPrEx>
          <w:tblBorders>
            <w:insideH w:val="single" w:sz="4"/>
          </w:tblBorders>
        </w:tblPrEx>
        <w:tc>
          <w:tcPr>
            <w:gridSpan w:val="8"/>
            <w:tcW w:w="7862" w:type="dxa"/>
            <w:tcBorders>
              <w:top w:val="nil"/>
              <w:left w:val="nil"/>
              <w:bottom w:val="single" w:sz="4"/>
              <w:right w:val="nil"/>
            </w:tcBorders>
          </w:tcPr>
          <w:p>
            <w:pPr>
              <w:pStyle w:val="0"/>
            </w:pPr>
            <w:r>
              <w:rPr>
                <w:sz w:val="20"/>
              </w:rPr>
            </w:r>
          </w:p>
        </w:tc>
        <w:tc>
          <w:tcPr>
            <w:tcW w:w="1191" w:type="dxa"/>
            <w:tcBorders>
              <w:top w:val="single" w:sz="4"/>
              <w:left w:val="nil"/>
              <w:bottom w:val="single" w:sz="4"/>
              <w:right w:val="nil"/>
            </w:tcBorders>
          </w:tcPr>
          <w:p>
            <w:pPr>
              <w:pStyle w:val="0"/>
            </w:pPr>
            <w:r>
              <w:rPr>
                <w:sz w:val="20"/>
              </w:rPr>
            </w:r>
          </w:p>
        </w:tc>
      </w:tr>
      <w:tr>
        <w:tc>
          <w:tcPr>
            <w:gridSpan w:val="9"/>
            <w:tcW w:w="9053" w:type="dxa"/>
            <w:tcBorders>
              <w:top w:val="single" w:sz="4"/>
              <w:left w:val="nil"/>
              <w:bottom w:val="nil"/>
              <w:right w:val="nil"/>
            </w:tcBorders>
          </w:tcPr>
          <w:p>
            <w:pPr>
              <w:pStyle w:val="0"/>
              <w:jc w:val="center"/>
            </w:pPr>
            <w:r>
              <w:rPr>
                <w:sz w:val="20"/>
              </w:rPr>
              <w:t xml:space="preserve">(сведения о сайтах организации в информационно-телекоммуникационной сети "Интернет")</w:t>
            </w:r>
          </w:p>
        </w:tc>
      </w:tr>
      <w:tr>
        <w:tc>
          <w:tcPr>
            <w:gridSpan w:val="9"/>
            <w:tcW w:w="9053" w:type="dxa"/>
            <w:tcBorders>
              <w:top w:val="nil"/>
              <w:left w:val="nil"/>
              <w:bottom w:val="nil"/>
              <w:right w:val="nil"/>
            </w:tcBorders>
          </w:tcPr>
          <w:p>
            <w:pPr>
              <w:pStyle w:val="0"/>
              <w:ind w:firstLine="283"/>
              <w:jc w:val="both"/>
            </w:pPr>
            <w:r>
              <w:rPr>
                <w:sz w:val="20"/>
              </w:rPr>
              <w:t xml:space="preserve">Подтверждаем отсутствие в течение 2 лет, предшествующих дате подачи заявления,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c>
          <w:tcPr>
            <w:gridSpan w:val="9"/>
            <w:tcW w:w="9053" w:type="dxa"/>
            <w:tcBorders>
              <w:top w:val="nil"/>
              <w:left w:val="nil"/>
              <w:bottom w:val="nil"/>
              <w:right w:val="nil"/>
            </w:tcBorders>
          </w:tcPr>
          <w:p>
            <w:pPr>
              <w:pStyle w:val="0"/>
              <w:ind w:firstLine="283"/>
              <w:jc w:val="both"/>
            </w:pPr>
            <w:r>
              <w:rPr>
                <w:sz w:val="20"/>
              </w:rPr>
              <w:t xml:space="preserve">Результат прошу направить:</w:t>
            </w:r>
          </w:p>
        </w:tc>
      </w:tr>
      <w:tr>
        <w:tblPrEx>
          <w:tblBorders>
            <w:insideV w:val="single" w:sz="4"/>
          </w:tblBorders>
        </w:tblPrEx>
        <w:tc>
          <w:tcPr>
            <w:tcW w:w="704" w:type="dxa"/>
            <w:tcBorders>
              <w:top w:val="nil"/>
              <w:left w:val="nil"/>
              <w:bottom w:val="nil"/>
            </w:tcBorders>
          </w:tcPr>
          <w:p>
            <w:pPr>
              <w:pStyle w:val="0"/>
            </w:pPr>
            <w:r>
              <w:rPr>
                <w:sz w:val="20"/>
              </w:rPr>
            </w:r>
          </w:p>
        </w:tc>
        <w:tc>
          <w:tcPr>
            <w:tcW w:w="570" w:type="dxa"/>
            <w:tcBorders>
              <w:top w:val="single" w:sz="4"/>
              <w:bottom w:val="single" w:sz="4"/>
            </w:tcBorders>
          </w:tcPr>
          <w:p>
            <w:pPr>
              <w:pStyle w:val="0"/>
            </w:pPr>
            <w:r>
              <w:rPr>
                <w:sz w:val="20"/>
              </w:rPr>
            </w:r>
          </w:p>
        </w:tc>
        <w:tc>
          <w:tcPr>
            <w:gridSpan w:val="7"/>
            <w:tcW w:w="7779" w:type="dxa"/>
            <w:tcBorders>
              <w:top w:val="nil"/>
              <w:bottom w:val="nil"/>
              <w:right w:val="nil"/>
            </w:tcBorders>
          </w:tcPr>
          <w:p>
            <w:pPr>
              <w:pStyle w:val="0"/>
              <w:jc w:val="both"/>
            </w:pPr>
            <w:r>
              <w:rPr>
                <w:sz w:val="20"/>
              </w:rPr>
              <w:t xml:space="preserve">в форме электронного документа в личном кабинете на Едином портале</w:t>
            </w:r>
          </w:p>
        </w:tc>
      </w:tr>
      <w:tr>
        <w:tc>
          <w:tcPr>
            <w:gridSpan w:val="9"/>
            <w:tcW w:w="9053" w:type="dxa"/>
            <w:tcBorders>
              <w:top w:val="nil"/>
              <w:left w:val="nil"/>
              <w:bottom w:val="nil"/>
              <w:right w:val="nil"/>
            </w:tcBorders>
          </w:tcPr>
          <w:p>
            <w:pPr>
              <w:pStyle w:val="0"/>
            </w:pPr>
            <w:r>
              <w:rPr>
                <w:sz w:val="20"/>
              </w:rPr>
              <w:t xml:space="preserve">государственных услуг;</w:t>
            </w:r>
          </w:p>
        </w:tc>
      </w:tr>
      <w:tr>
        <w:tblPrEx>
          <w:tblBorders>
            <w:insideV w:val="single" w:sz="4"/>
          </w:tblBorders>
        </w:tblPrEx>
        <w:tc>
          <w:tcPr>
            <w:tcW w:w="704" w:type="dxa"/>
            <w:tcBorders>
              <w:top w:val="nil"/>
              <w:left w:val="nil"/>
              <w:bottom w:val="nil"/>
            </w:tcBorders>
          </w:tcPr>
          <w:p>
            <w:pPr>
              <w:pStyle w:val="0"/>
            </w:pPr>
            <w:r>
              <w:rPr>
                <w:sz w:val="20"/>
              </w:rPr>
            </w:r>
          </w:p>
        </w:tc>
        <w:tc>
          <w:tcPr>
            <w:tcW w:w="570" w:type="dxa"/>
            <w:tcBorders>
              <w:top w:val="single" w:sz="4"/>
              <w:bottom w:val="single" w:sz="4"/>
            </w:tcBorders>
          </w:tcPr>
          <w:p>
            <w:pPr>
              <w:pStyle w:val="0"/>
            </w:pPr>
            <w:r>
              <w:rPr>
                <w:sz w:val="20"/>
              </w:rPr>
            </w:r>
          </w:p>
        </w:tc>
        <w:tc>
          <w:tcPr>
            <w:gridSpan w:val="7"/>
            <w:tcW w:w="7779" w:type="dxa"/>
            <w:tcBorders>
              <w:top w:val="nil"/>
              <w:bottom w:val="nil"/>
              <w:right w:val="nil"/>
            </w:tcBorders>
          </w:tcPr>
          <w:p>
            <w:pPr>
              <w:pStyle w:val="0"/>
              <w:jc w:val="both"/>
            </w:pPr>
            <w:r>
              <w:rPr>
                <w:sz w:val="20"/>
              </w:rPr>
              <w:t xml:space="preserve">на бумажном носителе в виде распечатанного экземпляра электронного</w:t>
            </w:r>
          </w:p>
        </w:tc>
      </w:tr>
      <w:tr>
        <w:tc>
          <w:tcPr>
            <w:gridSpan w:val="9"/>
            <w:tcW w:w="9053" w:type="dxa"/>
            <w:tcBorders>
              <w:top w:val="nil"/>
              <w:left w:val="nil"/>
              <w:bottom w:val="nil"/>
              <w:right w:val="nil"/>
            </w:tcBorders>
          </w:tcPr>
          <w:p>
            <w:pPr>
              <w:pStyle w:val="0"/>
            </w:pPr>
            <w:r>
              <w:rPr>
                <w:sz w:val="20"/>
              </w:rPr>
              <w:t xml:space="preserve">документа в Управлении по охране и использованию объектов культурного наследия Республики Адыгея, многофункциональном центре.</w:t>
            </w:r>
          </w:p>
        </w:tc>
      </w:tr>
      <w:tr>
        <w:tc>
          <w:tcPr>
            <w:gridSpan w:val="9"/>
            <w:tcW w:w="9053" w:type="dxa"/>
            <w:tcBorders>
              <w:top w:val="nil"/>
              <w:left w:val="nil"/>
              <w:bottom w:val="nil"/>
              <w:right w:val="nil"/>
            </w:tcBorders>
          </w:tcPr>
          <w:p>
            <w:pPr>
              <w:pStyle w:val="0"/>
            </w:pPr>
            <w:r>
              <w:rPr>
                <w:sz w:val="20"/>
              </w:rPr>
            </w:r>
          </w:p>
        </w:tc>
      </w:tr>
      <w:tr>
        <w:tc>
          <w:tcPr>
            <w:gridSpan w:val="3"/>
            <w:tcW w:w="3120"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2248" w:type="dxa"/>
            <w:tcBorders>
              <w:top w:val="single" w:sz="4"/>
              <w:left w:val="nil"/>
              <w:bottom w:val="nil"/>
              <w:right w:val="nil"/>
            </w:tcBorders>
          </w:tcPr>
          <w:p>
            <w:pPr>
              <w:pStyle w:val="0"/>
              <w:jc w:val="center"/>
            </w:pPr>
            <w:r>
              <w:rPr>
                <w:sz w:val="20"/>
              </w:rPr>
              <w:t xml:space="preserve">(подпись)</w:t>
            </w:r>
          </w:p>
        </w:tc>
        <w:tc>
          <w:tcPr>
            <w:gridSpan w:val="2"/>
            <w:tcW w:w="340" w:type="dxa"/>
            <w:tcBorders>
              <w:top w:val="nil"/>
              <w:left w:val="nil"/>
              <w:bottom w:val="nil"/>
              <w:right w:val="nil"/>
            </w:tcBorders>
          </w:tcPr>
          <w:p>
            <w:pPr>
              <w:pStyle w:val="0"/>
            </w:pPr>
            <w:r>
              <w:rPr>
                <w:sz w:val="20"/>
              </w:rPr>
            </w:r>
          </w:p>
        </w:tc>
        <w:tc>
          <w:tcPr>
            <w:gridSpan w:val="2"/>
            <w:tcW w:w="3005" w:type="dxa"/>
            <w:tcBorders>
              <w:top w:val="nil"/>
              <w:left w:val="nil"/>
              <w:bottom w:val="nil"/>
              <w:right w:val="nil"/>
            </w:tcBorders>
          </w:tcPr>
          <w:p>
            <w:pPr>
              <w:pStyle w:val="0"/>
              <w:jc w:val="center"/>
            </w:pPr>
            <w:r>
              <w:rPr>
                <w:sz w:val="20"/>
              </w:rPr>
              <w:t xml:space="preserve">"___"________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оказания общественно</w:t>
      </w:r>
    </w:p>
    <w:p>
      <w:pPr>
        <w:pStyle w:val="0"/>
        <w:jc w:val="right"/>
      </w:pPr>
      <w:r>
        <w:rPr>
          <w:sz w:val="20"/>
        </w:rPr>
        <w:t xml:space="preserve">полезных услуг в сфере содействия</w:t>
      </w:r>
    </w:p>
    <w:p>
      <w:pPr>
        <w:pStyle w:val="0"/>
        <w:jc w:val="right"/>
      </w:pPr>
      <w:r>
        <w:rPr>
          <w:sz w:val="20"/>
        </w:rPr>
        <w:t xml:space="preserve">в охране и реставрации объектов культурного</w:t>
      </w:r>
    </w:p>
    <w:p>
      <w:pPr>
        <w:pStyle w:val="0"/>
        <w:jc w:val="right"/>
      </w:pPr>
      <w:r>
        <w:rPr>
          <w:sz w:val="20"/>
        </w:rPr>
        <w:t xml:space="preserve">наследия (памятников истории и культуры)</w:t>
      </w:r>
    </w:p>
    <w:p>
      <w:pPr>
        <w:pStyle w:val="0"/>
        <w:jc w:val="right"/>
      </w:pPr>
      <w:r>
        <w:rPr>
          <w:sz w:val="20"/>
        </w:rPr>
        <w:t xml:space="preserve">народов Российской Федерации (памятников,</w:t>
      </w:r>
    </w:p>
    <w:p>
      <w:pPr>
        <w:pStyle w:val="0"/>
        <w:jc w:val="right"/>
      </w:pPr>
      <w:r>
        <w:rPr>
          <w:sz w:val="20"/>
        </w:rPr>
        <w:t xml:space="preserve">ансамблей, достопримечательных</w:t>
      </w:r>
    </w:p>
    <w:p>
      <w:pPr>
        <w:pStyle w:val="0"/>
        <w:jc w:val="right"/>
      </w:pPr>
      <w:r>
        <w:rPr>
          <w:sz w:val="20"/>
        </w:rPr>
        <w:t xml:space="preserve">мест, мест захоронений)"</w:t>
      </w:r>
    </w:p>
    <w:p>
      <w:pPr>
        <w:pStyle w:val="0"/>
        <w:jc w:val="both"/>
      </w:pPr>
      <w:r>
        <w:rPr>
          <w:sz w:val="20"/>
        </w:rPr>
      </w:r>
    </w:p>
    <w:tbl>
      <w:tblPr>
        <w:tblInd w:w="0" w:type="dxa"/>
        <w:tblLayout w:type="fixed"/>
        <w:tblCellMar>
          <w:top w:w="102" w:type="dxa"/>
          <w:left w:w="62" w:type="dxa"/>
          <w:bottom w:w="102" w:type="dxa"/>
          <w:right w:w="62" w:type="dxa"/>
        </w:tblCellMar>
      </w:tblPr>
      <w:tblGrid>
        <w:gridCol w:w="2668"/>
        <w:gridCol w:w="2129"/>
        <w:gridCol w:w="524"/>
        <w:gridCol w:w="340"/>
        <w:gridCol w:w="151"/>
        <w:gridCol w:w="3175"/>
      </w:tblGrid>
      <w:tr>
        <w:tc>
          <w:tcPr>
            <w:gridSpan w:val="2"/>
            <w:tcW w:w="4797" w:type="dxa"/>
            <w:tcBorders>
              <w:top w:val="nil"/>
              <w:left w:val="nil"/>
              <w:bottom w:val="nil"/>
              <w:right w:val="nil"/>
            </w:tcBorders>
          </w:tcPr>
          <w:p>
            <w:pPr>
              <w:pStyle w:val="0"/>
            </w:pPr>
            <w:r>
              <w:rPr>
                <w:sz w:val="20"/>
              </w:rPr>
            </w:r>
          </w:p>
        </w:tc>
        <w:tc>
          <w:tcPr>
            <w:gridSpan w:val="4"/>
            <w:tcW w:w="4190" w:type="dxa"/>
            <w:tcBorders>
              <w:top w:val="nil"/>
              <w:left w:val="nil"/>
              <w:bottom w:val="nil"/>
              <w:right w:val="nil"/>
            </w:tcBorders>
          </w:tcPr>
          <w:p>
            <w:pPr>
              <w:pStyle w:val="0"/>
              <w:jc w:val="right"/>
            </w:pPr>
            <w:r>
              <w:rPr>
                <w:sz w:val="20"/>
              </w:rPr>
              <w:t xml:space="preserve">форма</w:t>
            </w:r>
          </w:p>
          <w:p>
            <w:pPr>
              <w:pStyle w:val="0"/>
              <w:jc w:val="right"/>
            </w:pPr>
            <w:r>
              <w:rPr>
                <w:sz w:val="20"/>
              </w:rPr>
              <w:t xml:space="preserve">(оформляется на официальном бланке)</w:t>
            </w:r>
          </w:p>
        </w:tc>
      </w:tr>
      <w:tr>
        <w:tc>
          <w:tcPr>
            <w:gridSpan w:val="2"/>
            <w:tcW w:w="4797" w:type="dxa"/>
            <w:tcBorders>
              <w:top w:val="nil"/>
              <w:left w:val="nil"/>
              <w:bottom w:val="nil"/>
              <w:right w:val="nil"/>
            </w:tcBorders>
          </w:tcPr>
          <w:p>
            <w:pPr>
              <w:pStyle w:val="0"/>
            </w:pPr>
            <w:r>
              <w:rPr>
                <w:sz w:val="20"/>
              </w:rPr>
            </w:r>
          </w:p>
        </w:tc>
        <w:tc>
          <w:tcPr>
            <w:gridSpan w:val="3"/>
            <w:tcW w:w="1015" w:type="dxa"/>
            <w:tcBorders>
              <w:top w:val="nil"/>
              <w:left w:val="nil"/>
              <w:bottom w:val="nil"/>
              <w:right w:val="nil"/>
            </w:tcBorders>
          </w:tcPr>
          <w:p>
            <w:pPr>
              <w:pStyle w:val="0"/>
              <w:jc w:val="both"/>
            </w:pPr>
            <w:r>
              <w:rPr>
                <w:sz w:val="20"/>
              </w:rPr>
              <w:t xml:space="preserve">Кому:</w:t>
            </w:r>
          </w:p>
        </w:tc>
        <w:tc>
          <w:tcPr>
            <w:tcW w:w="3175" w:type="dxa"/>
            <w:tcBorders>
              <w:top w:val="nil"/>
              <w:left w:val="nil"/>
              <w:bottom w:val="single" w:sz="4"/>
              <w:right w:val="nil"/>
            </w:tcBorders>
          </w:tcPr>
          <w:p>
            <w:pPr>
              <w:pStyle w:val="0"/>
            </w:pPr>
            <w:r>
              <w:rPr>
                <w:sz w:val="20"/>
              </w:rPr>
            </w:r>
          </w:p>
        </w:tc>
      </w:tr>
      <w:tr>
        <w:tc>
          <w:tcPr>
            <w:gridSpan w:val="2"/>
            <w:tcW w:w="4797" w:type="dxa"/>
            <w:tcBorders>
              <w:top w:val="nil"/>
              <w:left w:val="nil"/>
              <w:bottom w:val="nil"/>
              <w:right w:val="nil"/>
            </w:tcBorders>
          </w:tcPr>
          <w:p>
            <w:pPr>
              <w:pStyle w:val="0"/>
            </w:pPr>
            <w:r>
              <w:rPr>
                <w:sz w:val="20"/>
              </w:rPr>
            </w:r>
          </w:p>
        </w:tc>
        <w:tc>
          <w:tcPr>
            <w:gridSpan w:val="4"/>
            <w:tcW w:w="4190" w:type="dxa"/>
            <w:tcBorders>
              <w:top w:val="nil"/>
              <w:left w:val="nil"/>
              <w:bottom w:val="single" w:sz="4"/>
              <w:right w:val="nil"/>
            </w:tcBorders>
          </w:tcPr>
          <w:p>
            <w:pPr>
              <w:pStyle w:val="0"/>
            </w:pPr>
            <w:r>
              <w:rPr>
                <w:sz w:val="20"/>
              </w:rPr>
            </w:r>
          </w:p>
        </w:tc>
      </w:tr>
      <w:tr>
        <w:tc>
          <w:tcPr>
            <w:gridSpan w:val="2"/>
            <w:tcW w:w="4797" w:type="dxa"/>
            <w:tcBorders>
              <w:top w:val="nil"/>
              <w:left w:val="nil"/>
              <w:bottom w:val="nil"/>
              <w:right w:val="nil"/>
            </w:tcBorders>
          </w:tcPr>
          <w:p>
            <w:pPr>
              <w:pStyle w:val="0"/>
            </w:pPr>
            <w:r>
              <w:rPr>
                <w:sz w:val="20"/>
              </w:rPr>
            </w:r>
          </w:p>
        </w:tc>
        <w:tc>
          <w:tcPr>
            <w:gridSpan w:val="4"/>
            <w:tcW w:w="4190" w:type="dxa"/>
            <w:tcBorders>
              <w:top w:val="single" w:sz="4"/>
              <w:left w:val="nil"/>
              <w:bottom w:val="nil"/>
              <w:right w:val="nil"/>
            </w:tcBorders>
          </w:tcPr>
          <w:p>
            <w:pPr>
              <w:pStyle w:val="0"/>
              <w:jc w:val="center"/>
            </w:pPr>
            <w:r>
              <w:rPr>
                <w:sz w:val="20"/>
              </w:rPr>
              <w:t xml:space="preserve">(наименование юридического лица)</w:t>
            </w:r>
          </w:p>
        </w:tc>
      </w:tr>
      <w:tr>
        <w:tc>
          <w:tcPr>
            <w:gridSpan w:val="6"/>
            <w:tcW w:w="8987" w:type="dxa"/>
            <w:tcBorders>
              <w:top w:val="nil"/>
              <w:left w:val="nil"/>
              <w:bottom w:val="nil"/>
              <w:right w:val="nil"/>
            </w:tcBorders>
          </w:tcPr>
          <w:bookmarkStart w:id="524" w:name="P524"/>
          <w:bookmarkEnd w:id="524"/>
          <w:p>
            <w:pPr>
              <w:pStyle w:val="0"/>
              <w:jc w:val="center"/>
            </w:pPr>
            <w:r>
              <w:rPr>
                <w:sz w:val="20"/>
                <w:b w:val="on"/>
              </w:rPr>
              <w:t xml:space="preserve">Заключение</w:t>
            </w:r>
          </w:p>
          <w:p>
            <w:pPr>
              <w:pStyle w:val="0"/>
              <w:jc w:val="center"/>
            </w:pPr>
            <w:r>
              <w:rPr>
                <w:sz w:val="20"/>
                <w:b w:val="on"/>
              </w:rPr>
              <w:t xml:space="preserve">о соответствии качества оказываемых социально ориентированной некоммерческой организацией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установленным критериям</w:t>
            </w:r>
          </w:p>
        </w:tc>
      </w:tr>
      <w:tr>
        <w:tc>
          <w:tcPr>
            <w:gridSpan w:val="6"/>
            <w:tcW w:w="8987" w:type="dxa"/>
            <w:tcBorders>
              <w:top w:val="nil"/>
              <w:left w:val="nil"/>
              <w:bottom w:val="nil"/>
              <w:right w:val="nil"/>
            </w:tcBorders>
          </w:tcPr>
          <w:p>
            <w:pPr>
              <w:pStyle w:val="0"/>
              <w:ind w:firstLine="283"/>
              <w:jc w:val="both"/>
            </w:pPr>
            <w:r>
              <w:rPr>
                <w:sz w:val="20"/>
              </w:rPr>
              <w:t xml:space="preserve">Управление по охране и использованию объектов культурного наследия Республики Адыгея подтверждает, что некоммерческая организация</w:t>
            </w:r>
          </w:p>
        </w:tc>
      </w:tr>
      <w:tr>
        <w:tc>
          <w:tcPr>
            <w:gridSpan w:val="6"/>
            <w:tcW w:w="8987" w:type="dxa"/>
            <w:tcBorders>
              <w:top w:val="nil"/>
              <w:left w:val="nil"/>
              <w:bottom w:val="single" w:sz="4"/>
              <w:right w:val="nil"/>
            </w:tcBorders>
          </w:tcPr>
          <w:p>
            <w:pPr>
              <w:pStyle w:val="0"/>
            </w:pPr>
            <w:r>
              <w:rPr>
                <w:sz w:val="20"/>
              </w:rPr>
            </w:r>
          </w:p>
        </w:tc>
      </w:tr>
      <w:tr>
        <w:tc>
          <w:tcPr>
            <w:gridSpan w:val="6"/>
            <w:tcW w:w="8987" w:type="dxa"/>
            <w:tcBorders>
              <w:top w:val="single" w:sz="4"/>
              <w:left w:val="nil"/>
              <w:bottom w:val="nil"/>
              <w:right w:val="nil"/>
            </w:tcBorders>
          </w:tcPr>
          <w:p>
            <w:pPr>
              <w:pStyle w:val="0"/>
              <w:jc w:val="center"/>
            </w:pPr>
            <w:r>
              <w:rPr>
                <w:sz w:val="20"/>
              </w:rPr>
              <w:t xml:space="preserve">(наименование, адрес)</w:t>
            </w:r>
          </w:p>
        </w:tc>
      </w:tr>
      <w:tr>
        <w:tc>
          <w:tcPr>
            <w:gridSpan w:val="6"/>
            <w:tcW w:w="8987" w:type="dxa"/>
            <w:tcBorders>
              <w:top w:val="nil"/>
              <w:left w:val="nil"/>
              <w:bottom w:val="nil"/>
              <w:right w:val="nil"/>
            </w:tcBorders>
          </w:tcPr>
          <w:p>
            <w:pPr>
              <w:pStyle w:val="0"/>
              <w:jc w:val="both"/>
            </w:pPr>
            <w:r>
              <w:rPr>
                <w:sz w:val="20"/>
              </w:rPr>
              <w:t xml:space="preserve">на протяжении ________ оказывает общественно полезные услуги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соответствующие критериям оценки качества оказания общественно полезных услуг.</w:t>
            </w:r>
          </w:p>
        </w:tc>
      </w:tr>
      <w:tr>
        <w:tc>
          <w:tcPr>
            <w:gridSpan w:val="6"/>
            <w:tcW w:w="8987" w:type="dxa"/>
            <w:tcBorders>
              <w:top w:val="nil"/>
              <w:left w:val="nil"/>
              <w:bottom w:val="nil"/>
              <w:right w:val="nil"/>
            </w:tcBorders>
          </w:tcPr>
          <w:p>
            <w:pPr>
              <w:pStyle w:val="0"/>
            </w:pPr>
            <w:r>
              <w:rPr>
                <w:sz w:val="20"/>
              </w:rPr>
              <w:t xml:space="preserve">Начальник Управления</w:t>
            </w:r>
          </w:p>
        </w:tc>
      </w:tr>
      <w:tr>
        <w:tc>
          <w:tcPr>
            <w:tcW w:w="2668" w:type="dxa"/>
            <w:tcBorders>
              <w:top w:val="nil"/>
              <w:left w:val="nil"/>
              <w:bottom w:val="nil"/>
              <w:right w:val="nil"/>
            </w:tcBorders>
          </w:tcPr>
          <w:p>
            <w:pPr>
              <w:pStyle w:val="0"/>
            </w:pPr>
            <w:r>
              <w:rPr>
                <w:sz w:val="20"/>
              </w:rPr>
            </w:r>
          </w:p>
        </w:tc>
        <w:tc>
          <w:tcPr>
            <w:gridSpan w:val="2"/>
            <w:tcW w:w="265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3326"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оказания общественно</w:t>
      </w:r>
    </w:p>
    <w:p>
      <w:pPr>
        <w:pStyle w:val="0"/>
        <w:jc w:val="right"/>
      </w:pPr>
      <w:r>
        <w:rPr>
          <w:sz w:val="20"/>
        </w:rPr>
        <w:t xml:space="preserve">полезных услуг в сфере содействия</w:t>
      </w:r>
    </w:p>
    <w:p>
      <w:pPr>
        <w:pStyle w:val="0"/>
        <w:jc w:val="right"/>
      </w:pPr>
      <w:r>
        <w:rPr>
          <w:sz w:val="20"/>
        </w:rPr>
        <w:t xml:space="preserve">в охране и реставрации объектов культурного</w:t>
      </w:r>
    </w:p>
    <w:p>
      <w:pPr>
        <w:pStyle w:val="0"/>
        <w:jc w:val="right"/>
      </w:pPr>
      <w:r>
        <w:rPr>
          <w:sz w:val="20"/>
        </w:rPr>
        <w:t xml:space="preserve">наследия (памятников истории и культуры)</w:t>
      </w:r>
    </w:p>
    <w:p>
      <w:pPr>
        <w:pStyle w:val="0"/>
        <w:jc w:val="right"/>
      </w:pPr>
      <w:r>
        <w:rPr>
          <w:sz w:val="20"/>
        </w:rPr>
        <w:t xml:space="preserve">народов Российской Федерации (памятников,</w:t>
      </w:r>
    </w:p>
    <w:p>
      <w:pPr>
        <w:pStyle w:val="0"/>
        <w:jc w:val="right"/>
      </w:pPr>
      <w:r>
        <w:rPr>
          <w:sz w:val="20"/>
        </w:rPr>
        <w:t xml:space="preserve">ансамблей, достопримечательных</w:t>
      </w:r>
    </w:p>
    <w:p>
      <w:pPr>
        <w:pStyle w:val="0"/>
        <w:jc w:val="right"/>
      </w:pPr>
      <w:r>
        <w:rPr>
          <w:sz w:val="20"/>
        </w:rPr>
        <w:t xml:space="preserve">мест, мест захоронений)"</w:t>
      </w:r>
    </w:p>
    <w:p>
      <w:pPr>
        <w:pStyle w:val="0"/>
        <w:jc w:val="both"/>
      </w:pPr>
      <w:r>
        <w:rPr>
          <w:sz w:val="20"/>
        </w:rPr>
      </w:r>
    </w:p>
    <w:tbl>
      <w:tblPr>
        <w:tblInd w:w="0" w:type="dxa"/>
        <w:tblLayout w:type="fixed"/>
        <w:tblCellMar>
          <w:top w:w="102" w:type="dxa"/>
          <w:left w:w="62" w:type="dxa"/>
          <w:bottom w:w="102" w:type="dxa"/>
          <w:right w:w="62" w:type="dxa"/>
        </w:tblCellMar>
      </w:tblPr>
      <w:tblGrid>
        <w:gridCol w:w="2668"/>
        <w:gridCol w:w="2129"/>
        <w:gridCol w:w="524"/>
        <w:gridCol w:w="340"/>
        <w:gridCol w:w="151"/>
        <w:gridCol w:w="3175"/>
      </w:tblGrid>
      <w:tr>
        <w:tc>
          <w:tcPr>
            <w:gridSpan w:val="2"/>
            <w:tcW w:w="4797" w:type="dxa"/>
            <w:tcBorders>
              <w:top w:val="nil"/>
              <w:left w:val="nil"/>
              <w:bottom w:val="nil"/>
              <w:right w:val="nil"/>
            </w:tcBorders>
          </w:tcPr>
          <w:p>
            <w:pPr>
              <w:pStyle w:val="0"/>
            </w:pPr>
            <w:r>
              <w:rPr>
                <w:sz w:val="20"/>
              </w:rPr>
            </w:r>
          </w:p>
        </w:tc>
        <w:tc>
          <w:tcPr>
            <w:gridSpan w:val="4"/>
            <w:tcW w:w="4190" w:type="dxa"/>
            <w:tcBorders>
              <w:top w:val="nil"/>
              <w:left w:val="nil"/>
              <w:bottom w:val="nil"/>
              <w:right w:val="nil"/>
            </w:tcBorders>
          </w:tcPr>
          <w:p>
            <w:pPr>
              <w:pStyle w:val="0"/>
              <w:jc w:val="right"/>
            </w:pPr>
            <w:r>
              <w:rPr>
                <w:sz w:val="20"/>
              </w:rPr>
              <w:t xml:space="preserve">форма</w:t>
            </w:r>
          </w:p>
          <w:p>
            <w:pPr>
              <w:pStyle w:val="0"/>
              <w:jc w:val="right"/>
            </w:pPr>
            <w:r>
              <w:rPr>
                <w:sz w:val="20"/>
              </w:rPr>
              <w:t xml:space="preserve">(оформляется на официальном бланке)</w:t>
            </w:r>
          </w:p>
        </w:tc>
      </w:tr>
      <w:tr>
        <w:tc>
          <w:tcPr>
            <w:gridSpan w:val="2"/>
            <w:tcW w:w="4797" w:type="dxa"/>
            <w:tcBorders>
              <w:top w:val="nil"/>
              <w:left w:val="nil"/>
              <w:bottom w:val="nil"/>
              <w:right w:val="nil"/>
            </w:tcBorders>
          </w:tcPr>
          <w:p>
            <w:pPr>
              <w:pStyle w:val="0"/>
            </w:pPr>
            <w:r>
              <w:rPr>
                <w:sz w:val="20"/>
              </w:rPr>
            </w:r>
          </w:p>
        </w:tc>
        <w:tc>
          <w:tcPr>
            <w:gridSpan w:val="3"/>
            <w:tcW w:w="1015" w:type="dxa"/>
            <w:tcBorders>
              <w:top w:val="nil"/>
              <w:left w:val="nil"/>
              <w:bottom w:val="nil"/>
              <w:right w:val="nil"/>
            </w:tcBorders>
          </w:tcPr>
          <w:p>
            <w:pPr>
              <w:pStyle w:val="0"/>
              <w:jc w:val="both"/>
            </w:pPr>
            <w:r>
              <w:rPr>
                <w:sz w:val="20"/>
              </w:rPr>
              <w:t xml:space="preserve">Кому:</w:t>
            </w:r>
          </w:p>
        </w:tc>
        <w:tc>
          <w:tcPr>
            <w:tcW w:w="3175" w:type="dxa"/>
            <w:tcBorders>
              <w:top w:val="nil"/>
              <w:left w:val="nil"/>
              <w:bottom w:val="single" w:sz="4"/>
              <w:right w:val="nil"/>
            </w:tcBorders>
          </w:tcPr>
          <w:p>
            <w:pPr>
              <w:pStyle w:val="0"/>
            </w:pPr>
            <w:r>
              <w:rPr>
                <w:sz w:val="20"/>
              </w:rPr>
            </w:r>
          </w:p>
        </w:tc>
      </w:tr>
      <w:tr>
        <w:tc>
          <w:tcPr>
            <w:gridSpan w:val="2"/>
            <w:tcW w:w="4797" w:type="dxa"/>
            <w:tcBorders>
              <w:top w:val="nil"/>
              <w:left w:val="nil"/>
              <w:bottom w:val="nil"/>
              <w:right w:val="nil"/>
            </w:tcBorders>
          </w:tcPr>
          <w:p>
            <w:pPr>
              <w:pStyle w:val="0"/>
            </w:pPr>
            <w:r>
              <w:rPr>
                <w:sz w:val="20"/>
              </w:rPr>
            </w:r>
          </w:p>
        </w:tc>
        <w:tc>
          <w:tcPr>
            <w:gridSpan w:val="4"/>
            <w:tcW w:w="4190" w:type="dxa"/>
            <w:tcBorders>
              <w:top w:val="nil"/>
              <w:left w:val="nil"/>
              <w:bottom w:val="single" w:sz="4"/>
              <w:right w:val="nil"/>
            </w:tcBorders>
          </w:tcPr>
          <w:p>
            <w:pPr>
              <w:pStyle w:val="0"/>
            </w:pPr>
            <w:r>
              <w:rPr>
                <w:sz w:val="20"/>
              </w:rPr>
            </w:r>
          </w:p>
        </w:tc>
      </w:tr>
      <w:tr>
        <w:tc>
          <w:tcPr>
            <w:gridSpan w:val="2"/>
            <w:tcW w:w="4797" w:type="dxa"/>
            <w:tcBorders>
              <w:top w:val="nil"/>
              <w:left w:val="nil"/>
              <w:bottom w:val="nil"/>
              <w:right w:val="nil"/>
            </w:tcBorders>
          </w:tcPr>
          <w:p>
            <w:pPr>
              <w:pStyle w:val="0"/>
            </w:pPr>
            <w:r>
              <w:rPr>
                <w:sz w:val="20"/>
              </w:rPr>
            </w:r>
          </w:p>
        </w:tc>
        <w:tc>
          <w:tcPr>
            <w:gridSpan w:val="4"/>
            <w:tcW w:w="4190" w:type="dxa"/>
            <w:tcBorders>
              <w:top w:val="single" w:sz="4"/>
              <w:left w:val="nil"/>
              <w:bottom w:val="nil"/>
              <w:right w:val="nil"/>
            </w:tcBorders>
          </w:tcPr>
          <w:p>
            <w:pPr>
              <w:pStyle w:val="0"/>
              <w:jc w:val="center"/>
            </w:pPr>
            <w:r>
              <w:rPr>
                <w:sz w:val="20"/>
              </w:rPr>
              <w:t xml:space="preserve">(наименование юридического лица)</w:t>
            </w:r>
          </w:p>
        </w:tc>
      </w:tr>
      <w:tr>
        <w:tc>
          <w:tcPr>
            <w:gridSpan w:val="6"/>
            <w:tcW w:w="8987" w:type="dxa"/>
            <w:tcBorders>
              <w:top w:val="nil"/>
              <w:left w:val="nil"/>
              <w:bottom w:val="nil"/>
              <w:right w:val="nil"/>
            </w:tcBorders>
          </w:tcPr>
          <w:bookmarkStart w:id="561" w:name="P561"/>
          <w:bookmarkEnd w:id="561"/>
          <w:p>
            <w:pPr>
              <w:pStyle w:val="0"/>
              <w:jc w:val="center"/>
            </w:pPr>
            <w:r>
              <w:rPr>
                <w:sz w:val="20"/>
                <w:b w:val="on"/>
              </w:rPr>
              <w:t xml:space="preserve">Уведомление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установленным критериям</w:t>
            </w:r>
          </w:p>
        </w:tc>
      </w:tr>
      <w:tr>
        <w:tc>
          <w:tcPr>
            <w:gridSpan w:val="6"/>
            <w:tcW w:w="8987" w:type="dxa"/>
            <w:tcBorders>
              <w:top w:val="nil"/>
              <w:left w:val="nil"/>
              <w:bottom w:val="nil"/>
              <w:right w:val="nil"/>
            </w:tcBorders>
          </w:tcPr>
          <w:p>
            <w:pPr>
              <w:pStyle w:val="0"/>
              <w:ind w:firstLine="283"/>
              <w:jc w:val="both"/>
            </w:pPr>
            <w:r>
              <w:rPr>
                <w:sz w:val="20"/>
              </w:rPr>
              <w:t xml:space="preserve">Управление по охране и использованию объектов культурного наследия Республики Адыгея по результатам оценки соответствия качества оказываемых социально ориентированной некоммерческой организацией</w:t>
            </w:r>
          </w:p>
        </w:tc>
      </w:tr>
      <w:tr>
        <w:tc>
          <w:tcPr>
            <w:gridSpan w:val="6"/>
            <w:tcW w:w="8987" w:type="dxa"/>
            <w:tcBorders>
              <w:top w:val="nil"/>
              <w:left w:val="nil"/>
              <w:bottom w:val="single" w:sz="4"/>
              <w:right w:val="nil"/>
            </w:tcBorders>
          </w:tcPr>
          <w:p>
            <w:pPr>
              <w:pStyle w:val="0"/>
            </w:pPr>
            <w:r>
              <w:rPr>
                <w:sz w:val="20"/>
              </w:rPr>
            </w:r>
          </w:p>
        </w:tc>
      </w:tr>
      <w:tr>
        <w:tc>
          <w:tcPr>
            <w:gridSpan w:val="6"/>
            <w:tcW w:w="8987" w:type="dxa"/>
            <w:tcBorders>
              <w:top w:val="single" w:sz="4"/>
              <w:left w:val="nil"/>
              <w:bottom w:val="nil"/>
              <w:right w:val="nil"/>
            </w:tcBorders>
          </w:tcPr>
          <w:p>
            <w:pPr>
              <w:pStyle w:val="0"/>
              <w:jc w:val="center"/>
            </w:pPr>
            <w:r>
              <w:rPr>
                <w:sz w:val="20"/>
              </w:rPr>
              <w:t xml:space="preserve">(наименование, адрес)</w:t>
            </w:r>
          </w:p>
        </w:tc>
      </w:tr>
      <w:tr>
        <w:tc>
          <w:tcPr>
            <w:gridSpan w:val="6"/>
            <w:tcW w:w="8987" w:type="dxa"/>
            <w:tcBorders>
              <w:top w:val="nil"/>
              <w:left w:val="nil"/>
              <w:bottom w:val="nil"/>
              <w:right w:val="nil"/>
            </w:tcBorders>
          </w:tcPr>
          <w:p>
            <w:pPr>
              <w:pStyle w:val="0"/>
              <w:jc w:val="both"/>
            </w:pPr>
            <w:r>
              <w:rPr>
                <w:sz w:val="20"/>
              </w:rPr>
              <w:t xml:space="preserve">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установленным критериям отказывает в выдаче соответствующего заключения по следующим основаниям:</w:t>
            </w:r>
          </w:p>
        </w:tc>
      </w:tr>
      <w:tr>
        <w:tc>
          <w:tcPr>
            <w:gridSpan w:val="6"/>
            <w:tcW w:w="8987" w:type="dxa"/>
            <w:tcBorders>
              <w:top w:val="nil"/>
              <w:left w:val="nil"/>
              <w:bottom w:val="single" w:sz="4"/>
              <w:right w:val="nil"/>
            </w:tcBorders>
          </w:tcPr>
          <w:p>
            <w:pPr>
              <w:pStyle w:val="0"/>
            </w:pPr>
            <w:r>
              <w:rPr>
                <w:sz w:val="20"/>
              </w:rPr>
            </w:r>
          </w:p>
        </w:tc>
      </w:tr>
      <w:tr>
        <w:tc>
          <w:tcPr>
            <w:gridSpan w:val="6"/>
            <w:tcW w:w="8987" w:type="dxa"/>
            <w:tcBorders>
              <w:top w:val="single" w:sz="4"/>
              <w:left w:val="nil"/>
              <w:bottom w:val="nil"/>
              <w:right w:val="nil"/>
            </w:tcBorders>
          </w:tcPr>
          <w:p>
            <w:pPr>
              <w:pStyle w:val="0"/>
              <w:jc w:val="center"/>
            </w:pPr>
            <w:r>
              <w:rPr>
                <w:sz w:val="20"/>
              </w:rPr>
              <w:t xml:space="preserve">(указываются основания в отказе выдачи заключения)</w:t>
            </w:r>
          </w:p>
        </w:tc>
      </w:tr>
      <w:tr>
        <w:tc>
          <w:tcPr>
            <w:gridSpan w:val="6"/>
            <w:tcW w:w="8987" w:type="dxa"/>
            <w:tcBorders>
              <w:top w:val="nil"/>
              <w:left w:val="nil"/>
              <w:bottom w:val="nil"/>
              <w:right w:val="nil"/>
            </w:tcBorders>
          </w:tcPr>
          <w:p>
            <w:pPr>
              <w:pStyle w:val="0"/>
            </w:pPr>
            <w:r>
              <w:rPr>
                <w:sz w:val="20"/>
              </w:rPr>
              <w:t xml:space="preserve">Начальник Управления</w:t>
            </w:r>
          </w:p>
        </w:tc>
      </w:tr>
      <w:tr>
        <w:tc>
          <w:tcPr>
            <w:tcW w:w="2668" w:type="dxa"/>
            <w:tcBorders>
              <w:top w:val="nil"/>
              <w:left w:val="nil"/>
              <w:bottom w:val="nil"/>
              <w:right w:val="nil"/>
            </w:tcBorders>
          </w:tcPr>
          <w:p>
            <w:pPr>
              <w:pStyle w:val="0"/>
            </w:pPr>
            <w:r>
              <w:rPr>
                <w:sz w:val="20"/>
              </w:rPr>
            </w:r>
          </w:p>
        </w:tc>
        <w:tc>
          <w:tcPr>
            <w:gridSpan w:val="2"/>
            <w:tcW w:w="265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3326"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по охране и использованию объектов культурного наследия РА от 23.01.2024 N 3</w:t>
            <w:br/>
            <w:t>"Об утверждении администр...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28600" TargetMode = "External"/>
	<Relationship Id="rId8" Type="http://schemas.openxmlformats.org/officeDocument/2006/relationships/hyperlink" Target="https://login.consultant.ru/link/?req=doc&amp;base=LAW&amp;n=442867" TargetMode = "External"/>
	<Relationship Id="rId9" Type="http://schemas.openxmlformats.org/officeDocument/2006/relationships/hyperlink" Target="https://login.consultant.ru/link/?req=doc&amp;base=RLAW977&amp;n=84652" TargetMode = "External"/>
	<Relationship Id="rId10" Type="http://schemas.openxmlformats.org/officeDocument/2006/relationships/hyperlink" Target="https://login.consultant.ru/link/?req=doc&amp;base=RLAW977&amp;n=87605&amp;dst=100018" TargetMode = "External"/>
	<Relationship Id="rId11" Type="http://schemas.openxmlformats.org/officeDocument/2006/relationships/hyperlink" Target="https://login.consultant.ru/link/?req=doc&amp;base=RLAW977&amp;n=69886" TargetMode = "External"/>
	<Relationship Id="rId12" Type="http://schemas.openxmlformats.org/officeDocument/2006/relationships/hyperlink" Target="https://login.consultant.ru/link/?req=doc&amp;base=LAW&amp;n=454305" TargetMode = "External"/>
	<Relationship Id="rId13" Type="http://schemas.openxmlformats.org/officeDocument/2006/relationships/hyperlink" Target="https://login.consultant.ru/link/?req=doc&amp;base=LAW&amp;n=328600" TargetMode = "External"/>
	<Relationship Id="rId14" Type="http://schemas.openxmlformats.org/officeDocument/2006/relationships/hyperlink" Target="https://login.consultant.ru/link/?req=doc&amp;base=LAW&amp;n=454305" TargetMode = "External"/>
	<Relationship Id="rId15" Type="http://schemas.openxmlformats.org/officeDocument/2006/relationships/hyperlink" Target="https://login.consultant.ru/link/?req=doc&amp;base=LAW&amp;n=465798" TargetMode = "External"/>
	<Relationship Id="rId16" Type="http://schemas.openxmlformats.org/officeDocument/2006/relationships/hyperlink" Target="https://login.consultant.ru/link/?req=doc&amp;base=LAW&amp;n=465798&amp;dst=359" TargetMode = "External"/>
	<Relationship Id="rId17" Type="http://schemas.openxmlformats.org/officeDocument/2006/relationships/hyperlink" Target="https://login.consultant.ru/link/?req=doc&amp;base=LAW&amp;n=465798&amp;dst=86" TargetMode = "External"/>
	<Relationship Id="rId18" Type="http://schemas.openxmlformats.org/officeDocument/2006/relationships/hyperlink" Target="https://login.consultant.ru/link/?req=doc&amp;base=LAW&amp;n=465798&amp;dst=218" TargetMode = "External"/>
	<Relationship Id="rId19" Type="http://schemas.openxmlformats.org/officeDocument/2006/relationships/hyperlink" Target="https://login.consultant.ru/link/?req=doc&amp;base=LAW&amp;n=465798" TargetMode = "External"/>
	<Relationship Id="rId20" Type="http://schemas.openxmlformats.org/officeDocument/2006/relationships/hyperlink" Target="https://login.consultant.ru/link/?req=doc&amp;base=LAW&amp;n=300316" TargetMode = "External"/>
	<Relationship Id="rId21" Type="http://schemas.openxmlformats.org/officeDocument/2006/relationships/hyperlink" Target="https://login.consultant.ru/link/?req=doc&amp;base=LAW&amp;n=311791" TargetMode = "External"/>
	<Relationship Id="rId22" Type="http://schemas.openxmlformats.org/officeDocument/2006/relationships/hyperlink" Target="https://login.consultant.ru/link/?req=doc&amp;base=LAW&amp;n=328600" TargetMode = "External"/>
	<Relationship Id="rId23" Type="http://schemas.openxmlformats.org/officeDocument/2006/relationships/hyperlink" Target="https://login.consultant.ru/link/?req=doc&amp;base=LAW&amp;n=328600&amp;dst=100109" TargetMode = "External"/>
	<Relationship Id="rId24" Type="http://schemas.openxmlformats.org/officeDocument/2006/relationships/hyperlink" Target="https://login.consultant.ru/link/?req=doc&amp;base=LAW&amp;n=46597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по охране и использованию объектов культурного наследия РА от 23.01.2024 N 3
"Об утверждении административного регламента предоставления Управлением по охране и использованию объектов культурного наследия Республики Адыгея государственной услуги "Оценка качества оказания общественно полезных услуг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dc:title>
  <dcterms:created xsi:type="dcterms:W3CDTF">2024-05-20T17:36:59Z</dcterms:created>
</cp:coreProperties>
</file>