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Адыгея от 05.05.2017 N 58</w:t>
              <w:br/>
              <w:t xml:space="preserve">(ред. от 02.11.2022)</w:t>
              <w:br/>
              <w:t xml:space="preserve">"Об Общественной палате Республики Адыгея"</w:t>
              <w:br/>
              <w:t xml:space="preserve">(принят ГС - Хасэ РА 26.04.2017)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мая 2017 года</w:t>
            </w:r>
          </w:p>
        </w:tc>
        <w:tc>
          <w:tcPr>
            <w:tcW w:w="5103" w:type="dxa"/>
            <w:tcBorders>
              <w:top w:val="nil"/>
              <w:left w:val="nil"/>
              <w:bottom w:val="nil"/>
              <w:right w:val="nil"/>
            </w:tcBorders>
          </w:tcPr>
          <w:p>
            <w:pPr>
              <w:pStyle w:val="0"/>
              <w:jc w:val="right"/>
            </w:pPr>
            <w:r>
              <w:rPr>
                <w:sz w:val="20"/>
              </w:rPr>
              <w:t xml:space="preserve">N 58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АДЫГЕЯ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РЕСПУБЛИКИ АДЫГЕЯ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 - Хасэ Республики Адыгея</w:t>
      </w:r>
    </w:p>
    <w:p>
      <w:pPr>
        <w:pStyle w:val="0"/>
        <w:jc w:val="right"/>
      </w:pPr>
      <w:r>
        <w:rPr>
          <w:sz w:val="20"/>
        </w:rPr>
        <w:t xml:space="preserve">26 апреля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Адыгея</w:t>
            </w:r>
          </w:p>
          <w:p>
            <w:pPr>
              <w:pStyle w:val="0"/>
              <w:jc w:val="center"/>
            </w:pPr>
            <w:r>
              <w:rPr>
                <w:sz w:val="20"/>
                <w:color w:val="392c69"/>
              </w:rPr>
              <w:t xml:space="preserve">от 29.03.2018 </w:t>
            </w:r>
            <w:hyperlink w:history="0" r:id="rId7" w:tooltip="Закон Республики Адыгея от 29.03.2018 N 142 &quot;О внесении изменения в статью 12 Закона Республики Адыгея &quot;Об Общественной палате Республики Адыгея&quot; (принят ГС - Хасэ РА 21.03.2018) {КонсультантПлюс}">
              <w:r>
                <w:rPr>
                  <w:sz w:val="20"/>
                  <w:color w:val="0000ff"/>
                </w:rPr>
                <w:t xml:space="preserve">N 142</w:t>
              </w:r>
            </w:hyperlink>
            <w:r>
              <w:rPr>
                <w:sz w:val="20"/>
                <w:color w:val="392c69"/>
              </w:rPr>
              <w:t xml:space="preserve">, от 02.11.2022 </w:t>
            </w:r>
            <w:hyperlink w:history="0" r:id="rId8" w:tooltip="Закон Республики Адыгея от 02.11.2022 N 125 &quot;О внесении изменений в некоторые Законы Республики Адыгея&quot; (принят ГС - Хасэ РА 26.10.2022) {КонсультантПлюс}">
              <w:r>
                <w:rPr>
                  <w:sz w:val="20"/>
                  <w:color w:val="0000ff"/>
                </w:rPr>
                <w:t xml:space="preserve">N 125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Республики Адыгея (далее - Общественная палата) обеспечивает взаимодействие граждан Российской Федерации, проживающих на территории Республики Адыгея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Адыгея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Адыгея и органами местного самоуправления, находящимися на территории Республики Адыгея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Адыгея,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Адыгея.</w:t>
      </w:r>
    </w:p>
    <w:p>
      <w:pPr>
        <w:pStyle w:val="0"/>
        <w:jc w:val="both"/>
      </w:pPr>
      <w:r>
        <w:rPr>
          <w:sz w:val="20"/>
        </w:rPr>
        <w:t xml:space="preserve">(в ред. </w:t>
      </w:r>
      <w:hyperlink w:history="0" r:id="rId9" w:tooltip="Закон Республики Адыгея от 02.11.2022 N 125 &quot;О внесении изменений в некоторые Законы Республики Адыгея&quot; (принят ГС - Хасэ РА 26.10.2022) {КонсультантПлюс}">
        <w:r>
          <w:rPr>
            <w:sz w:val="20"/>
            <w:color w:val="0000ff"/>
          </w:rPr>
          <w:t xml:space="preserve">Закона</w:t>
        </w:r>
      </w:hyperlink>
      <w:r>
        <w:rPr>
          <w:sz w:val="20"/>
        </w:rPr>
        <w:t xml:space="preserve"> Республики Адыгея от 02.11.2022 N 125)</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Республики Адыгея" не может быть использовано в наименованиях органов государственной власти Республики Адыгея,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jc w:val="both"/>
      </w:pPr>
      <w:r>
        <w:rPr>
          <w:sz w:val="20"/>
        </w:rPr>
      </w:r>
    </w:p>
    <w:bookmarkStart w:id="25" w:name="P25"/>
    <w:bookmarkEnd w:id="25"/>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Адыгея и органов местного самоуправления для решения наиболее важных вопросов экономического и социального развития Республики Адыгея,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Республики Адыгея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Адыгея;</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органах исполнительной власти Республики Адыгея.</w:t>
      </w:r>
    </w:p>
    <w:p>
      <w:pPr>
        <w:pStyle w:val="0"/>
        <w:jc w:val="both"/>
      </w:pPr>
      <w:r>
        <w:rPr>
          <w:sz w:val="20"/>
        </w:rPr>
        <w:t xml:space="preserve">(в ред. </w:t>
      </w:r>
      <w:hyperlink w:history="0" r:id="rId10" w:tooltip="Закон Республики Адыгея от 02.11.2022 N 125 &quot;О внесении изменений в некоторые Законы Республики Адыгея&quot; (принят ГС - Хасэ РА 26.10.2022) {КонсультантПлюс}">
        <w:r>
          <w:rPr>
            <w:sz w:val="20"/>
            <w:color w:val="0000ff"/>
          </w:rPr>
          <w:t xml:space="preserve">Закона</w:t>
        </w:r>
      </w:hyperlink>
      <w:r>
        <w:rPr>
          <w:sz w:val="20"/>
        </w:rPr>
        <w:t xml:space="preserve"> Республики Адыгея от 02.11.2022 N 125)</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иных нормативных правовых актов Российской Федерации, </w:t>
      </w:r>
      <w:hyperlink w:history="0" r:id="rId13"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Конституции</w:t>
        </w:r>
      </w:hyperlink>
      <w:r>
        <w:rPr>
          <w:sz w:val="20"/>
        </w:rPr>
        <w:t xml:space="preserve"> Республики Адыгея, законов и иных нормативных правовых актов Республики Адыгея.</w:t>
      </w:r>
    </w:p>
    <w:p>
      <w:pPr>
        <w:pStyle w:val="0"/>
        <w:jc w:val="both"/>
      </w:pPr>
      <w:r>
        <w:rPr>
          <w:sz w:val="20"/>
        </w:rPr>
      </w:r>
    </w:p>
    <w:p>
      <w:pPr>
        <w:pStyle w:val="2"/>
        <w:outlineLvl w:val="0"/>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0"/>
        <w:ind w:firstLine="540"/>
        <w:jc w:val="both"/>
      </w:pPr>
      <w:r>
        <w:rPr>
          <w:sz w:val="20"/>
        </w:rPr>
        <w:t xml:space="preserve">Статья 5. Регламент Общественной палаты</w:t>
      </w:r>
    </w:p>
    <w:p>
      <w:pPr>
        <w:pStyle w:val="0"/>
        <w:jc w:val="both"/>
      </w:pPr>
      <w:r>
        <w:rPr>
          <w:sz w:val="20"/>
        </w:rPr>
      </w:r>
    </w:p>
    <w:p>
      <w:pPr>
        <w:pStyle w:val="0"/>
        <w:ind w:firstLine="540"/>
        <w:jc w:val="both"/>
      </w:pPr>
      <w:r>
        <w:rPr>
          <w:sz w:val="20"/>
        </w:rPr>
        <w:t xml:space="preserve">1. Общественная палата по представлению совета Общественной палаты или по инициативе не менее чем одной трети членов Общественной палаты утверждает Регламент Общественной палаты Республики Адыгея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законом;</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6. Кодекс этики членов Общественной палаты Республики Адыгея</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Республики Адыгея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 лица, указанные в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2 статьи 7</w:t>
        </w:r>
      </w:hyperlink>
      <w:r>
        <w:rPr>
          <w:sz w:val="20"/>
        </w:rPr>
        <w:t xml:space="preserve"> Федерального закона.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73" w:name="P73"/>
    <w:bookmarkEnd w:id="73"/>
    <w:p>
      <w:pPr>
        <w:pStyle w:val="0"/>
        <w:spacing w:before="200" w:line-rule="auto"/>
        <w:ind w:firstLine="540"/>
        <w:jc w:val="both"/>
      </w:pPr>
      <w:r>
        <w:rPr>
          <w:sz w:val="20"/>
        </w:rPr>
        <w:t xml:space="preserve">4. Член Общественной палаты, являющийся членом политической партии, обязан приостановить свое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jc w:val="both"/>
      </w:pPr>
      <w:r>
        <w:rPr>
          <w:sz w:val="20"/>
        </w:rPr>
      </w:r>
    </w:p>
    <w:p>
      <w:pPr>
        <w:pStyle w:val="2"/>
        <w:outlineLvl w:val="0"/>
        <w:ind w:firstLine="540"/>
        <w:jc w:val="both"/>
      </w:pPr>
      <w:r>
        <w:rPr>
          <w:sz w:val="20"/>
        </w:rPr>
        <w:t xml:space="preserve">Статья 8. Состав и порядок формирования Общественной палаты</w:t>
      </w:r>
    </w:p>
    <w:p>
      <w:pPr>
        <w:pStyle w:val="0"/>
        <w:jc w:val="both"/>
      </w:pPr>
      <w:r>
        <w:rPr>
          <w:sz w:val="20"/>
        </w:rPr>
      </w:r>
    </w:p>
    <w:bookmarkStart w:id="80" w:name="P80"/>
    <w:bookmarkEnd w:id="80"/>
    <w:p>
      <w:pPr>
        <w:pStyle w:val="0"/>
        <w:ind w:firstLine="540"/>
        <w:jc w:val="both"/>
      </w:pPr>
      <w:r>
        <w:rPr>
          <w:sz w:val="20"/>
        </w:rPr>
        <w:t xml:space="preserve">1. Общественная палата формируется в количестве 30 человек.</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перечисленные в </w:t>
      </w:r>
      <w:hyperlink w:history="0" r:id="rId15" w:tooltip="Федеральный закон от 04.04.2005 N 32-ФЗ (ред. от 29.12.2022) &quot;Об Общественной палате Российской Федерации&quot; {КонсультантПлюс}">
        <w:r>
          <w:rPr>
            <w:sz w:val="20"/>
            <w:color w:val="0000ff"/>
          </w:rPr>
          <w:t xml:space="preserve">части 2 статьи 6</w:t>
        </w:r>
      </w:hyperlink>
      <w:r>
        <w:rPr>
          <w:sz w:val="20"/>
        </w:rPr>
        <w:t xml:space="preserve"> Федерального закона от 4 апреля 2005 года N 32-ФЗ "Об Общественной палате Российской Федерации".</w:t>
      </w:r>
    </w:p>
    <w:p>
      <w:pPr>
        <w:pStyle w:val="0"/>
        <w:spacing w:before="200" w:line-rule="auto"/>
        <w:ind w:firstLine="540"/>
        <w:jc w:val="both"/>
      </w:pPr>
      <w:r>
        <w:rPr>
          <w:sz w:val="20"/>
        </w:rPr>
        <w:t xml:space="preserve">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Адыгея.</w:t>
      </w:r>
    </w:p>
    <w:p>
      <w:pPr>
        <w:pStyle w:val="0"/>
        <w:spacing w:before="200" w:line-rule="auto"/>
        <w:ind w:firstLine="540"/>
        <w:jc w:val="both"/>
      </w:pPr>
      <w:r>
        <w:rPr>
          <w:sz w:val="20"/>
        </w:rPr>
        <w:t xml:space="preserve">6. Одна треть состава Общественной палаты утверждается Главой Республики Адыгея по представлению зарегистрированных на территории Республики Адыгея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7. Одна треть состава Общественной палаты утверждается Государственным Советом - Хасэ Республики Адыгея по представлению зарегистрированных на территории Республики Адыгея некоммерческих организаций, в том числе республиканских общественных объединений.</w:t>
      </w:r>
    </w:p>
    <w:bookmarkStart w:id="87" w:name="P87"/>
    <w:bookmarkEnd w:id="87"/>
    <w:p>
      <w:pPr>
        <w:pStyle w:val="0"/>
        <w:spacing w:before="200" w:line-rule="auto"/>
        <w:ind w:firstLine="540"/>
        <w:jc w:val="both"/>
      </w:pPr>
      <w:r>
        <w:rPr>
          <w:sz w:val="20"/>
        </w:rPr>
        <w:t xml:space="preserve">8. Члены Общественной палаты, утвержденные Главой Республики Адыгея, и члены Общественной палаты, утвержденные Государственным Советом - Хасэ Республики Адыгея, определяют состав остальной одной трети состава Общественной палаты из числа кандидатур, представленных местными общественными объединениями, зарегистрированными на территории Республики Адыгея.</w:t>
      </w:r>
    </w:p>
    <w:p>
      <w:pPr>
        <w:pStyle w:val="0"/>
        <w:spacing w:before="200" w:line-rule="auto"/>
        <w:ind w:firstLine="540"/>
        <w:jc w:val="both"/>
      </w:pPr>
      <w:r>
        <w:rPr>
          <w:sz w:val="20"/>
        </w:rPr>
        <w:t xml:space="preserve">9. Общественная палата является правомочной, если в ее состав вошло более трех четвертых от установленного настоящим Законом состава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10.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11. Не позднее чем за три месяца до истечения срока полномочий членов Общественной палаты Государственный Совет - Хасэ Республики Адыгея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history="0" w:anchor="P80" w:tooltip="1. Общественная палата формируется в количестве 30 человек.">
        <w:r>
          <w:rPr>
            <w:sz w:val="20"/>
            <w:color w:val="0000ff"/>
          </w:rPr>
          <w:t xml:space="preserve">частями 1</w:t>
        </w:r>
      </w:hyperlink>
      <w:r>
        <w:rPr>
          <w:sz w:val="20"/>
        </w:rPr>
        <w:t xml:space="preserve"> - </w:t>
      </w:r>
      <w:hyperlink w:history="0" w:anchor="P87" w:tooltip="8. Члены Общественной палаты, утвержденные Главой Республики Адыгея, и члены Общественной палаты, утвержденные Государственным Советом - Хасэ Республики Адыгея, определяют состав остальной одной трети состава Общественной палаты из числа кандидатур, представленных местными общественными объединениями, зарегистрированными на территории Республики Адыгея.">
        <w:r>
          <w:rPr>
            <w:sz w:val="20"/>
            <w:color w:val="0000ff"/>
          </w:rPr>
          <w:t xml:space="preserve">8</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9.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00" w:name="P100"/>
    <w:bookmarkEnd w:id="100"/>
    <w:p>
      <w:pPr>
        <w:pStyle w:val="0"/>
        <w:spacing w:before="200" w:line-rule="auto"/>
        <w:ind w:firstLine="540"/>
        <w:jc w:val="both"/>
      </w:pPr>
      <w:r>
        <w:rPr>
          <w:sz w:val="20"/>
        </w:rPr>
        <w:t xml:space="preserve">2) избрание председателя Общественной палаты, двух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Общественной палаты, их наименований и определение направлений их деятельности;</w:t>
      </w:r>
    </w:p>
    <w:bookmarkStart w:id="102" w:name="P102"/>
    <w:bookmarkEnd w:id="102"/>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По вопросам, относящимся к ее исключительной компетенции, Общественная палата принимает решения.</w:t>
      </w:r>
    </w:p>
    <w:p>
      <w:pPr>
        <w:pStyle w:val="0"/>
        <w:spacing w:before="200" w:line-rule="auto"/>
        <w:ind w:firstLine="540"/>
        <w:jc w:val="both"/>
      </w:pPr>
      <w:r>
        <w:rPr>
          <w:sz w:val="20"/>
        </w:rPr>
        <w:t xml:space="preserve">4. Вопросы, указанные в </w:t>
      </w:r>
      <w:hyperlink w:history="0" w:anchor="P100" w:tooltip="2) избрание председателя Общественной палаты, двух заместителей председателя Общественной палаты;">
        <w:r>
          <w:rPr>
            <w:sz w:val="20"/>
            <w:color w:val="0000ff"/>
          </w:rPr>
          <w:t xml:space="preserve">пунктах 2</w:t>
        </w:r>
      </w:hyperlink>
      <w:r>
        <w:rPr>
          <w:sz w:val="20"/>
        </w:rPr>
        <w:t xml:space="preserve"> - </w:t>
      </w:r>
      <w:hyperlink w:history="0" w:anchor="P102"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сформированной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Адыгея,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Адыгея;</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Общественной палаты и совета Общественной палаты;</w:t>
      </w:r>
    </w:p>
    <w:p>
      <w:pPr>
        <w:pStyle w:val="0"/>
        <w:spacing w:before="200" w:line-rule="auto"/>
        <w:ind w:firstLine="540"/>
        <w:jc w:val="both"/>
      </w:pPr>
      <w:r>
        <w:rPr>
          <w:sz w:val="20"/>
        </w:rPr>
        <w:t xml:space="preserve">2)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заключения, предложения и обращения,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настоящим Законом и Регламентом Общественной палаты.</w:t>
      </w:r>
    </w:p>
    <w:p>
      <w:pPr>
        <w:pStyle w:val="0"/>
        <w:jc w:val="both"/>
      </w:pPr>
      <w:r>
        <w:rPr>
          <w:sz w:val="20"/>
        </w:rPr>
      </w:r>
    </w:p>
    <w:p>
      <w:pPr>
        <w:pStyle w:val="2"/>
        <w:outlineLvl w:val="0"/>
        <w:ind w:firstLine="540"/>
        <w:jc w:val="both"/>
      </w:pPr>
      <w:r>
        <w:rPr>
          <w:sz w:val="20"/>
        </w:rPr>
        <w:t xml:space="preserve">Статья 10. Удостоверение члена Общественной палаты</w:t>
      </w:r>
    </w:p>
    <w:p>
      <w:pPr>
        <w:pStyle w:val="0"/>
        <w:jc w:val="both"/>
      </w:pPr>
      <w:r>
        <w:rPr>
          <w:sz w:val="20"/>
        </w:rPr>
      </w:r>
    </w:p>
    <w:p>
      <w:pPr>
        <w:pStyle w:val="0"/>
        <w:ind w:firstLine="540"/>
        <w:jc w:val="both"/>
      </w:pPr>
      <w:r>
        <w:rPr>
          <w:sz w:val="20"/>
        </w:rPr>
        <w:t xml:space="preserve">1. Члену Общественной палаты выдается удостоверение.</w:t>
      </w:r>
    </w:p>
    <w:p>
      <w:pPr>
        <w:pStyle w:val="0"/>
        <w:spacing w:before="200" w:line-rule="auto"/>
        <w:ind w:firstLine="540"/>
        <w:jc w:val="both"/>
      </w:pPr>
      <w:r>
        <w:rPr>
          <w:sz w:val="20"/>
        </w:rPr>
        <w:t xml:space="preserve">2. Образец и описание удостоверения, а также порядок его выдачи определяются Регламентом Общественной палаты.</w:t>
      </w:r>
    </w:p>
    <w:p>
      <w:pPr>
        <w:pStyle w:val="0"/>
        <w:jc w:val="both"/>
      </w:pPr>
      <w:r>
        <w:rPr>
          <w:sz w:val="20"/>
        </w:rPr>
      </w:r>
    </w:p>
    <w:p>
      <w:pPr>
        <w:pStyle w:val="2"/>
        <w:outlineLvl w:val="0"/>
        <w:ind w:firstLine="540"/>
        <w:jc w:val="both"/>
      </w:pPr>
      <w:r>
        <w:rPr>
          <w:sz w:val="20"/>
        </w:rPr>
        <w:t xml:space="preserve">Статья 11.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Общественной палаты, принятому на ее заседании не менее чем двумя третями от установленного числа членов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73" w:tooltip="4. Член Общественной палаты, являющийся членом политической партии, обязан приостановить свое членство в политической партии на срок осуществления своих полномочий.">
        <w:r>
          <w:rPr>
            <w:sz w:val="20"/>
            <w:color w:val="0000ff"/>
          </w:rPr>
          <w:t xml:space="preserve">частью 4 статьи 7</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Главы Республики Адыгея,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r>
    </w:p>
    <w:p>
      <w:pPr>
        <w:pStyle w:val="2"/>
        <w:outlineLvl w:val="0"/>
        <w:ind w:firstLine="540"/>
        <w:jc w:val="both"/>
      </w:pPr>
      <w:r>
        <w:rPr>
          <w:sz w:val="20"/>
        </w:rPr>
        <w:t xml:space="preserve">Статья 12.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Главой Республики Адыгея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Заседание Общественной палаты ведет председатель Общественной палаты, а в его отсутствие - один из его заместителей.</w:t>
      </w:r>
    </w:p>
    <w:p>
      <w:pPr>
        <w:pStyle w:val="0"/>
        <w:spacing w:before="200" w:line-rule="auto"/>
        <w:ind w:firstLine="540"/>
        <w:jc w:val="both"/>
      </w:pPr>
      <w:r>
        <w:rPr>
          <w:sz w:val="20"/>
        </w:rPr>
        <w:t xml:space="preserve">6. Общественная палата по вопросам своей деятельности принимает решения. Решения Общественной палаты в форме заключений, предложений и обращений носят рекомендательный характер.</w:t>
      </w:r>
    </w:p>
    <w:p>
      <w:pPr>
        <w:pStyle w:val="0"/>
        <w:spacing w:before="200" w:line-rule="auto"/>
        <w:ind w:firstLine="540"/>
        <w:jc w:val="both"/>
      </w:pPr>
      <w:r>
        <w:rPr>
          <w:sz w:val="20"/>
        </w:rPr>
        <w:t xml:space="preserve">7. В целях реализации задач, возложенных на Общественную палату, Общественная палата вправе:</w:t>
      </w:r>
    </w:p>
    <w:p>
      <w:pPr>
        <w:pStyle w:val="0"/>
        <w:spacing w:before="200" w:line-rule="auto"/>
        <w:ind w:firstLine="540"/>
        <w:jc w:val="both"/>
      </w:pPr>
      <w:r>
        <w:rPr>
          <w:sz w:val="20"/>
        </w:rPr>
        <w:t xml:space="preserve">1) осуществлять общественный контроль за деятельностью территориальных органов федеральных органов исполнительной власти, органов исполнительной власти Республики Адыгея,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Адыгея;</w:t>
      </w:r>
    </w:p>
    <w:bookmarkStart w:id="158" w:name="P158"/>
    <w:bookmarkEnd w:id="158"/>
    <w:p>
      <w:pPr>
        <w:pStyle w:val="0"/>
        <w:spacing w:before="200" w:line-rule="auto"/>
        <w:ind w:firstLine="540"/>
        <w:jc w:val="both"/>
      </w:pPr>
      <w:r>
        <w:rPr>
          <w:sz w:val="20"/>
        </w:rPr>
        <w:t xml:space="preserve">2) разрабатывать и обнародовать аналитические материалы о социальной и экономической ситуации в Республике Адыгея и на отдельных ее территориях, о состоянии гражданского общества, о деятельности территориальных органов федеральных органов исполнительной власти, органов государственной власти Республики Адыгея и органов местного самоуправления;</w:t>
      </w:r>
    </w:p>
    <w:p>
      <w:pPr>
        <w:pStyle w:val="0"/>
        <w:spacing w:before="200" w:line-rule="auto"/>
        <w:ind w:firstLine="540"/>
        <w:jc w:val="both"/>
      </w:pPr>
      <w:r>
        <w:rPr>
          <w:sz w:val="20"/>
        </w:rPr>
        <w:t xml:space="preserve">3) запрашивать в установленном действующим законодательством порядке и получать информацию по вопросам своей компетенции у органов и организаций, указанных в </w:t>
      </w:r>
      <w:hyperlink w:history="0" w:anchor="P158" w:tooltip="2) разрабатывать и обнародовать аналитические материалы о социальной и экономической ситуации в Республике Адыгея и на отдельных ее территориях, о состоянии гражданского общества, о деятельности территориальных органов федеральных органов исполнительной власти, органов государственной власти Республики Адыгея и органов местного самоуправления;">
        <w:r>
          <w:rPr>
            <w:sz w:val="20"/>
            <w:color w:val="0000ff"/>
          </w:rPr>
          <w:t xml:space="preserve">пункте 2</w:t>
        </w:r>
      </w:hyperlink>
      <w:r>
        <w:rPr>
          <w:sz w:val="20"/>
        </w:rPr>
        <w:t xml:space="preserve"> настоящей части;</w:t>
      </w:r>
    </w:p>
    <w:p>
      <w:pPr>
        <w:pStyle w:val="0"/>
        <w:spacing w:before="200" w:line-rule="auto"/>
        <w:ind w:firstLine="540"/>
        <w:jc w:val="both"/>
      </w:pPr>
      <w:r>
        <w:rPr>
          <w:sz w:val="20"/>
        </w:rPr>
        <w:t xml:space="preserve">4) инициировать проведение социологических исследований для выяснения мнения общественности о социально значимых вопросах;</w:t>
      </w:r>
    </w:p>
    <w:p>
      <w:pPr>
        <w:pStyle w:val="0"/>
        <w:spacing w:before="200" w:line-rule="auto"/>
        <w:ind w:firstLine="540"/>
        <w:jc w:val="both"/>
      </w:pPr>
      <w:r>
        <w:rPr>
          <w:sz w:val="20"/>
        </w:rPr>
        <w:t xml:space="preserve">5) издавать "Бюллетень Общественной палаты Республики Адыгея";</w:t>
      </w:r>
    </w:p>
    <w:p>
      <w:pPr>
        <w:pStyle w:val="0"/>
        <w:spacing w:before="200" w:line-rule="auto"/>
        <w:ind w:firstLine="540"/>
        <w:jc w:val="both"/>
      </w:pPr>
      <w:r>
        <w:rPr>
          <w:sz w:val="20"/>
        </w:rPr>
        <w:t xml:space="preserve">6)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7) приглашать руководителей территориальных органов федеральных органов исполнительной власти, органов государственной власти Республики Адыгея,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8)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рабочих групп Государственного Совета - Хасэ Республики Адыгея, заседаниях Кабинета Министров Республики Адыгея, коллегий иных органов исполнительной власти Республики Адыгея, органов местного самоуправления;</w:t>
      </w:r>
    </w:p>
    <w:p>
      <w:pPr>
        <w:pStyle w:val="0"/>
        <w:jc w:val="both"/>
      </w:pPr>
      <w:r>
        <w:rPr>
          <w:sz w:val="20"/>
        </w:rPr>
        <w:t xml:space="preserve">(в ред. </w:t>
      </w:r>
      <w:hyperlink w:history="0" r:id="rId17" w:tooltip="Закон Республики Адыгея от 02.11.2022 N 125 &quot;О внесении изменений в некоторые Законы Республики Адыгея&quot; (принят ГС - Хасэ РА 26.10.2022) {КонсультантПлюс}">
        <w:r>
          <w:rPr>
            <w:sz w:val="20"/>
            <w:color w:val="0000ff"/>
          </w:rPr>
          <w:t xml:space="preserve">Закона</w:t>
        </w:r>
      </w:hyperlink>
      <w:r>
        <w:rPr>
          <w:sz w:val="20"/>
        </w:rPr>
        <w:t xml:space="preserve"> Республики Адыгея от 02.11.2022 N 125)</w:t>
      </w:r>
    </w:p>
    <w:p>
      <w:pPr>
        <w:pStyle w:val="0"/>
        <w:spacing w:before="200" w:line-rule="auto"/>
        <w:ind w:firstLine="540"/>
        <w:jc w:val="both"/>
      </w:pPr>
      <w:r>
        <w:rPr>
          <w:sz w:val="20"/>
        </w:rPr>
        <w:t xml:space="preserve">9)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10) оказывать некоммерческим организациям, деятельность которых направлена на развитие гражданского общества в Республике Адыгея, содействие в обеспечении их методическими материалами;</w:t>
      </w:r>
    </w:p>
    <w:p>
      <w:pPr>
        <w:pStyle w:val="0"/>
        <w:spacing w:before="200" w:line-rule="auto"/>
        <w:ind w:firstLine="540"/>
        <w:jc w:val="both"/>
      </w:pPr>
      <w:r>
        <w:rPr>
          <w:sz w:val="20"/>
        </w:rPr>
        <w:t xml:space="preserve">11) привлекать к своей деятельности экспертов в соответствии с Регламентом Общественной палаты;</w:t>
      </w:r>
    </w:p>
    <w:p>
      <w:pPr>
        <w:pStyle w:val="0"/>
        <w:spacing w:before="200" w:line-rule="auto"/>
        <w:ind w:firstLine="540"/>
        <w:jc w:val="both"/>
      </w:pPr>
      <w:r>
        <w:rPr>
          <w:sz w:val="20"/>
        </w:rPr>
        <w:t xml:space="preserve">12) создавать рабочие группы.</w:t>
      </w:r>
    </w:p>
    <w:p>
      <w:pPr>
        <w:pStyle w:val="0"/>
        <w:spacing w:before="200" w:line-rule="auto"/>
        <w:ind w:firstLine="540"/>
        <w:jc w:val="both"/>
      </w:pPr>
      <w:r>
        <w:rPr>
          <w:sz w:val="20"/>
        </w:rPr>
        <w:t xml:space="preserve">8.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8 введена </w:t>
      </w:r>
      <w:hyperlink w:history="0" r:id="rId18" w:tooltip="Закон Республики Адыгея от 29.03.2018 N 142 &quot;О внесении изменения в статью 12 Закона Республики Адыгея &quot;Об Общественной палате Республики Адыгея&quot; (принят ГС - Хасэ РА 21.03.2018) {КонсультантПлюс}">
        <w:r>
          <w:rPr>
            <w:sz w:val="20"/>
            <w:color w:val="0000ff"/>
          </w:rPr>
          <w:t xml:space="preserve">Законом</w:t>
        </w:r>
      </w:hyperlink>
      <w:r>
        <w:rPr>
          <w:sz w:val="20"/>
        </w:rPr>
        <w:t xml:space="preserve"> Республики Адыгея от 29.03.2018 N 142)</w:t>
      </w:r>
    </w:p>
    <w:p>
      <w:pPr>
        <w:pStyle w:val="0"/>
        <w:jc w:val="both"/>
      </w:pPr>
      <w:r>
        <w:rPr>
          <w:sz w:val="20"/>
        </w:rPr>
      </w:r>
    </w:p>
    <w:p>
      <w:pPr>
        <w:pStyle w:val="2"/>
        <w:outlineLvl w:val="0"/>
        <w:ind w:firstLine="540"/>
        <w:jc w:val="both"/>
      </w:pPr>
      <w:r>
        <w:rPr>
          <w:sz w:val="20"/>
        </w:rPr>
        <w:t xml:space="preserve">Статья 13. Предоставление информации Общественной палате</w:t>
      </w:r>
    </w:p>
    <w:p>
      <w:pPr>
        <w:pStyle w:val="0"/>
        <w:jc w:val="both"/>
      </w:pPr>
      <w:r>
        <w:rPr>
          <w:sz w:val="20"/>
        </w:rPr>
      </w:r>
    </w:p>
    <w:p>
      <w:pPr>
        <w:pStyle w:val="0"/>
        <w:ind w:firstLine="540"/>
        <w:jc w:val="both"/>
      </w:pPr>
      <w:r>
        <w:rPr>
          <w:sz w:val="20"/>
        </w:rPr>
        <w:t xml:space="preserve">1. В соответствии с Федеральным законом Общественная палата вправе направлять в территориальные органы федеральных органов исполнительной власти, органы государственной власти Республики Адыгея,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Адыгея,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5"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В соответствии с Федеральным законом территориальные органы федеральных органов исполнительной власти, органы государственной власти Республики Адыгея,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Республики Адыгея,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ind w:firstLine="540"/>
        <w:jc w:val="both"/>
      </w:pPr>
      <w:r>
        <w:rPr>
          <w:sz w:val="20"/>
        </w:rPr>
        <w:t xml:space="preserve">Статья 14.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Республики Адыгея,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законом, настоящим Законом, Регламентом Общественной палаты.</w:t>
      </w:r>
    </w:p>
    <w:p>
      <w:pPr>
        <w:pStyle w:val="0"/>
        <w:jc w:val="both"/>
      </w:pPr>
      <w:r>
        <w:rPr>
          <w:sz w:val="20"/>
        </w:rPr>
      </w:r>
    </w:p>
    <w:p>
      <w:pPr>
        <w:pStyle w:val="2"/>
        <w:outlineLvl w:val="0"/>
        <w:ind w:firstLine="540"/>
        <w:jc w:val="both"/>
      </w:pPr>
      <w:r>
        <w:rPr>
          <w:sz w:val="20"/>
        </w:rPr>
        <w:t xml:space="preserve">Статья 15.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Руководитель аппарата Общественной палаты назначается на должность и освобождается от должности Кабинетом Министров Республики Адыгея по представлению совета Общественной палаты.</w:t>
      </w:r>
    </w:p>
    <w:p>
      <w:pPr>
        <w:pStyle w:val="0"/>
        <w:jc w:val="both"/>
      </w:pPr>
      <w:r>
        <w:rPr>
          <w:sz w:val="20"/>
        </w:rPr>
      </w:r>
    </w:p>
    <w:p>
      <w:pPr>
        <w:pStyle w:val="2"/>
        <w:outlineLvl w:val="0"/>
        <w:ind w:firstLine="540"/>
        <w:jc w:val="both"/>
      </w:pPr>
      <w:r>
        <w:rPr>
          <w:sz w:val="20"/>
        </w:rPr>
        <w:t xml:space="preserve">Статья 16.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Финансовое обеспечение деятельности Общественной палаты осуществляется за счет средств республиканского бюджета Республики Адыгея в объеме, позволяющем обеспечить осуществление возложенных на нее полномочий.</w:t>
      </w:r>
    </w:p>
    <w:p>
      <w:pPr>
        <w:pStyle w:val="0"/>
        <w:jc w:val="both"/>
      </w:pPr>
      <w:r>
        <w:rPr>
          <w:sz w:val="20"/>
        </w:rPr>
      </w:r>
    </w:p>
    <w:p>
      <w:pPr>
        <w:pStyle w:val="2"/>
        <w:outlineLvl w:val="0"/>
        <w:ind w:firstLine="540"/>
        <w:jc w:val="both"/>
      </w:pPr>
      <w:r>
        <w:rPr>
          <w:sz w:val="20"/>
        </w:rPr>
        <w:t xml:space="preserve">Статья 17. О признании утратившими силу некоторых Законов Республики Адыгея и статьи 1 Закона Республики Адыгея "О внесении изменений в некоторые Законы Республики Адыгея"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9" w:tooltip="Закон Республики Адыгея от 24.07.2007 N 109 (ред. от 29.12.2015) &quot;Об Общественной палате Республики Адыгея&quot; (принят ГС - Хасэ РА 18.07.2007) ------------ Утратил силу или отменен {КонсультантПлюс}">
        <w:r>
          <w:rPr>
            <w:sz w:val="20"/>
            <w:color w:val="0000ff"/>
          </w:rPr>
          <w:t xml:space="preserve">Закон</w:t>
        </w:r>
      </w:hyperlink>
      <w:r>
        <w:rPr>
          <w:sz w:val="20"/>
        </w:rPr>
        <w:t xml:space="preserve"> Республики Адыгея от 24 июля 2007 года N 109 "Об Общественной палате Республики Адыгея" (Собрание законодательства Республики Адыгея, 2007, N 7);</w:t>
      </w:r>
    </w:p>
    <w:p>
      <w:pPr>
        <w:pStyle w:val="0"/>
        <w:spacing w:before="200" w:line-rule="auto"/>
        <w:ind w:firstLine="540"/>
        <w:jc w:val="both"/>
      </w:pPr>
      <w:r>
        <w:rPr>
          <w:sz w:val="20"/>
        </w:rPr>
        <w:t xml:space="preserve">2) </w:t>
      </w:r>
      <w:hyperlink w:history="0" r:id="rId20" w:tooltip="Закон Республики Адыгея от 29.04.2008 N 177 &quot;О внесении изменений в Закон Республики Адыгея &quot;Об Общественной палате Республики Адыгея&quot; (принят ГС - Хасэ РА 23.04.2008) ------------ Утратил силу или отменен {КонсультантПлюс}">
        <w:r>
          <w:rPr>
            <w:sz w:val="20"/>
            <w:color w:val="0000ff"/>
          </w:rPr>
          <w:t xml:space="preserve">Закон</w:t>
        </w:r>
      </w:hyperlink>
      <w:r>
        <w:rPr>
          <w:sz w:val="20"/>
        </w:rPr>
        <w:t xml:space="preserve"> Республики Адыгея от 29 апреля 2008 года N 177 "О внесении изменений в Закон Республики Адыгея "Об Общественной палате Республики Адыгея" (Собрание законодательства Республики Адыгея, 2008, N 4);</w:t>
      </w:r>
    </w:p>
    <w:p>
      <w:pPr>
        <w:pStyle w:val="0"/>
        <w:spacing w:before="200" w:line-rule="auto"/>
        <w:ind w:firstLine="540"/>
        <w:jc w:val="both"/>
      </w:pPr>
      <w:r>
        <w:rPr>
          <w:sz w:val="20"/>
        </w:rPr>
        <w:t xml:space="preserve">3) </w:t>
      </w:r>
      <w:hyperlink w:history="0" r:id="rId21" w:tooltip="Закон Республики Адыгея от 30.04.2009 N 259 &quot;О внесении изменений в Закон Республики Адыгея &quot;Об Общественной палате Республики Адыгея&quot; (принят ГС - Хасэ РА 22.04.2009) ------------ Утратил силу или отменен {КонсультантПлюс}">
        <w:r>
          <w:rPr>
            <w:sz w:val="20"/>
            <w:color w:val="0000ff"/>
          </w:rPr>
          <w:t xml:space="preserve">Закон</w:t>
        </w:r>
      </w:hyperlink>
      <w:r>
        <w:rPr>
          <w:sz w:val="20"/>
        </w:rPr>
        <w:t xml:space="preserve"> Республики Адыгея от 30 апреля 2009 года N 259 "О внесении изменений в Закон Республики Адыгея "Об Общественной палате Республики Адыгея" (Собрание законодательства Республики Адыгея, 2009, N 4);</w:t>
      </w:r>
    </w:p>
    <w:p>
      <w:pPr>
        <w:pStyle w:val="0"/>
        <w:spacing w:before="200" w:line-rule="auto"/>
        <w:ind w:firstLine="540"/>
        <w:jc w:val="both"/>
      </w:pPr>
      <w:r>
        <w:rPr>
          <w:sz w:val="20"/>
        </w:rPr>
        <w:t xml:space="preserve">4) </w:t>
      </w:r>
      <w:hyperlink w:history="0" r:id="rId22" w:tooltip="Закон Республики Адыгея от 28.12.2011 N 62 &quot;О внесении изменений в некоторые законы Республики Адыгея&quot; (принят ГС - Хасэ РА 14.12.2011) ------------ Недействующая редакция {КонсультантПлюс}">
        <w:r>
          <w:rPr>
            <w:sz w:val="20"/>
            <w:color w:val="0000ff"/>
          </w:rPr>
          <w:t xml:space="preserve">статью 1</w:t>
        </w:r>
      </w:hyperlink>
      <w:r>
        <w:rPr>
          <w:sz w:val="20"/>
        </w:rPr>
        <w:t xml:space="preserve"> Закона Республики Адыгея от 28 декабря 2011 года N 62 "О внесении изменений в некоторые Законы Республики Адыгея" (Собрание законодательства Республики Адыгея, 2011, N 12);</w:t>
      </w:r>
    </w:p>
    <w:p>
      <w:pPr>
        <w:pStyle w:val="0"/>
        <w:spacing w:before="200" w:line-rule="auto"/>
        <w:ind w:firstLine="540"/>
        <w:jc w:val="both"/>
      </w:pPr>
      <w:r>
        <w:rPr>
          <w:sz w:val="20"/>
        </w:rPr>
        <w:t xml:space="preserve">5) </w:t>
      </w:r>
      <w:hyperlink w:history="0" r:id="rId23" w:tooltip="Закон Республики Адыгея от 29.12.2015 N 491 &quot;О внесении изменений в Закон Республики Адыгея &quot;Об Общественной палате Республики Адыгея&quot; (принят ГС - Хасэ РА 25.12.2015) ------------ Утратил силу или отменен {КонсультантПлюс}">
        <w:r>
          <w:rPr>
            <w:sz w:val="20"/>
            <w:color w:val="0000ff"/>
          </w:rPr>
          <w:t xml:space="preserve">Закон</w:t>
        </w:r>
      </w:hyperlink>
      <w:r>
        <w:rPr>
          <w:sz w:val="20"/>
        </w:rPr>
        <w:t xml:space="preserve"> Республики Адыгея от 29 декабря 2015 года N 491 "О внесении изменений в Закон Республики Адыгея "Об Общественной палате Республики Адыгея" (Собрание законодательства Республики Адыгея, 2015, N 12).</w:t>
      </w:r>
    </w:p>
    <w:p>
      <w:pPr>
        <w:pStyle w:val="0"/>
        <w:jc w:val="both"/>
      </w:pPr>
      <w:r>
        <w:rPr>
          <w:sz w:val="20"/>
        </w:rPr>
      </w:r>
    </w:p>
    <w:p>
      <w:pPr>
        <w:pStyle w:val="2"/>
        <w:outlineLvl w:val="0"/>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начнется после вступления в силу настоящего Закона.</w:t>
      </w:r>
    </w:p>
    <w:p>
      <w:pPr>
        <w:pStyle w:val="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Главы</w:t>
      </w:r>
    </w:p>
    <w:p>
      <w:pPr>
        <w:pStyle w:val="0"/>
        <w:jc w:val="right"/>
      </w:pPr>
      <w:r>
        <w:rPr>
          <w:sz w:val="20"/>
        </w:rPr>
        <w:t xml:space="preserve">Республики Адыгея</w:t>
      </w:r>
    </w:p>
    <w:p>
      <w:pPr>
        <w:pStyle w:val="0"/>
        <w:jc w:val="right"/>
      </w:pPr>
      <w:r>
        <w:rPr>
          <w:sz w:val="20"/>
        </w:rPr>
        <w:t xml:space="preserve">М.К.КУМПИЛОВ</w:t>
      </w:r>
    </w:p>
    <w:p>
      <w:pPr>
        <w:pStyle w:val="0"/>
      </w:pPr>
      <w:r>
        <w:rPr>
          <w:sz w:val="20"/>
        </w:rPr>
        <w:t xml:space="preserve">г. Майкоп</w:t>
      </w:r>
    </w:p>
    <w:p>
      <w:pPr>
        <w:pStyle w:val="0"/>
        <w:spacing w:before="200" w:line-rule="auto"/>
      </w:pPr>
      <w:r>
        <w:rPr>
          <w:sz w:val="20"/>
        </w:rPr>
        <w:t xml:space="preserve">5 мая 2017 года</w:t>
      </w:r>
    </w:p>
    <w:p>
      <w:pPr>
        <w:pStyle w:val="0"/>
        <w:spacing w:before="200" w:line-rule="auto"/>
      </w:pPr>
      <w:r>
        <w:rPr>
          <w:sz w:val="20"/>
        </w:rPr>
        <w:t xml:space="preserve">N 58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Адыгея от 05.05.2017 N 58</w:t>
            <w:br/>
            <w:t>(ред. от 02.11.2022)</w:t>
            <w:br/>
            <w:t>"Об Общественной палате Республики Адыгея"</w:t>
            <w:br/>
            <w:t>(принят ГС -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FD75531C7D4E1A90849BF32D4DB6FD55973F58F9522FAC5EC94A77A53709B11C344CC76D14EFD0B9EE153FF0CAAFA4CD3D82279C413FCA369D32p1WBK" TargetMode = "External"/>
	<Relationship Id="rId8" Type="http://schemas.openxmlformats.org/officeDocument/2006/relationships/hyperlink" Target="consultantplus://offline/ref=1DFD75531C7D4E1A90849BF32D4DB6FD55973F58F7502BAB5DC94A77A53709B11C344CC76D14EFD0B9EE1137F0CAAFA4CD3D82279C413FCA369D32p1WBK" TargetMode = "External"/>
	<Relationship Id="rId9" Type="http://schemas.openxmlformats.org/officeDocument/2006/relationships/hyperlink" Target="consultantplus://offline/ref=1DFD75531C7D4E1A90849BF32D4DB6FD55973F58F7502BAB5DC94A77A53709B11C344CC76D14EFD0B9EE1136F0CAAFA4CD3D82279C413FCA369D32p1WBK" TargetMode = "External"/>
	<Relationship Id="rId10" Type="http://schemas.openxmlformats.org/officeDocument/2006/relationships/hyperlink" Target="consultantplus://offline/ref=1DFD75531C7D4E1A90849BF32D4DB6FD55973F58F7502BAB5DC94A77A53709B11C344CC76D14EFD0B9EE1135F0CAAFA4CD3D82279C413FCA369D32p1WBK" TargetMode = "External"/>
	<Relationship Id="rId11" Type="http://schemas.openxmlformats.org/officeDocument/2006/relationships/hyperlink" Target="consultantplus://offline/ref=1DFD75531C7D4E1A908485FE3B21E1F750946650F40575F952C31F2FFA6E59F64D3218873719E8CEBBEE17p3W4K" TargetMode = "External"/>
	<Relationship Id="rId12" Type="http://schemas.openxmlformats.org/officeDocument/2006/relationships/hyperlink" Target="consultantplus://offline/ref=1DFD75531C7D4E1A908485FE3B21E1F7519A6457FD5222FB0396112AF23E03E65B7B15852919EED2BBE54166BFCBF3E09B2E82229C4339D6p3W7K" TargetMode = "External"/>
	<Relationship Id="rId13" Type="http://schemas.openxmlformats.org/officeDocument/2006/relationships/hyperlink" Target="consultantplus://offline/ref=1DFD75531C7D4E1A90849BF32D4DB6FD55973F58F7522FA956C94A77A53709B11C344CD56D4CE3D0BAF01531E59CFEE2p9WBK" TargetMode = "External"/>
	<Relationship Id="rId14" Type="http://schemas.openxmlformats.org/officeDocument/2006/relationships/hyperlink" Target="consultantplus://offline/ref=1DFD75531C7D4E1A908485FE3B21E1F7519A6457FD5222FB0396112AF23E03E65B7B15852919EED4B0E54166BFCBF3E09B2E82229C4339D6p3W7K" TargetMode = "External"/>
	<Relationship Id="rId15" Type="http://schemas.openxmlformats.org/officeDocument/2006/relationships/hyperlink" Target="consultantplus://offline/ref=1DFD75531C7D4E1A908485FE3B21E1F7569F6756F75622FB0396112AF23E03E65B7B15852919ECD6B8E54166BFCBF3E09B2E82229C4339D6p3W7K" TargetMode = "External"/>
	<Relationship Id="rId16" Type="http://schemas.openxmlformats.org/officeDocument/2006/relationships/hyperlink" Target="consultantplus://offline/ref=1DFD75531C7D4E1A908485FE3B21E1F7519A6457FD5222FB0396112AF23E03E65B7B15852919EED4B0E54166BFCBF3E09B2E82229C4339D6p3W7K" TargetMode = "External"/>
	<Relationship Id="rId17" Type="http://schemas.openxmlformats.org/officeDocument/2006/relationships/hyperlink" Target="consultantplus://offline/ref=1DFD75531C7D4E1A90849BF32D4DB6FD55973F58F7502BAB5DC94A77A53709B11C344CC76D14EFD0B9EE1134F0CAAFA4CD3D82279C413FCA369D32p1WBK" TargetMode = "External"/>
	<Relationship Id="rId18" Type="http://schemas.openxmlformats.org/officeDocument/2006/relationships/hyperlink" Target="consultantplus://offline/ref=1DFD75531C7D4E1A90849BF32D4DB6FD55973F58F9522FAC5EC94A77A53709B11C344CC76D14EFD0B9EE153FF0CAAFA4CD3D82279C413FCA369D32p1WBK" TargetMode = "External"/>
	<Relationship Id="rId19" Type="http://schemas.openxmlformats.org/officeDocument/2006/relationships/hyperlink" Target="consultantplus://offline/ref=1DFD75531C7D4E1A90849BF32D4DB6FD55973F58FB552CAA56C94A77A53709B11C344CD56D4CE3D0BAF01531E59CFEE2p9WBK" TargetMode = "External"/>
	<Relationship Id="rId20" Type="http://schemas.openxmlformats.org/officeDocument/2006/relationships/hyperlink" Target="consultantplus://offline/ref=1DFD75531C7D4E1A90849BF32D4DB6FD55973F58FE552CA956C94A77A53709B11C344CD56D4CE3D0BAF01531E59CFEE2p9WBK" TargetMode = "External"/>
	<Relationship Id="rId21" Type="http://schemas.openxmlformats.org/officeDocument/2006/relationships/hyperlink" Target="consultantplus://offline/ref=1DFD75531C7D4E1A90849BF32D4DB6FD55973F58FE5B2FAE58C94A77A53709B11C344CD56D4CE3D0BAF01531E59CFEE2p9WBK" TargetMode = "External"/>
	<Relationship Id="rId22" Type="http://schemas.openxmlformats.org/officeDocument/2006/relationships/hyperlink" Target="consultantplus://offline/ref=1DFD75531C7D4E1A90849BF32D4DB6FD55973F58FD562AAA5FC94A77A53709B11C344CC76D14EFD0B9EE1530F0CAAFA4CD3D82279C413FCA369D32p1WBK" TargetMode = "External"/>
	<Relationship Id="rId23" Type="http://schemas.openxmlformats.org/officeDocument/2006/relationships/hyperlink" Target="consultantplus://offline/ref=1DFD75531C7D4E1A90849BF32D4DB6FD55973F58FB552CA857C94A77A53709B11C344CD56D4CE3D0BAF01531E59CFEE2p9W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Адыгея от 05.05.2017 N 58
(ред. от 02.11.2022)
"Об Общественной палате Республики Адыгея"
(принят ГС - Хасэ РА 26.04.2017)</dc:title>
  <dcterms:created xsi:type="dcterms:W3CDTF">2023-06-03T10:22:41Z</dcterms:created>
</cp:coreProperties>
</file>